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6E4F" w:rsidRDefault="00403179">
      <w:pPr>
        <w:pStyle w:val="Textoindependiente"/>
        <w:rPr>
          <w:rFonts w:ascii="Times New Roman"/>
          <w:sz w:val="20"/>
        </w:rPr>
      </w:pPr>
      <w:r>
        <w:rPr>
          <w:lang w:val="en-US"/>
        </w:rPr>
        <w:pict>
          <v:group id="_x0000_s1427" style="position:absolute;margin-left:-.5pt;margin-top:0;width:612.5pt;height:792.3pt;z-index:-85960;mso-position-horizontal-relative:page;mso-position-vertical-relative:page" coordorigin="-10" coordsize="12250,15846">
            <v:rect id="_x0000_s1440" style="position:absolute;left:7560;width:4679;height:15840" fillcolor="#92d05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9" type="#_x0000_t75" style="position:absolute;left:7359;top:8;width:203;height:15825">
              <v:imagedata r:id="rId7" o:title=""/>
            </v:shape>
            <v:shape id="_x0000_s1438" type="#_x0000_t75" style="position:absolute;left:7358;top:288;width:4882;height:3382">
              <v:imagedata r:id="rId8" o:title=""/>
            </v:shape>
            <v:shape id="_x0000_s1437" type="#_x0000_t75" style="position:absolute;left:7344;top:10946;width:4875;height:3886">
              <v:imagedata r:id="rId9" o:title=""/>
            </v:shape>
            <v:rect id="_x0000_s1436" style="position:absolute;top:3923;width:10992;height:1434" fillcolor="#00af50" stroked="f"/>
            <v:shape id="_x0000_s1435" style="position:absolute;top:3923;width:10992;height:1434" coordorigin=",3923" coordsize="10992,1434" path="m,5357r10992,l10992,3923,,3923e" filled="f" strokecolor="white" strokeweight="1pt">
              <v:path arrowok="t"/>
            </v:shape>
            <v:shape id="_x0000_s1434" type="#_x0000_t75" style="position:absolute;left:602;top:1389;width:2863;height:1226">
              <v:imagedata r:id="rId10" o:title=""/>
            </v:shape>
            <v:shape id="_x0000_s1433" type="#_x0000_t75" style="position:absolute;left:7693;top:12958;width:4086;height:1096">
              <v:imagedata r:id="rId11" o:title=""/>
            </v:shape>
            <v:shape id="_x0000_s1432" type="#_x0000_t75" style="position:absolute;left:5023;top:1417;width:2192;height:881">
              <v:imagedata r:id="rId12" o:title=""/>
            </v:shape>
            <v:shape id="_x0000_s1431" type="#_x0000_t75" style="position:absolute;top:10821;width:7336;height:5005">
              <v:imagedata r:id="rId13" o:title=""/>
            </v:shape>
            <v:shape id="_x0000_s1430" style="position:absolute;top:10811;width:7346;height:5025" coordorigin=",10811" coordsize="7346,5025" path="m,15836r7346,l7346,10811,,10811e" filled="f" strokecolor="white" strokeweight="1pt">
              <v:path arrowok="t"/>
            </v:shape>
            <v:shape id="_x0000_s1429" type="#_x0000_t75" style="position:absolute;top:5374;width:7350;height:5441">
              <v:imagedata r:id="rId14" o:title=""/>
            </v:shape>
            <v:shape id="_x0000_s1428" style="position:absolute;top:5364;width:7360;height:5461" coordorigin=",5364" coordsize="7360,5461" path="m,10825r7360,l7360,5364,,5364e" filled="f" strokecolor="white" strokeweight="1pt">
              <v:path arrowok="t"/>
            </v:shape>
            <w10:wrap anchorx="page" anchory="page"/>
          </v:group>
        </w:pict>
      </w: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spacing w:before="6"/>
        <w:rPr>
          <w:rFonts w:ascii="Times New Roman"/>
          <w:sz w:val="18"/>
        </w:rPr>
      </w:pPr>
    </w:p>
    <w:p w:rsidR="00226E4F" w:rsidRDefault="002436C2">
      <w:pPr>
        <w:ind w:left="1342" w:right="85" w:hanging="1049"/>
        <w:rPr>
          <w:sz w:val="52"/>
        </w:rPr>
      </w:pPr>
      <w:bookmarkStart w:id="0" w:name="cut_estancias_infantiles__2017-1-1.pdf_("/>
      <w:bookmarkEnd w:id="0"/>
      <w:r>
        <w:rPr>
          <w:color w:val="FFFFFF"/>
          <w:sz w:val="52"/>
        </w:rPr>
        <w:t>Evaluación Específica de Desempeño del Programa Estancias Infantiles, 2016</w:t>
      </w:r>
    </w:p>
    <w:p w:rsidR="00226E4F" w:rsidRDefault="00226E4F">
      <w:pPr>
        <w:rPr>
          <w:sz w:val="52"/>
        </w:rPr>
        <w:sectPr w:rsidR="00226E4F">
          <w:type w:val="continuous"/>
          <w:pgSz w:w="12240" w:h="15840"/>
          <w:pgMar w:top="1500" w:right="1440" w:bottom="280" w:left="1720" w:header="720" w:footer="720" w:gutter="0"/>
          <w:cols w:space="720"/>
        </w:sect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spacing w:before="10"/>
        <w:rPr>
          <w:sz w:val="28"/>
        </w:rPr>
      </w:pPr>
    </w:p>
    <w:p w:rsidR="00226E4F" w:rsidRDefault="002436C2">
      <w:pPr>
        <w:pStyle w:val="Textoindependiente"/>
        <w:ind w:left="2445"/>
        <w:rPr>
          <w:sz w:val="20"/>
        </w:rPr>
      </w:pPr>
      <w:r>
        <w:rPr>
          <w:noProof/>
          <w:sz w:val="20"/>
          <w:lang w:eastAsia="es-MX"/>
        </w:rPr>
        <w:drawing>
          <wp:inline distT="0" distB="0" distL="0" distR="0">
            <wp:extent cx="2623746" cy="1962150"/>
            <wp:effectExtent l="0" t="0" r="0" b="0"/>
            <wp:docPr id="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jpeg"/>
                    <pic:cNvPicPr/>
                  </pic:nvPicPr>
                  <pic:blipFill>
                    <a:blip r:embed="rId15" cstate="print"/>
                    <a:stretch>
                      <a:fillRect/>
                    </a:stretch>
                  </pic:blipFill>
                  <pic:spPr>
                    <a:xfrm>
                      <a:off x="0" y="0"/>
                      <a:ext cx="2623746" cy="1962150"/>
                    </a:xfrm>
                    <a:prstGeom prst="rect">
                      <a:avLst/>
                    </a:prstGeom>
                  </pic:spPr>
                </pic:pic>
              </a:graphicData>
            </a:graphic>
          </wp:inline>
        </w:drawing>
      </w:r>
    </w:p>
    <w:p w:rsidR="00226E4F" w:rsidRDefault="00226E4F">
      <w:pPr>
        <w:pStyle w:val="Textoindependiente"/>
        <w:spacing w:before="10"/>
        <w:rPr>
          <w:sz w:val="20"/>
        </w:rPr>
      </w:pPr>
    </w:p>
    <w:p w:rsidR="00226E4F" w:rsidRDefault="002436C2">
      <w:pPr>
        <w:pStyle w:val="Ttulo3"/>
        <w:ind w:right="450" w:firstLine="1"/>
        <w:jc w:val="center"/>
      </w:pPr>
      <w:bookmarkStart w:id="1" w:name="CUT_estancias_vf.pdf_(p.2-57)"/>
      <w:bookmarkEnd w:id="1"/>
      <w:r>
        <w:rPr>
          <w:color w:val="00AF50"/>
        </w:rPr>
        <w:t>Evaluación Específica de Desempeño del Programa Estatal Estancias Infantiles en el ejercicio fiscal 2016</w:t>
      </w: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436C2">
      <w:pPr>
        <w:pStyle w:val="Textoindependiente"/>
        <w:spacing w:before="11"/>
        <w:rPr>
          <w:b/>
          <w:sz w:val="28"/>
        </w:rPr>
      </w:pPr>
      <w:r>
        <w:rPr>
          <w:noProof/>
          <w:lang w:eastAsia="es-MX"/>
        </w:rPr>
        <w:drawing>
          <wp:anchor distT="0" distB="0" distL="0" distR="0" simplePos="0" relativeHeight="1048" behindDoc="0" locked="0" layoutInCell="1" allowOverlap="1">
            <wp:simplePos x="0" y="0"/>
            <wp:positionH relativeFrom="page">
              <wp:posOffset>1986914</wp:posOffset>
            </wp:positionH>
            <wp:positionV relativeFrom="paragraph">
              <wp:posOffset>249054</wp:posOffset>
            </wp:positionV>
            <wp:extent cx="1623070" cy="553783"/>
            <wp:effectExtent l="0" t="0" r="0" b="0"/>
            <wp:wrapTopAndBottom/>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6" cstate="print"/>
                    <a:stretch>
                      <a:fillRect/>
                    </a:stretch>
                  </pic:blipFill>
                  <pic:spPr>
                    <a:xfrm>
                      <a:off x="0" y="0"/>
                      <a:ext cx="1623070" cy="553783"/>
                    </a:xfrm>
                    <a:prstGeom prst="rect">
                      <a:avLst/>
                    </a:prstGeom>
                  </pic:spPr>
                </pic:pic>
              </a:graphicData>
            </a:graphic>
          </wp:anchor>
        </w:drawing>
      </w:r>
      <w:r>
        <w:rPr>
          <w:noProof/>
          <w:lang w:eastAsia="es-MX"/>
        </w:rPr>
        <w:drawing>
          <wp:anchor distT="0" distB="0" distL="0" distR="0" simplePos="0" relativeHeight="1072" behindDoc="0" locked="0" layoutInCell="1" allowOverlap="1">
            <wp:simplePos x="0" y="0"/>
            <wp:positionH relativeFrom="page">
              <wp:posOffset>4832984</wp:posOffset>
            </wp:positionH>
            <wp:positionV relativeFrom="paragraph">
              <wp:posOffset>268739</wp:posOffset>
            </wp:positionV>
            <wp:extent cx="776860" cy="581025"/>
            <wp:effectExtent l="0" t="0" r="0" b="0"/>
            <wp:wrapTopAndBottom/>
            <wp:docPr id="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17" cstate="print"/>
                    <a:stretch>
                      <a:fillRect/>
                    </a:stretch>
                  </pic:blipFill>
                  <pic:spPr>
                    <a:xfrm>
                      <a:off x="0" y="0"/>
                      <a:ext cx="776860" cy="581025"/>
                    </a:xfrm>
                    <a:prstGeom prst="rect">
                      <a:avLst/>
                    </a:prstGeom>
                  </pic:spPr>
                </pic:pic>
              </a:graphicData>
            </a:graphic>
          </wp:anchor>
        </w:drawing>
      </w:r>
    </w:p>
    <w:p w:rsidR="00226E4F" w:rsidRDefault="00226E4F">
      <w:pPr>
        <w:rPr>
          <w:sz w:val="28"/>
        </w:rPr>
        <w:sectPr w:rsidR="00226E4F">
          <w:headerReference w:type="default" r:id="rId18"/>
          <w:pgSz w:w="12240" w:h="15840"/>
          <w:pgMar w:top="1240" w:right="1280" w:bottom="280" w:left="1600" w:header="291" w:footer="0" w:gutter="0"/>
          <w:cols w:space="720"/>
        </w:sectPr>
      </w:pPr>
    </w:p>
    <w:p w:rsidR="00226E4F" w:rsidRDefault="00226E4F">
      <w:pPr>
        <w:pStyle w:val="Textoindependiente"/>
        <w:rPr>
          <w:b/>
          <w:sz w:val="20"/>
        </w:rPr>
      </w:pPr>
    </w:p>
    <w:p w:rsidR="00226E4F" w:rsidRDefault="002436C2">
      <w:pPr>
        <w:pStyle w:val="Ttulo6"/>
      </w:pPr>
      <w:r>
        <w:rPr>
          <w:color w:val="00AF50"/>
        </w:rPr>
        <w:t>ÍNDICE</w:t>
      </w:r>
    </w:p>
    <w:p w:rsidR="00226E4F" w:rsidRDefault="00226E4F">
      <w:pPr>
        <w:pStyle w:val="Textoindependiente"/>
        <w:rPr>
          <w:b/>
          <w:sz w:val="36"/>
        </w:rPr>
      </w:pPr>
    </w:p>
    <w:p w:rsidR="00226E4F" w:rsidRDefault="002436C2">
      <w:pPr>
        <w:pStyle w:val="Ttulo7"/>
        <w:tabs>
          <w:tab w:val="left" w:pos="7098"/>
        </w:tabs>
        <w:spacing w:before="246"/>
        <w:ind w:left="584"/>
      </w:pPr>
      <w:r>
        <w:t>CONTENIDO</w:t>
      </w:r>
      <w:r>
        <w:tab/>
        <w:t>Página</w:t>
      </w:r>
    </w:p>
    <w:p w:rsidR="00226E4F" w:rsidRDefault="00403179">
      <w:pPr>
        <w:tabs>
          <w:tab w:val="right" w:pos="7657"/>
        </w:tabs>
        <w:spacing w:before="65"/>
        <w:ind w:left="584"/>
        <w:rPr>
          <w:b/>
          <w:sz w:val="32"/>
        </w:rPr>
      </w:pPr>
      <w:r>
        <w:rPr>
          <w:lang w:val="en-US"/>
        </w:rPr>
        <w:pict>
          <v:group id="_x0000_s1423" style="position:absolute;left:0;text-align:left;margin-left:103.85pt;margin-top:2.9pt;width:403.95pt;height:.4pt;z-index:-85672;mso-position-horizontal-relative:page" coordorigin="2077,58" coordsize="8079,8">
            <v:line id="_x0000_s1426" style="position:absolute" from="2077,62" to="8203,62" strokecolor="#00af50" strokeweight=".4pt"/>
            <v:rect id="_x0000_s1425" style="position:absolute;left:8202;top:57;width:8;height:8" fillcolor="#00af50" stroked="f"/>
            <v:line id="_x0000_s1424" style="position:absolute" from="8210,62" to="10155,62" strokecolor="#00af50" strokeweight=".4pt"/>
            <w10:wrap anchorx="page"/>
          </v:group>
        </w:pict>
      </w:r>
      <w:r w:rsidR="002436C2">
        <w:rPr>
          <w:sz w:val="32"/>
        </w:rPr>
        <w:t>Introducción</w:t>
      </w:r>
      <w:r w:rsidR="002436C2">
        <w:rPr>
          <w:color w:val="00AF50"/>
          <w:sz w:val="32"/>
        </w:rPr>
        <w:tab/>
      </w:r>
      <w:r w:rsidR="002436C2">
        <w:rPr>
          <w:b/>
          <w:color w:val="00AF50"/>
          <w:sz w:val="32"/>
        </w:rPr>
        <w:t>1</w:t>
      </w:r>
    </w:p>
    <w:p w:rsidR="00226E4F" w:rsidRDefault="00403179">
      <w:pPr>
        <w:tabs>
          <w:tab w:val="right" w:pos="7658"/>
        </w:tabs>
        <w:spacing w:before="69"/>
        <w:ind w:left="584"/>
        <w:rPr>
          <w:b/>
          <w:sz w:val="32"/>
        </w:rPr>
      </w:pPr>
      <w:r>
        <w:rPr>
          <w:lang w:val="en-US"/>
        </w:rPr>
        <w:pict>
          <v:group id="_x0000_s1419" style="position:absolute;left:0;text-align:left;margin-left:103.85pt;margin-top:3.1pt;width:403.95pt;height:.4pt;z-index:-85648;mso-position-horizontal-relative:page" coordorigin="2077,62" coordsize="8079,8">
            <v:line id="_x0000_s1422" style="position:absolute" from="2077,66" to="8203,66" strokecolor="#00af50" strokeweight=".4pt"/>
            <v:rect id="_x0000_s1421" style="position:absolute;left:8202;top:61;width:8;height:8" fillcolor="#00af50" stroked="f"/>
            <v:line id="_x0000_s1420" style="position:absolute" from="8210,66" to="10155,66" strokecolor="#00af50" strokeweight=".4pt"/>
            <w10:wrap anchorx="page"/>
          </v:group>
        </w:pict>
      </w:r>
      <w:r w:rsidR="002436C2">
        <w:rPr>
          <w:sz w:val="32"/>
        </w:rPr>
        <w:t>Metodología</w:t>
      </w:r>
      <w:r w:rsidR="002436C2">
        <w:rPr>
          <w:color w:val="00AF50"/>
          <w:sz w:val="32"/>
        </w:rPr>
        <w:tab/>
      </w:r>
      <w:r w:rsidR="002436C2">
        <w:rPr>
          <w:b/>
          <w:color w:val="00AF50"/>
          <w:sz w:val="32"/>
        </w:rPr>
        <w:t>2</w:t>
      </w:r>
    </w:p>
    <w:p w:rsidR="00226E4F" w:rsidRDefault="00403179">
      <w:pPr>
        <w:spacing w:before="69" w:line="291" w:lineRule="exact"/>
        <w:ind w:left="584"/>
        <w:rPr>
          <w:sz w:val="32"/>
        </w:rPr>
      </w:pPr>
      <w:r>
        <w:rPr>
          <w:lang w:val="en-US"/>
        </w:rPr>
        <w:pict>
          <v:group id="_x0000_s1415" style="position:absolute;left:0;text-align:left;margin-left:103.85pt;margin-top:2.9pt;width:403.95pt;height:.4pt;z-index:1360;mso-position-horizontal-relative:page" coordorigin="2077,58" coordsize="8079,8">
            <v:line id="_x0000_s1418" style="position:absolute" from="2077,62" to="8203,62" strokecolor="#00af50" strokeweight=".4pt"/>
            <v:rect id="_x0000_s1417" style="position:absolute;left:8202;top:57;width:8;height:8" fillcolor="#00af50" stroked="f"/>
            <v:line id="_x0000_s1416" style="position:absolute" from="8210,62" to="10155,62" strokecolor="#00af50" strokeweight=".4pt"/>
            <w10:wrap anchorx="page"/>
          </v:group>
        </w:pict>
      </w:r>
      <w:r w:rsidR="002436C2">
        <w:rPr>
          <w:sz w:val="32"/>
        </w:rPr>
        <w:t>Datos g</w:t>
      </w:r>
      <w:r w:rsidR="00D84EB4">
        <w:rPr>
          <w:sz w:val="32"/>
        </w:rPr>
        <w:t>enerales del Programa Estancias Infantiles</w:t>
      </w:r>
    </w:p>
    <w:p w:rsidR="00226E4F" w:rsidRDefault="002436C2">
      <w:pPr>
        <w:pStyle w:val="Ttulo7"/>
        <w:spacing w:before="0" w:line="240" w:lineRule="exact"/>
        <w:ind w:left="0" w:right="1702"/>
        <w:jc w:val="right"/>
      </w:pPr>
      <w:r>
        <w:rPr>
          <w:color w:val="00AF50"/>
        </w:rPr>
        <w:t>5</w:t>
      </w:r>
    </w:p>
    <w:p w:rsidR="00226E4F" w:rsidRDefault="00403179">
      <w:pPr>
        <w:spacing w:line="307" w:lineRule="exact"/>
        <w:ind w:left="584"/>
        <w:rPr>
          <w:sz w:val="32"/>
        </w:rPr>
      </w:pPr>
      <w:r>
        <w:rPr>
          <w:lang w:val="en-US"/>
        </w:rPr>
        <w:pict>
          <v:group id="_x0000_s1411" style="position:absolute;left:0;text-align:left;margin-left:103.85pt;margin-top:18.45pt;width:403.95pt;height:.4pt;z-index:-85600;mso-position-horizontal-relative:page" coordorigin="2077,369" coordsize="8079,8">
            <v:line id="_x0000_s1414" style="position:absolute" from="2077,373" to="8203,373" strokecolor="#00af50" strokeweight=".4pt"/>
            <v:rect id="_x0000_s1413" style="position:absolute;left:8202;top:369;width:8;height:8" fillcolor="#00af50" stroked="f"/>
            <v:line id="_x0000_s1412" style="position:absolute" from="8210,373" to="10155,373" strokecolor="#00af50" strokeweight=".4pt"/>
            <w10:wrap anchorx="page"/>
          </v:group>
        </w:pict>
      </w:r>
      <w:r w:rsidR="002436C2">
        <w:rPr>
          <w:sz w:val="32"/>
        </w:rPr>
        <w:t>ejercicio fiscal 2016</w:t>
      </w:r>
    </w:p>
    <w:p w:rsidR="00226E4F" w:rsidRDefault="002436C2">
      <w:pPr>
        <w:tabs>
          <w:tab w:val="right" w:pos="7740"/>
        </w:tabs>
        <w:spacing w:before="69" w:after="57"/>
        <w:ind w:left="584"/>
        <w:rPr>
          <w:b/>
          <w:sz w:val="32"/>
        </w:rPr>
      </w:pPr>
      <w:r>
        <w:rPr>
          <w:sz w:val="32"/>
        </w:rPr>
        <w:t>Resultados logrados</w:t>
      </w:r>
      <w:r>
        <w:rPr>
          <w:spacing w:val="-5"/>
          <w:sz w:val="32"/>
        </w:rPr>
        <w:t xml:space="preserve"> </w:t>
      </w:r>
      <w:r>
        <w:rPr>
          <w:sz w:val="32"/>
        </w:rPr>
        <w:t>del programa</w:t>
      </w:r>
      <w:r>
        <w:rPr>
          <w:color w:val="00AF50"/>
          <w:sz w:val="32"/>
        </w:rPr>
        <w:tab/>
      </w:r>
      <w:r>
        <w:rPr>
          <w:b/>
          <w:color w:val="00AF50"/>
          <w:sz w:val="32"/>
        </w:rPr>
        <w:t>12</w:t>
      </w:r>
    </w:p>
    <w:tbl>
      <w:tblPr>
        <w:tblStyle w:val="TableNormal"/>
        <w:tblW w:w="0" w:type="auto"/>
        <w:tblInd w:w="476" w:type="dxa"/>
        <w:tblLayout w:type="fixed"/>
        <w:tblLook w:val="01E0" w:firstRow="1" w:lastRow="1" w:firstColumn="1" w:lastColumn="1" w:noHBand="0" w:noVBand="0"/>
      </w:tblPr>
      <w:tblGrid>
        <w:gridCol w:w="6475"/>
        <w:gridCol w:w="1604"/>
      </w:tblGrid>
      <w:tr w:rsidR="00226E4F">
        <w:trPr>
          <w:trHeight w:val="674"/>
        </w:trPr>
        <w:tc>
          <w:tcPr>
            <w:tcW w:w="6475" w:type="dxa"/>
            <w:tcBorders>
              <w:top w:val="single" w:sz="4" w:space="0" w:color="00AF50"/>
              <w:bottom w:val="single" w:sz="4" w:space="0" w:color="00AF50"/>
            </w:tcBorders>
            <w:shd w:val="clear" w:color="auto" w:fill="EAF0DD"/>
          </w:tcPr>
          <w:p w:rsidR="00226E4F" w:rsidRDefault="002436C2">
            <w:pPr>
              <w:pStyle w:val="TableParagraph"/>
              <w:spacing w:before="2"/>
              <w:ind w:left="107"/>
              <w:rPr>
                <w:sz w:val="24"/>
              </w:rPr>
            </w:pPr>
            <w:r>
              <w:rPr>
                <w:sz w:val="24"/>
              </w:rPr>
              <w:t>Análisis del cumplimiento de los objetivos establecidos para</w:t>
            </w:r>
          </w:p>
          <w:p w:rsidR="00226E4F" w:rsidRDefault="002436C2">
            <w:pPr>
              <w:pStyle w:val="TableParagraph"/>
              <w:spacing w:before="42"/>
              <w:ind w:left="107"/>
              <w:rPr>
                <w:sz w:val="24"/>
              </w:rPr>
            </w:pPr>
            <w:r>
              <w:rPr>
                <w:sz w:val="24"/>
              </w:rPr>
              <w:t>el ejercicio fiscal que se está evaluando.</w:t>
            </w:r>
          </w:p>
        </w:tc>
        <w:tc>
          <w:tcPr>
            <w:tcW w:w="1604" w:type="dxa"/>
            <w:tcBorders>
              <w:top w:val="single" w:sz="4" w:space="0" w:color="00AF50"/>
              <w:bottom w:val="single" w:sz="4" w:space="0" w:color="00AF50"/>
            </w:tcBorders>
            <w:shd w:val="clear" w:color="auto" w:fill="EAF0DD"/>
          </w:tcPr>
          <w:p w:rsidR="00226E4F" w:rsidRDefault="002436C2">
            <w:pPr>
              <w:pStyle w:val="TableParagraph"/>
              <w:spacing w:before="114"/>
              <w:ind w:left="467"/>
              <w:rPr>
                <w:b/>
                <w:sz w:val="32"/>
              </w:rPr>
            </w:pPr>
            <w:r>
              <w:rPr>
                <w:b/>
                <w:color w:val="00AF50"/>
                <w:sz w:val="32"/>
              </w:rPr>
              <w:t>13</w:t>
            </w:r>
          </w:p>
        </w:tc>
      </w:tr>
      <w:tr w:rsidR="00226E4F">
        <w:trPr>
          <w:trHeight w:val="673"/>
        </w:trPr>
        <w:tc>
          <w:tcPr>
            <w:tcW w:w="6475" w:type="dxa"/>
            <w:tcBorders>
              <w:top w:val="single" w:sz="4" w:space="0" w:color="00AF50"/>
              <w:bottom w:val="single" w:sz="4" w:space="0" w:color="00AF50"/>
            </w:tcBorders>
            <w:shd w:val="clear" w:color="auto" w:fill="EAF0DD"/>
          </w:tcPr>
          <w:p w:rsidR="00226E4F" w:rsidRDefault="002436C2">
            <w:pPr>
              <w:pStyle w:val="TableParagraph"/>
              <w:spacing w:before="2"/>
              <w:ind w:left="107"/>
              <w:rPr>
                <w:sz w:val="24"/>
              </w:rPr>
            </w:pPr>
            <w:r>
              <w:rPr>
                <w:sz w:val="24"/>
              </w:rPr>
              <w:t>Análisis de los indicadores  con  que cuenta el  programa, los</w:t>
            </w:r>
          </w:p>
          <w:p w:rsidR="00226E4F" w:rsidRDefault="002436C2">
            <w:pPr>
              <w:pStyle w:val="TableParagraph"/>
              <w:spacing w:before="42"/>
              <w:ind w:left="107"/>
              <w:rPr>
                <w:sz w:val="24"/>
              </w:rPr>
            </w:pPr>
            <w:r>
              <w:rPr>
                <w:sz w:val="24"/>
              </w:rPr>
              <w:t>avances presentados en el ejercicio 2016, así como de la MIR</w:t>
            </w:r>
          </w:p>
        </w:tc>
        <w:tc>
          <w:tcPr>
            <w:tcW w:w="1604" w:type="dxa"/>
            <w:tcBorders>
              <w:top w:val="single" w:sz="4" w:space="0" w:color="00AF50"/>
              <w:bottom w:val="single" w:sz="4" w:space="0" w:color="00AF50"/>
            </w:tcBorders>
            <w:shd w:val="clear" w:color="auto" w:fill="EAF0DD"/>
          </w:tcPr>
          <w:p w:rsidR="00226E4F" w:rsidRDefault="002436C2">
            <w:pPr>
              <w:pStyle w:val="TableParagraph"/>
              <w:spacing w:before="114"/>
              <w:ind w:left="467"/>
              <w:rPr>
                <w:b/>
                <w:sz w:val="32"/>
              </w:rPr>
            </w:pPr>
            <w:r>
              <w:rPr>
                <w:b/>
                <w:color w:val="00AF50"/>
                <w:sz w:val="32"/>
              </w:rPr>
              <w:t>15</w:t>
            </w:r>
          </w:p>
        </w:tc>
      </w:tr>
      <w:tr w:rsidR="00226E4F">
        <w:trPr>
          <w:trHeight w:val="674"/>
        </w:trPr>
        <w:tc>
          <w:tcPr>
            <w:tcW w:w="6475" w:type="dxa"/>
            <w:tcBorders>
              <w:top w:val="single" w:sz="4" w:space="0" w:color="00AF50"/>
              <w:bottom w:val="single" w:sz="4" w:space="0" w:color="00AF50"/>
            </w:tcBorders>
            <w:shd w:val="clear" w:color="auto" w:fill="EAF0DD"/>
          </w:tcPr>
          <w:p w:rsidR="00226E4F" w:rsidRDefault="002436C2">
            <w:pPr>
              <w:pStyle w:val="TableParagraph"/>
              <w:spacing w:before="2"/>
              <w:ind w:left="107"/>
              <w:rPr>
                <w:sz w:val="24"/>
              </w:rPr>
            </w:pPr>
            <w:r>
              <w:rPr>
                <w:sz w:val="24"/>
              </w:rPr>
              <w:t>Análisis del presupuesto original, modificado y ejercido del</w:t>
            </w:r>
          </w:p>
          <w:p w:rsidR="00226E4F" w:rsidRDefault="002436C2">
            <w:pPr>
              <w:pStyle w:val="TableParagraph"/>
              <w:spacing w:before="42"/>
              <w:ind w:left="107"/>
              <w:rPr>
                <w:sz w:val="24"/>
              </w:rPr>
            </w:pPr>
            <w:r>
              <w:rPr>
                <w:sz w:val="24"/>
              </w:rPr>
              <w:t>ejercicio 2016.</w:t>
            </w:r>
          </w:p>
        </w:tc>
        <w:tc>
          <w:tcPr>
            <w:tcW w:w="1604" w:type="dxa"/>
            <w:tcBorders>
              <w:top w:val="single" w:sz="4" w:space="0" w:color="00AF50"/>
              <w:bottom w:val="single" w:sz="4" w:space="0" w:color="00AF50"/>
            </w:tcBorders>
            <w:shd w:val="clear" w:color="auto" w:fill="EAF0DD"/>
          </w:tcPr>
          <w:p w:rsidR="00226E4F" w:rsidRDefault="002436C2">
            <w:pPr>
              <w:pStyle w:val="TableParagraph"/>
              <w:spacing w:before="115"/>
              <w:ind w:left="459"/>
              <w:rPr>
                <w:b/>
                <w:sz w:val="32"/>
              </w:rPr>
            </w:pPr>
            <w:r>
              <w:rPr>
                <w:b/>
                <w:color w:val="00AF50"/>
                <w:sz w:val="32"/>
              </w:rPr>
              <w:t>18</w:t>
            </w:r>
          </w:p>
        </w:tc>
      </w:tr>
    </w:tbl>
    <w:p w:rsidR="00226E4F" w:rsidRDefault="00403179">
      <w:pPr>
        <w:tabs>
          <w:tab w:val="left" w:pos="7414"/>
        </w:tabs>
        <w:spacing w:before="3"/>
        <w:ind w:left="584"/>
        <w:rPr>
          <w:b/>
          <w:sz w:val="32"/>
        </w:rPr>
      </w:pPr>
      <w:r>
        <w:rPr>
          <w:lang w:val="en-US"/>
        </w:rPr>
        <w:pict>
          <v:group id="_x0000_s1407" style="position:absolute;left:0;text-align:left;margin-left:103.85pt;margin-top:22.6pt;width:403.95pt;height:.4pt;z-index:1096;mso-wrap-distance-left:0;mso-wrap-distance-right:0;mso-position-horizontal-relative:page;mso-position-vertical-relative:text" coordorigin="2077,452" coordsize="8079,8">
            <v:line id="_x0000_s1410" style="position:absolute" from="2077,456" to="8203,456" strokecolor="#00af50" strokeweight=".4pt"/>
            <v:rect id="_x0000_s1409" style="position:absolute;left:8202;top:451;width:8;height:8" fillcolor="#00af50" stroked="f"/>
            <v:line id="_x0000_s1408" style="position:absolute" from="8210,456" to="10155,456" strokecolor="#00af50" strokeweight=".4pt"/>
            <w10:wrap type="topAndBottom" anchorx="page"/>
          </v:group>
        </w:pict>
      </w:r>
      <w:r w:rsidR="002436C2">
        <w:rPr>
          <w:sz w:val="32"/>
        </w:rPr>
        <w:t>Análisis de</w:t>
      </w:r>
      <w:r w:rsidR="002436C2">
        <w:rPr>
          <w:spacing w:val="-5"/>
          <w:sz w:val="32"/>
        </w:rPr>
        <w:t xml:space="preserve"> </w:t>
      </w:r>
      <w:r w:rsidR="002436C2">
        <w:rPr>
          <w:sz w:val="32"/>
        </w:rPr>
        <w:t>la</w:t>
      </w:r>
      <w:r w:rsidR="002436C2">
        <w:rPr>
          <w:spacing w:val="-2"/>
          <w:sz w:val="32"/>
        </w:rPr>
        <w:t xml:space="preserve"> </w:t>
      </w:r>
      <w:r w:rsidR="002436C2">
        <w:rPr>
          <w:sz w:val="32"/>
        </w:rPr>
        <w:t>Cobertura</w:t>
      </w:r>
      <w:r w:rsidR="002436C2">
        <w:rPr>
          <w:color w:val="00AF50"/>
          <w:sz w:val="32"/>
        </w:rPr>
        <w:tab/>
      </w:r>
      <w:r w:rsidR="002436C2">
        <w:rPr>
          <w:b/>
          <w:color w:val="00AF50"/>
          <w:sz w:val="32"/>
        </w:rPr>
        <w:t>24</w:t>
      </w:r>
    </w:p>
    <w:p w:rsidR="00226E4F" w:rsidRDefault="002436C2">
      <w:pPr>
        <w:spacing w:line="265" w:lineRule="exact"/>
        <w:ind w:left="584"/>
        <w:rPr>
          <w:sz w:val="32"/>
        </w:rPr>
      </w:pPr>
      <w:r>
        <w:rPr>
          <w:sz w:val="32"/>
        </w:rPr>
        <w:t>Seguimiento a Aspectos Susceptibles de</w:t>
      </w:r>
    </w:p>
    <w:p w:rsidR="00226E4F" w:rsidRDefault="002436C2">
      <w:pPr>
        <w:spacing w:line="241" w:lineRule="exact"/>
        <w:ind w:right="1624"/>
        <w:jc w:val="right"/>
        <w:rPr>
          <w:b/>
          <w:sz w:val="32"/>
        </w:rPr>
      </w:pPr>
      <w:r>
        <w:rPr>
          <w:b/>
          <w:color w:val="00AF50"/>
          <w:sz w:val="32"/>
        </w:rPr>
        <w:t>31</w:t>
      </w:r>
    </w:p>
    <w:p w:rsidR="00226E4F" w:rsidRDefault="00403179">
      <w:pPr>
        <w:spacing w:line="307" w:lineRule="exact"/>
        <w:ind w:left="584"/>
        <w:rPr>
          <w:sz w:val="32"/>
        </w:rPr>
      </w:pPr>
      <w:r>
        <w:rPr>
          <w:lang w:val="en-US"/>
        </w:rPr>
        <w:pict>
          <v:group id="_x0000_s1403" style="position:absolute;left:0;text-align:left;margin-left:103.85pt;margin-top:18.25pt;width:403.95pt;height:.4pt;z-index:1120;mso-wrap-distance-left:0;mso-wrap-distance-right:0;mso-position-horizontal-relative:page" coordorigin="2077,365" coordsize="8079,8">
            <v:line id="_x0000_s1406" style="position:absolute" from="2077,369" to="8203,369" strokecolor="#00af50" strokeweight=".4pt"/>
            <v:rect id="_x0000_s1405" style="position:absolute;left:8202;top:365;width:8;height:8" fillcolor="#00af50" stroked="f"/>
            <v:line id="_x0000_s1404" style="position:absolute" from="8210,369" to="10155,369" strokecolor="#00af50" strokeweight=".4pt"/>
            <w10:wrap type="topAndBottom" anchorx="page"/>
          </v:group>
        </w:pict>
      </w:r>
      <w:r w:rsidR="002436C2">
        <w:rPr>
          <w:sz w:val="32"/>
        </w:rPr>
        <w:t>Mejora para el programa</w:t>
      </w:r>
    </w:p>
    <w:p w:rsidR="00226E4F" w:rsidRDefault="002436C2">
      <w:pPr>
        <w:spacing w:line="282" w:lineRule="exact"/>
        <w:ind w:left="584"/>
        <w:rPr>
          <w:sz w:val="32"/>
        </w:rPr>
      </w:pPr>
      <w:r>
        <w:rPr>
          <w:sz w:val="32"/>
        </w:rPr>
        <w:t>Conclusiones y recomendaciones de la</w:t>
      </w:r>
    </w:p>
    <w:p w:rsidR="00226E4F" w:rsidRDefault="002436C2">
      <w:pPr>
        <w:spacing w:line="224" w:lineRule="exact"/>
        <w:ind w:right="1616"/>
        <w:jc w:val="right"/>
        <w:rPr>
          <w:b/>
          <w:sz w:val="32"/>
        </w:rPr>
      </w:pPr>
      <w:r>
        <w:rPr>
          <w:b/>
          <w:color w:val="00AF50"/>
          <w:sz w:val="32"/>
        </w:rPr>
        <w:t>36</w:t>
      </w:r>
    </w:p>
    <w:p w:rsidR="00226E4F" w:rsidRDefault="00403179">
      <w:pPr>
        <w:spacing w:line="307" w:lineRule="exact"/>
        <w:ind w:left="584"/>
        <w:rPr>
          <w:sz w:val="32"/>
        </w:rPr>
      </w:pPr>
      <w:r>
        <w:rPr>
          <w:lang w:val="en-US"/>
        </w:rPr>
        <w:pict>
          <v:group id="_x0000_s1373" style="position:absolute;left:0;text-align:left;margin-left:103.85pt;margin-top:18.3pt;width:403.95pt;height:46.4pt;z-index:1240;mso-wrap-distance-left:0;mso-wrap-distance-right:0;mso-position-horizontal-relative:page" coordorigin="2077,366" coordsize="8079,928">
            <v:rect id="_x0000_s1402" style="position:absolute;left:2076;top:377;width:6126;height:448" fillcolor="#eaf0dd" stroked="f"/>
            <v:rect id="_x0000_s1401" style="position:absolute;left:2184;top:433;width:5910;height:336" fillcolor="#eaf0dd" stroked="f"/>
            <v:rect id="_x0000_s1400" style="position:absolute;left:8202;top:377;width:108;height:448" fillcolor="#eaf0dd" stroked="f"/>
            <v:rect id="_x0000_s1399" style="position:absolute;left:10042;top:377;width:113;height:448" fillcolor="#eaf0dd" stroked="f"/>
            <v:rect id="_x0000_s1398" style="position:absolute;left:8310;top:377;width:1733;height:448" fillcolor="#eaf0dd" stroked="f"/>
            <v:line id="_x0000_s1397" style="position:absolute" from="2077,370" to="8203,370" strokecolor="#00af50" strokeweight=".4pt"/>
            <v:line id="_x0000_s1396" style="position:absolute" from="2077,375" to="8203,375" strokecolor="#eaf0dd" strokeweight=".2pt"/>
            <v:rect id="_x0000_s1395" style="position:absolute;left:8202;top:373;width:8;height:4" fillcolor="#eaf0dd" stroked="f"/>
            <v:rect id="_x0000_s1394" style="position:absolute;left:8202;top:365;width:8;height:8" fillcolor="#00af50" stroked="f"/>
            <v:line id="_x0000_s1393" style="position:absolute" from="8210,370" to="10155,370" strokecolor="#00af50" strokeweight=".4pt"/>
            <v:line id="_x0000_s1392" style="position:absolute" from="8210,375" to="10155,375" strokecolor="#eaf0dd" strokeweight=".2pt"/>
            <v:rect id="_x0000_s1391" style="position:absolute;left:2076;top:837;width:6126;height:448" fillcolor="#eaf0dd" stroked="f"/>
            <v:rect id="_x0000_s1390" style="position:absolute;left:2184;top:893;width:5910;height:336" fillcolor="#eaf0dd" stroked="f"/>
            <v:rect id="_x0000_s1389" style="position:absolute;left:10042;top:837;width:113;height:448" fillcolor="#eaf0dd" stroked="f"/>
            <v:rect id="_x0000_s1388" style="position:absolute;left:8202;top:837;width:108;height:448" fillcolor="#eaf0dd" stroked="f"/>
            <v:rect id="_x0000_s1387" style="position:absolute;left:8310;top:837;width:1733;height:448" fillcolor="#eaf0dd" stroked="f"/>
            <v:line id="_x0000_s1386" style="position:absolute" from="2077,829" to="8203,829" strokecolor="#00af50" strokeweight=".14108mm"/>
            <v:line id="_x0000_s1385" style="position:absolute" from="2077,835" to="8203,835" strokecolor="#eaf0dd" strokeweight=".2pt"/>
            <v:rect id="_x0000_s1384" style="position:absolute;left:8202;top:833;width:8;height:4" fillcolor="#eaf0dd" stroked="f"/>
            <v:rect id="_x0000_s1383" style="position:absolute;left:8202;top:825;width:8;height:8" fillcolor="#00af50" stroked="f"/>
            <v:line id="_x0000_s1382" style="position:absolute" from="8210,829" to="10155,829" strokecolor="#00af50" strokeweight=".14108mm"/>
            <v:line id="_x0000_s1381" style="position:absolute" from="8210,835" to="10155,835" strokecolor="#eaf0dd" strokeweight=".2pt"/>
            <v:line id="_x0000_s1380" style="position:absolute" from="2077,1289" to="8203,1289" strokecolor="#00af50" strokeweight=".14108mm"/>
            <v:rect id="_x0000_s1379" style="position:absolute;left:8202;top:1285;width:8;height:8" fillcolor="#00af50" stroked="f"/>
            <v:line id="_x0000_s1378" style="position:absolute" from="8210,1289" to="10155,1289" strokecolor="#00af50" strokeweight=".14108mm"/>
            <v:shapetype id="_x0000_t202" coordsize="21600,21600" o:spt="202" path="m,l,21600r21600,l21600,xe">
              <v:stroke joinstyle="miter"/>
              <v:path gradientshapeok="t" o:connecttype="rect"/>
            </v:shapetype>
            <v:shape id="_x0000_s1377" type="#_x0000_t202" style="position:absolute;left:2184;top:483;width:5403;height:240" filled="f" stroked="f">
              <v:textbox inset="0,0,0,0">
                <w:txbxContent>
                  <w:p w:rsidR="00226E4F" w:rsidRDefault="002436C2">
                    <w:pPr>
                      <w:spacing w:line="240" w:lineRule="exact"/>
                      <w:rPr>
                        <w:sz w:val="24"/>
                      </w:rPr>
                    </w:pPr>
                    <w:r>
                      <w:rPr>
                        <w:sz w:val="24"/>
                      </w:rPr>
                      <w:t>Las fortalezas, debilidades, oportunidades y amenazas</w:t>
                    </w:r>
                  </w:p>
                </w:txbxContent>
              </v:textbox>
            </v:shape>
            <v:shape id="_x0000_s1376" type="#_x0000_t202" style="position:absolute;left:9023;top:443;width:333;height:320" filled="f" stroked="f">
              <v:textbox inset="0,0,0,0">
                <w:txbxContent>
                  <w:p w:rsidR="00226E4F" w:rsidRDefault="002436C2">
                    <w:pPr>
                      <w:spacing w:line="320" w:lineRule="exact"/>
                      <w:rPr>
                        <w:b/>
                        <w:sz w:val="32"/>
                      </w:rPr>
                    </w:pPr>
                    <w:r>
                      <w:rPr>
                        <w:b/>
                        <w:color w:val="00AF50"/>
                        <w:sz w:val="32"/>
                      </w:rPr>
                      <w:t>37</w:t>
                    </w:r>
                  </w:p>
                </w:txbxContent>
              </v:textbox>
            </v:shape>
            <v:shape id="_x0000_s1375" type="#_x0000_t202" style="position:absolute;left:2184;top:943;width:2161;height:240" filled="f" stroked="f">
              <v:textbox inset="0,0,0,0">
                <w:txbxContent>
                  <w:p w:rsidR="00226E4F" w:rsidRDefault="002436C2">
                    <w:pPr>
                      <w:spacing w:line="240" w:lineRule="exact"/>
                      <w:rPr>
                        <w:sz w:val="24"/>
                      </w:rPr>
                    </w:pPr>
                    <w:r>
                      <w:rPr>
                        <w:sz w:val="24"/>
                      </w:rPr>
                      <w:t>Las recomendaciones</w:t>
                    </w:r>
                  </w:p>
                </w:txbxContent>
              </v:textbox>
            </v:shape>
            <v:shape id="_x0000_s1374" type="#_x0000_t202" style="position:absolute;left:9015;top:903;width:347;height:320" filled="f" stroked="f">
              <v:textbox inset="0,0,0,0">
                <w:txbxContent>
                  <w:p w:rsidR="00226E4F" w:rsidRDefault="002436C2">
                    <w:pPr>
                      <w:spacing w:line="320" w:lineRule="exact"/>
                      <w:rPr>
                        <w:b/>
                        <w:sz w:val="32"/>
                      </w:rPr>
                    </w:pPr>
                    <w:r>
                      <w:rPr>
                        <w:b/>
                        <w:color w:val="00AF50"/>
                        <w:sz w:val="32"/>
                      </w:rPr>
                      <w:t>42</w:t>
                    </w:r>
                  </w:p>
                </w:txbxContent>
              </v:textbox>
            </v:shape>
            <w10:wrap type="topAndBottom" anchorx="page"/>
          </v:group>
        </w:pict>
      </w:r>
      <w:r w:rsidR="002436C2">
        <w:rPr>
          <w:sz w:val="32"/>
        </w:rPr>
        <w:t>Evaluación</w:t>
      </w:r>
    </w:p>
    <w:p w:rsidR="00226E4F" w:rsidRDefault="002436C2">
      <w:pPr>
        <w:tabs>
          <w:tab w:val="right" w:pos="7746"/>
        </w:tabs>
        <w:spacing w:line="361" w:lineRule="exact"/>
        <w:ind w:left="584"/>
        <w:rPr>
          <w:b/>
          <w:sz w:val="32"/>
        </w:rPr>
      </w:pPr>
      <w:r>
        <w:rPr>
          <w:sz w:val="32"/>
        </w:rPr>
        <w:t>Fuentes</w:t>
      </w:r>
      <w:r>
        <w:rPr>
          <w:spacing w:val="-1"/>
          <w:sz w:val="32"/>
        </w:rPr>
        <w:t xml:space="preserve"> </w:t>
      </w:r>
      <w:r>
        <w:rPr>
          <w:sz w:val="32"/>
        </w:rPr>
        <w:t>de</w:t>
      </w:r>
      <w:r>
        <w:rPr>
          <w:spacing w:val="-1"/>
          <w:sz w:val="32"/>
        </w:rPr>
        <w:t xml:space="preserve"> </w:t>
      </w:r>
      <w:r>
        <w:rPr>
          <w:sz w:val="32"/>
        </w:rPr>
        <w:t>información</w:t>
      </w:r>
      <w:r>
        <w:rPr>
          <w:color w:val="00AF50"/>
          <w:sz w:val="32"/>
        </w:rPr>
        <w:tab/>
      </w:r>
      <w:r>
        <w:rPr>
          <w:b/>
          <w:color w:val="00AF50"/>
          <w:sz w:val="32"/>
        </w:rPr>
        <w:t>44</w:t>
      </w:r>
    </w:p>
    <w:p w:rsidR="00226E4F" w:rsidRDefault="00403179">
      <w:pPr>
        <w:spacing w:before="70" w:line="291" w:lineRule="exact"/>
        <w:ind w:left="584"/>
        <w:rPr>
          <w:sz w:val="32"/>
        </w:rPr>
      </w:pPr>
      <w:r>
        <w:rPr>
          <w:lang w:val="en-US"/>
        </w:rPr>
        <w:pict>
          <v:group id="_x0000_s1369" style="position:absolute;left:0;text-align:left;margin-left:103.85pt;margin-top:3.1pt;width:403.95pt;height:.4pt;z-index:-85576;mso-position-horizontal-relative:page" coordorigin="2077,62" coordsize="8079,8">
            <v:line id="_x0000_s1372" style="position:absolute" from="2077,66" to="8203,66" strokecolor="#00af50" strokeweight=".14108mm"/>
            <v:rect id="_x0000_s1371" style="position:absolute;left:8202;top:62;width:8;height:8" fillcolor="#00af50" stroked="f"/>
            <v:line id="_x0000_s1370" style="position:absolute" from="8210,66" to="10155,66" strokecolor="#00af50" strokeweight=".14108mm"/>
            <w10:wrap anchorx="page"/>
          </v:group>
        </w:pict>
      </w:r>
      <w:r w:rsidR="002436C2">
        <w:rPr>
          <w:sz w:val="32"/>
        </w:rPr>
        <w:t>Formato para difusión de los resultados</w:t>
      </w:r>
    </w:p>
    <w:p w:rsidR="00226E4F" w:rsidRDefault="002436C2">
      <w:pPr>
        <w:spacing w:line="241" w:lineRule="exact"/>
        <w:ind w:right="1607"/>
        <w:jc w:val="right"/>
        <w:rPr>
          <w:b/>
          <w:sz w:val="32"/>
        </w:rPr>
      </w:pPr>
      <w:r>
        <w:rPr>
          <w:b/>
          <w:color w:val="00AF50"/>
          <w:sz w:val="32"/>
        </w:rPr>
        <w:t>46</w:t>
      </w:r>
    </w:p>
    <w:p w:rsidR="00226E4F" w:rsidRDefault="002436C2">
      <w:pPr>
        <w:spacing w:line="307" w:lineRule="exact"/>
        <w:ind w:left="584"/>
        <w:rPr>
          <w:sz w:val="32"/>
        </w:rPr>
      </w:pPr>
      <w:r>
        <w:rPr>
          <w:sz w:val="32"/>
        </w:rPr>
        <w:t>(CONAC):</w:t>
      </w: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436C2">
      <w:pPr>
        <w:pStyle w:val="Textoindependiente"/>
        <w:spacing w:before="1"/>
        <w:rPr>
          <w:sz w:val="23"/>
        </w:rPr>
      </w:pPr>
      <w:r>
        <w:rPr>
          <w:noProof/>
          <w:lang w:eastAsia="es-MX"/>
        </w:rPr>
        <w:drawing>
          <wp:anchor distT="0" distB="0" distL="0" distR="0" simplePos="0" relativeHeight="1264" behindDoc="0" locked="0" layoutInCell="1" allowOverlap="1">
            <wp:simplePos x="0" y="0"/>
            <wp:positionH relativeFrom="page">
              <wp:posOffset>2000885</wp:posOffset>
            </wp:positionH>
            <wp:positionV relativeFrom="paragraph">
              <wp:posOffset>203985</wp:posOffset>
            </wp:positionV>
            <wp:extent cx="1623070" cy="553783"/>
            <wp:effectExtent l="0" t="0" r="0" b="0"/>
            <wp:wrapTopAndBottom/>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16" cstate="print"/>
                    <a:stretch>
                      <a:fillRect/>
                    </a:stretch>
                  </pic:blipFill>
                  <pic:spPr>
                    <a:xfrm>
                      <a:off x="0" y="0"/>
                      <a:ext cx="1623070" cy="553783"/>
                    </a:xfrm>
                    <a:prstGeom prst="rect">
                      <a:avLst/>
                    </a:prstGeom>
                  </pic:spPr>
                </pic:pic>
              </a:graphicData>
            </a:graphic>
          </wp:anchor>
        </w:drawing>
      </w:r>
      <w:r>
        <w:rPr>
          <w:noProof/>
          <w:lang w:eastAsia="es-MX"/>
        </w:rPr>
        <w:drawing>
          <wp:anchor distT="0" distB="0" distL="0" distR="0" simplePos="0" relativeHeight="1288" behindDoc="0" locked="0" layoutInCell="1" allowOverlap="1">
            <wp:simplePos x="0" y="0"/>
            <wp:positionH relativeFrom="page">
              <wp:posOffset>4747895</wp:posOffset>
            </wp:positionH>
            <wp:positionV relativeFrom="paragraph">
              <wp:posOffset>210970</wp:posOffset>
            </wp:positionV>
            <wp:extent cx="777025" cy="581025"/>
            <wp:effectExtent l="0" t="0" r="0" b="0"/>
            <wp:wrapTopAndBottom/>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17" cstate="print"/>
                    <a:stretch>
                      <a:fillRect/>
                    </a:stretch>
                  </pic:blipFill>
                  <pic:spPr>
                    <a:xfrm>
                      <a:off x="0" y="0"/>
                      <a:ext cx="777025" cy="581025"/>
                    </a:xfrm>
                    <a:prstGeom prst="rect">
                      <a:avLst/>
                    </a:prstGeom>
                  </pic:spPr>
                </pic:pic>
              </a:graphicData>
            </a:graphic>
          </wp:anchor>
        </w:drawing>
      </w:r>
    </w:p>
    <w:p w:rsidR="00226E4F" w:rsidRDefault="00226E4F">
      <w:pPr>
        <w:rPr>
          <w:sz w:val="23"/>
        </w:rPr>
        <w:sectPr w:rsidR="00226E4F">
          <w:pgSz w:w="12240" w:h="15840"/>
          <w:pgMar w:top="1240" w:right="1280" w:bottom="0" w:left="1600" w:header="291" w:footer="0" w:gutter="0"/>
          <w:cols w:space="720"/>
        </w:sectPr>
      </w:pPr>
    </w:p>
    <w:p w:rsidR="00226E4F" w:rsidRDefault="00226E4F">
      <w:pPr>
        <w:pStyle w:val="Textoindependiente"/>
        <w:rPr>
          <w:sz w:val="20"/>
        </w:rPr>
      </w:pPr>
    </w:p>
    <w:p w:rsidR="00226E4F" w:rsidRDefault="00226E4F">
      <w:pPr>
        <w:pStyle w:val="Textoindependiente"/>
        <w:spacing w:before="7"/>
        <w:rPr>
          <w:sz w:val="17"/>
        </w:rPr>
      </w:pPr>
    </w:p>
    <w:p w:rsidR="00226E4F" w:rsidRDefault="002436C2">
      <w:pPr>
        <w:pStyle w:val="Ttulo7"/>
        <w:spacing w:before="34"/>
      </w:pPr>
      <w:r>
        <w:rPr>
          <w:color w:val="00AF50"/>
        </w:rPr>
        <w:t>Introducción</w:t>
      </w:r>
    </w:p>
    <w:p w:rsidR="00226E4F" w:rsidRDefault="00226E4F">
      <w:pPr>
        <w:pStyle w:val="Textoindependiente"/>
        <w:spacing w:before="7"/>
        <w:rPr>
          <w:b/>
          <w:sz w:val="25"/>
        </w:rPr>
      </w:pPr>
    </w:p>
    <w:p w:rsidR="00226E4F" w:rsidRDefault="002436C2">
      <w:pPr>
        <w:spacing w:before="1" w:line="360" w:lineRule="auto"/>
        <w:ind w:left="100" w:right="714"/>
        <w:jc w:val="both"/>
        <w:rPr>
          <w:b/>
          <w:sz w:val="16"/>
        </w:rPr>
      </w:pPr>
      <w:r>
        <w:rPr>
          <w:sz w:val="24"/>
        </w:rPr>
        <w:t xml:space="preserve">El servicio de Guarderías en la actualidad cobra mucha relevancia, existen condiciones económicas y sociales en nuestro país y en el Estado que hacen de esto una necesidad, las madres trabajadoras requieren dejar a sus hijos al cuidado de profesionales al mismo  tiempos que cumplen con sus obligaciones laborales, la mujer está tomando </w:t>
      </w:r>
      <w:r>
        <w:rPr>
          <w:spacing w:val="-3"/>
          <w:sz w:val="24"/>
        </w:rPr>
        <w:t xml:space="preserve">un </w:t>
      </w:r>
      <w:r>
        <w:rPr>
          <w:sz w:val="24"/>
        </w:rPr>
        <w:t>papel relevante en el campo laboral y en la aportación en el hogar, aunado a esto, existe el fenómeno de las madres solteras, cada vez más generalizado en la sociedad, bajo estas circunstancias el Estado interviene apoyando al cuidado de los hijos de las madres trabajadoras, con el doble propósito de facilitar a las madres el acceso al campo laboral y elevar la calidad de vida de las familias mediante un cuidado profesional de los hijos menores.</w:t>
      </w:r>
      <w:r w:rsidR="000D7581">
        <w:rPr>
          <w:sz w:val="24"/>
        </w:rPr>
        <w:t xml:space="preserve"> </w:t>
      </w:r>
      <w:r>
        <w:rPr>
          <w:b/>
          <w:sz w:val="24"/>
        </w:rPr>
        <w:t>El Programa de Estancias Infantiles de Baja California tiene como objetivo general o fin “contribuir, mediante el aumento de la oferta de espacios de cuidado y atención infantil que disminuya el rezago en materia de acceso y permanencia en el trabajo</w:t>
      </w:r>
      <w:r>
        <w:rPr>
          <w:b/>
          <w:spacing w:val="-5"/>
          <w:sz w:val="24"/>
        </w:rPr>
        <w:t xml:space="preserve"> </w:t>
      </w:r>
      <w:r>
        <w:rPr>
          <w:b/>
          <w:sz w:val="24"/>
        </w:rPr>
        <w:t>de</w:t>
      </w:r>
      <w:r>
        <w:rPr>
          <w:b/>
          <w:spacing w:val="-3"/>
          <w:sz w:val="24"/>
        </w:rPr>
        <w:t xml:space="preserve"> </w:t>
      </w:r>
      <w:r>
        <w:rPr>
          <w:b/>
          <w:sz w:val="24"/>
        </w:rPr>
        <w:t>madres</w:t>
      </w:r>
      <w:r>
        <w:rPr>
          <w:b/>
          <w:spacing w:val="-6"/>
          <w:sz w:val="24"/>
        </w:rPr>
        <w:t xml:space="preserve"> </w:t>
      </w:r>
      <w:r>
        <w:rPr>
          <w:b/>
          <w:sz w:val="24"/>
        </w:rPr>
        <w:t>que</w:t>
      </w:r>
      <w:r>
        <w:rPr>
          <w:b/>
          <w:spacing w:val="-3"/>
          <w:sz w:val="24"/>
        </w:rPr>
        <w:t xml:space="preserve"> </w:t>
      </w:r>
      <w:r>
        <w:rPr>
          <w:b/>
          <w:sz w:val="24"/>
        </w:rPr>
        <w:t>trabajan,</w:t>
      </w:r>
      <w:r>
        <w:rPr>
          <w:b/>
          <w:spacing w:val="-4"/>
          <w:sz w:val="24"/>
        </w:rPr>
        <w:t xml:space="preserve"> </w:t>
      </w:r>
      <w:r>
        <w:rPr>
          <w:b/>
          <w:sz w:val="24"/>
        </w:rPr>
        <w:t>buscan</w:t>
      </w:r>
      <w:r>
        <w:rPr>
          <w:b/>
          <w:spacing w:val="-1"/>
          <w:sz w:val="24"/>
        </w:rPr>
        <w:t xml:space="preserve"> </w:t>
      </w:r>
      <w:r>
        <w:rPr>
          <w:b/>
          <w:sz w:val="24"/>
        </w:rPr>
        <w:t>empleo</w:t>
      </w:r>
      <w:r>
        <w:rPr>
          <w:b/>
          <w:spacing w:val="-5"/>
          <w:sz w:val="24"/>
        </w:rPr>
        <w:t xml:space="preserve"> </w:t>
      </w:r>
      <w:r>
        <w:rPr>
          <w:b/>
          <w:sz w:val="24"/>
        </w:rPr>
        <w:t>o</w:t>
      </w:r>
      <w:r>
        <w:rPr>
          <w:b/>
          <w:spacing w:val="-5"/>
          <w:sz w:val="24"/>
        </w:rPr>
        <w:t xml:space="preserve"> </w:t>
      </w:r>
      <w:r>
        <w:rPr>
          <w:b/>
          <w:sz w:val="24"/>
        </w:rPr>
        <w:t>estudian</w:t>
      </w:r>
      <w:r>
        <w:rPr>
          <w:b/>
          <w:spacing w:val="-4"/>
          <w:sz w:val="24"/>
        </w:rPr>
        <w:t xml:space="preserve"> </w:t>
      </w:r>
      <w:r>
        <w:rPr>
          <w:b/>
          <w:sz w:val="24"/>
        </w:rPr>
        <w:t>y</w:t>
      </w:r>
      <w:r>
        <w:rPr>
          <w:b/>
          <w:spacing w:val="-3"/>
          <w:sz w:val="24"/>
        </w:rPr>
        <w:t xml:space="preserve"> </w:t>
      </w:r>
      <w:r>
        <w:rPr>
          <w:b/>
          <w:sz w:val="24"/>
        </w:rPr>
        <w:t>los</w:t>
      </w:r>
      <w:r>
        <w:rPr>
          <w:b/>
          <w:spacing w:val="-6"/>
          <w:sz w:val="24"/>
        </w:rPr>
        <w:t xml:space="preserve"> </w:t>
      </w:r>
      <w:r>
        <w:rPr>
          <w:b/>
          <w:sz w:val="24"/>
        </w:rPr>
        <w:t>padres</w:t>
      </w:r>
      <w:r>
        <w:rPr>
          <w:b/>
          <w:spacing w:val="-2"/>
          <w:sz w:val="24"/>
        </w:rPr>
        <w:t xml:space="preserve"> </w:t>
      </w:r>
      <w:r>
        <w:rPr>
          <w:b/>
          <w:sz w:val="24"/>
        </w:rPr>
        <w:t>solos</w:t>
      </w:r>
      <w:r>
        <w:rPr>
          <w:b/>
          <w:spacing w:val="-6"/>
          <w:sz w:val="24"/>
        </w:rPr>
        <w:t xml:space="preserve"> </w:t>
      </w:r>
      <w:r>
        <w:rPr>
          <w:b/>
          <w:sz w:val="24"/>
        </w:rPr>
        <w:t>con hijos o niños bajo su cuidado en hogares que cumplan con los criterios de</w:t>
      </w:r>
      <w:r>
        <w:rPr>
          <w:b/>
          <w:spacing w:val="-30"/>
          <w:sz w:val="24"/>
        </w:rPr>
        <w:t xml:space="preserve"> </w:t>
      </w:r>
      <w:r>
        <w:rPr>
          <w:b/>
          <w:sz w:val="24"/>
        </w:rPr>
        <w:t>“elegibilidad”.</w:t>
      </w:r>
      <w:r>
        <w:rPr>
          <w:b/>
          <w:position w:val="8"/>
          <w:sz w:val="16"/>
        </w:rPr>
        <w:t>1</w:t>
      </w:r>
    </w:p>
    <w:p w:rsidR="00226E4F" w:rsidRDefault="002436C2">
      <w:pPr>
        <w:pStyle w:val="Textoindependiente"/>
        <w:spacing w:before="118" w:line="360" w:lineRule="auto"/>
        <w:ind w:left="100" w:right="713"/>
        <w:jc w:val="both"/>
        <w:rPr>
          <w:sz w:val="16"/>
        </w:rPr>
      </w:pPr>
      <w:r>
        <w:t>El presente documento integra la evaluación específica de desempeño del Programa Estatal de Estancias Infantiles en Baja California, como una herramienta en la cual se emiten diversas recomendaciones para contribuir a su óptimo desempeño y facilitar la toma</w:t>
      </w:r>
      <w:r>
        <w:rPr>
          <w:spacing w:val="-7"/>
        </w:rPr>
        <w:t xml:space="preserve"> </w:t>
      </w:r>
      <w:r>
        <w:t>de</w:t>
      </w:r>
      <w:r>
        <w:rPr>
          <w:spacing w:val="-5"/>
        </w:rPr>
        <w:t xml:space="preserve"> </w:t>
      </w:r>
      <w:r>
        <w:t>decisiones</w:t>
      </w:r>
      <w:r>
        <w:rPr>
          <w:spacing w:val="-6"/>
        </w:rPr>
        <w:t xml:space="preserve"> </w:t>
      </w:r>
      <w:r>
        <w:t>en</w:t>
      </w:r>
      <w:r>
        <w:rPr>
          <w:spacing w:val="-4"/>
        </w:rPr>
        <w:t xml:space="preserve"> </w:t>
      </w:r>
      <w:r>
        <w:t>la</w:t>
      </w:r>
      <w:r>
        <w:rPr>
          <w:spacing w:val="-7"/>
        </w:rPr>
        <w:t xml:space="preserve"> </w:t>
      </w:r>
      <w:r>
        <w:t>materia;</w:t>
      </w:r>
      <w:r>
        <w:rPr>
          <w:spacing w:val="-2"/>
        </w:rPr>
        <w:t xml:space="preserve"> </w:t>
      </w:r>
      <w:r>
        <w:t>el</w:t>
      </w:r>
      <w:r>
        <w:rPr>
          <w:spacing w:val="-5"/>
        </w:rPr>
        <w:t xml:space="preserve"> </w:t>
      </w:r>
      <w:r>
        <w:t>programa</w:t>
      </w:r>
      <w:r>
        <w:rPr>
          <w:spacing w:val="-7"/>
        </w:rPr>
        <w:t xml:space="preserve"> </w:t>
      </w:r>
      <w:r>
        <w:t>es</w:t>
      </w:r>
      <w:r>
        <w:rPr>
          <w:spacing w:val="-6"/>
        </w:rPr>
        <w:t xml:space="preserve"> </w:t>
      </w:r>
      <w:r>
        <w:t>un</w:t>
      </w:r>
      <w:r>
        <w:rPr>
          <w:spacing w:val="-5"/>
        </w:rPr>
        <w:t xml:space="preserve"> </w:t>
      </w:r>
      <w:r>
        <w:t>proyecto</w:t>
      </w:r>
      <w:r>
        <w:rPr>
          <w:spacing w:val="-5"/>
        </w:rPr>
        <w:t xml:space="preserve"> </w:t>
      </w:r>
      <w:r>
        <w:t>estratégico</w:t>
      </w:r>
      <w:r>
        <w:rPr>
          <w:spacing w:val="-5"/>
        </w:rPr>
        <w:t xml:space="preserve"> </w:t>
      </w:r>
      <w:r>
        <w:t>de</w:t>
      </w:r>
      <w:r>
        <w:rPr>
          <w:spacing w:val="-5"/>
        </w:rPr>
        <w:t xml:space="preserve"> </w:t>
      </w:r>
      <w:r>
        <w:t>gobierno</w:t>
      </w:r>
      <w:r>
        <w:rPr>
          <w:spacing w:val="-5"/>
        </w:rPr>
        <w:t xml:space="preserve"> </w:t>
      </w:r>
      <w:r>
        <w:t>y</w:t>
      </w:r>
      <w:r>
        <w:rPr>
          <w:spacing w:val="-5"/>
        </w:rPr>
        <w:t xml:space="preserve"> </w:t>
      </w:r>
      <w:r>
        <w:t>se constituye en la estructura del DIF Estatal como un programa presupuestario con una estructura programática</w:t>
      </w:r>
      <w:r>
        <w:rPr>
          <w:spacing w:val="-8"/>
        </w:rPr>
        <w:t xml:space="preserve"> </w:t>
      </w:r>
      <w:r>
        <w:t>propia.</w:t>
      </w:r>
      <w:r>
        <w:rPr>
          <w:position w:val="8"/>
          <w:sz w:val="16"/>
        </w:rPr>
        <w:t>2</w:t>
      </w:r>
    </w:p>
    <w:p w:rsidR="00226E4F" w:rsidRDefault="002436C2">
      <w:pPr>
        <w:pStyle w:val="Textoindependiente"/>
        <w:spacing w:before="118" w:line="360" w:lineRule="auto"/>
        <w:ind w:left="100" w:right="715"/>
        <w:jc w:val="both"/>
        <w:rPr>
          <w:b/>
        </w:rPr>
      </w:pPr>
      <w:r>
        <w:t>Estancias Infantiles está integrado al Plan Estatal de Desarrollo Baja California 2013-2019, enmarcado en sus políticas estratégicas, en el Eje 1. Desarrollo Humano y Sociedad Equitativa, Línea estratégica 1.2. Promoción del bienestar social, la equidad y la participación comunitaria, Estrategia de Integración y seguridad familiar se establece: “</w:t>
      </w:r>
      <w:r>
        <w:rPr>
          <w:b/>
        </w:rPr>
        <w:t>la</w:t>
      </w:r>
    </w:p>
    <w:p w:rsidR="00226E4F" w:rsidRDefault="00226E4F">
      <w:pPr>
        <w:pStyle w:val="Textoindependiente"/>
        <w:rPr>
          <w:b/>
          <w:sz w:val="20"/>
        </w:rPr>
      </w:pPr>
    </w:p>
    <w:p w:rsidR="00226E4F" w:rsidRDefault="00403179">
      <w:pPr>
        <w:pStyle w:val="Textoindependiente"/>
        <w:spacing w:before="10"/>
        <w:rPr>
          <w:b/>
          <w:sz w:val="15"/>
        </w:rPr>
      </w:pPr>
      <w:r>
        <w:rPr>
          <w:lang w:val="en-US"/>
        </w:rPr>
        <w:pict>
          <v:line id="_x0000_s1368" style="position:absolute;z-index:1432;mso-wrap-distance-left:0;mso-wrap-distance-right:0;mso-position-horizontal-relative:page" from="85.05pt,12.05pt" to="229.1pt,12.05pt" strokeweight=".28225mm">
            <w10:wrap type="topAndBottom" anchorx="page"/>
          </v:line>
        </w:pict>
      </w:r>
    </w:p>
    <w:p w:rsidR="00226E4F" w:rsidRDefault="002436C2">
      <w:pPr>
        <w:spacing w:before="66"/>
        <w:ind w:left="100" w:right="2345"/>
        <w:rPr>
          <w:sz w:val="16"/>
        </w:rPr>
      </w:pPr>
      <w:r>
        <w:rPr>
          <w:position w:val="5"/>
          <w:sz w:val="10"/>
        </w:rPr>
        <w:t xml:space="preserve">1 </w:t>
      </w:r>
      <w:r>
        <w:rPr>
          <w:sz w:val="16"/>
        </w:rPr>
        <w:t>Dirección de Prestaciones Económicas y Sociales, IMSS; e Indicadores de Programas presupuestarios. (2015.)</w:t>
      </w:r>
      <w:hyperlink r:id="rId19">
        <w:r>
          <w:rPr>
            <w:sz w:val="16"/>
          </w:rPr>
          <w:t xml:space="preserve"> http://www.imss.gob.mx/sites/all/statics/pdf/informes/20142015/21-InformeCompleto.pdf</w:t>
        </w:r>
      </w:hyperlink>
    </w:p>
    <w:p w:rsidR="00226E4F" w:rsidRDefault="002436C2">
      <w:pPr>
        <w:ind w:left="100"/>
        <w:rPr>
          <w:sz w:val="16"/>
        </w:rPr>
      </w:pPr>
      <w:r>
        <w:rPr>
          <w:position w:val="5"/>
          <w:sz w:val="10"/>
        </w:rPr>
        <w:t xml:space="preserve">2 </w:t>
      </w:r>
      <w:r>
        <w:rPr>
          <w:sz w:val="16"/>
        </w:rPr>
        <w:t>Gobierno del estado de Baja California – COPLADE (2013). Plan Estratégico del Estado de Baja California 2013 – 2019.</w:t>
      </w:r>
    </w:p>
    <w:p w:rsidR="00226E4F" w:rsidRDefault="00226E4F">
      <w:pPr>
        <w:rPr>
          <w:sz w:val="16"/>
        </w:rPr>
        <w:sectPr w:rsidR="00226E4F">
          <w:headerReference w:type="default" r:id="rId20"/>
          <w:footerReference w:type="default" r:id="rId21"/>
          <w:pgSz w:w="12240" w:h="15840"/>
          <w:pgMar w:top="1240" w:right="980" w:bottom="1260" w:left="1600" w:header="291" w:footer="1080" w:gutter="0"/>
          <w:pgNumType w:start="1"/>
          <w:cols w:space="720"/>
        </w:sectPr>
      </w:pPr>
    </w:p>
    <w:p w:rsidR="00226E4F" w:rsidRDefault="00226E4F">
      <w:pPr>
        <w:pStyle w:val="Textoindependiente"/>
        <w:spacing w:before="3"/>
        <w:rPr>
          <w:sz w:val="16"/>
        </w:rPr>
      </w:pPr>
    </w:p>
    <w:p w:rsidR="00226E4F" w:rsidRDefault="002436C2">
      <w:pPr>
        <w:pStyle w:val="Ttulo8"/>
        <w:spacing w:before="50" w:line="357" w:lineRule="auto"/>
        <w:ind w:left="100" w:right="728"/>
        <w:jc w:val="both"/>
        <w:rPr>
          <w:b w:val="0"/>
          <w:sz w:val="16"/>
        </w:rPr>
      </w:pPr>
      <w:r>
        <w:t>Instauración de un programa de estancias infantiles para los hijos de las madres trabajadoras de Baja California</w:t>
      </w:r>
      <w:r>
        <w:rPr>
          <w:b w:val="0"/>
        </w:rPr>
        <w:t>”.</w:t>
      </w:r>
      <w:r>
        <w:rPr>
          <w:b w:val="0"/>
          <w:position w:val="8"/>
          <w:sz w:val="16"/>
        </w:rPr>
        <w:t>3</w:t>
      </w:r>
    </w:p>
    <w:p w:rsidR="00226E4F" w:rsidRDefault="002436C2">
      <w:pPr>
        <w:spacing w:before="121" w:line="360" w:lineRule="auto"/>
        <w:ind w:left="100" w:right="715"/>
        <w:jc w:val="both"/>
        <w:rPr>
          <w:b/>
          <w:sz w:val="24"/>
        </w:rPr>
      </w:pPr>
      <w:r>
        <w:rPr>
          <w:b/>
          <w:sz w:val="24"/>
        </w:rPr>
        <w:t>Tomando como referente inmediato el Reporte de Avance Presupuestal del DIF Estatal, en el Ramo 62 del Sistema del Desarrollo Integral de la Familia,  al cierre del  año</w:t>
      </w:r>
      <w:r>
        <w:rPr>
          <w:b/>
          <w:spacing w:val="-9"/>
          <w:sz w:val="24"/>
        </w:rPr>
        <w:t xml:space="preserve"> </w:t>
      </w:r>
      <w:r>
        <w:rPr>
          <w:b/>
          <w:sz w:val="24"/>
        </w:rPr>
        <w:t>fiscal</w:t>
      </w:r>
      <w:r>
        <w:rPr>
          <w:b/>
          <w:spacing w:val="-4"/>
          <w:sz w:val="24"/>
        </w:rPr>
        <w:t xml:space="preserve"> </w:t>
      </w:r>
      <w:r>
        <w:rPr>
          <w:b/>
          <w:sz w:val="24"/>
        </w:rPr>
        <w:t>2016</w:t>
      </w:r>
      <w:r>
        <w:rPr>
          <w:b/>
          <w:spacing w:val="-8"/>
          <w:sz w:val="24"/>
        </w:rPr>
        <w:t xml:space="preserve"> </w:t>
      </w:r>
      <w:r>
        <w:rPr>
          <w:b/>
          <w:sz w:val="24"/>
        </w:rPr>
        <w:t>se</w:t>
      </w:r>
      <w:r>
        <w:rPr>
          <w:b/>
          <w:spacing w:val="-3"/>
          <w:sz w:val="24"/>
        </w:rPr>
        <w:t xml:space="preserve"> </w:t>
      </w:r>
      <w:r>
        <w:rPr>
          <w:b/>
          <w:sz w:val="24"/>
        </w:rPr>
        <w:t>coteja</w:t>
      </w:r>
      <w:r>
        <w:rPr>
          <w:b/>
          <w:spacing w:val="-7"/>
          <w:sz w:val="24"/>
        </w:rPr>
        <w:t xml:space="preserve"> </w:t>
      </w:r>
      <w:r>
        <w:rPr>
          <w:b/>
          <w:sz w:val="24"/>
        </w:rPr>
        <w:t>que</w:t>
      </w:r>
      <w:r>
        <w:rPr>
          <w:b/>
          <w:spacing w:val="-7"/>
          <w:sz w:val="24"/>
        </w:rPr>
        <w:t xml:space="preserve"> </w:t>
      </w:r>
      <w:r>
        <w:rPr>
          <w:b/>
          <w:sz w:val="24"/>
        </w:rPr>
        <w:t>se</w:t>
      </w:r>
      <w:r>
        <w:rPr>
          <w:b/>
          <w:spacing w:val="-7"/>
          <w:sz w:val="24"/>
        </w:rPr>
        <w:t xml:space="preserve"> </w:t>
      </w:r>
      <w:r>
        <w:rPr>
          <w:b/>
          <w:sz w:val="24"/>
        </w:rPr>
        <w:t>aprobó</w:t>
      </w:r>
      <w:r>
        <w:rPr>
          <w:b/>
          <w:spacing w:val="-5"/>
          <w:sz w:val="24"/>
        </w:rPr>
        <w:t xml:space="preserve"> </w:t>
      </w:r>
      <w:r>
        <w:rPr>
          <w:b/>
          <w:sz w:val="24"/>
        </w:rPr>
        <w:t>un</w:t>
      </w:r>
      <w:r>
        <w:rPr>
          <w:b/>
          <w:spacing w:val="-9"/>
          <w:sz w:val="24"/>
        </w:rPr>
        <w:t xml:space="preserve"> </w:t>
      </w:r>
      <w:r>
        <w:rPr>
          <w:b/>
          <w:sz w:val="24"/>
        </w:rPr>
        <w:t>presupuesto</w:t>
      </w:r>
      <w:r>
        <w:rPr>
          <w:b/>
          <w:spacing w:val="-9"/>
          <w:sz w:val="24"/>
        </w:rPr>
        <w:t xml:space="preserve"> </w:t>
      </w:r>
      <w:r>
        <w:rPr>
          <w:b/>
          <w:sz w:val="24"/>
        </w:rPr>
        <w:t>por</w:t>
      </w:r>
      <w:r>
        <w:rPr>
          <w:b/>
          <w:spacing w:val="-8"/>
          <w:sz w:val="24"/>
        </w:rPr>
        <w:t xml:space="preserve"> </w:t>
      </w:r>
      <w:r>
        <w:rPr>
          <w:b/>
          <w:sz w:val="24"/>
        </w:rPr>
        <w:t>el</w:t>
      </w:r>
      <w:r>
        <w:rPr>
          <w:b/>
          <w:spacing w:val="-5"/>
          <w:sz w:val="24"/>
        </w:rPr>
        <w:t xml:space="preserve"> </w:t>
      </w:r>
      <w:r>
        <w:rPr>
          <w:b/>
          <w:sz w:val="24"/>
        </w:rPr>
        <w:t>orden</w:t>
      </w:r>
      <w:r>
        <w:rPr>
          <w:b/>
          <w:spacing w:val="-5"/>
          <w:sz w:val="24"/>
        </w:rPr>
        <w:t xml:space="preserve"> </w:t>
      </w:r>
      <w:r>
        <w:rPr>
          <w:b/>
          <w:sz w:val="24"/>
        </w:rPr>
        <w:t>de</w:t>
      </w:r>
      <w:r>
        <w:rPr>
          <w:b/>
          <w:spacing w:val="-7"/>
          <w:sz w:val="24"/>
        </w:rPr>
        <w:t xml:space="preserve"> </w:t>
      </w:r>
      <w:r>
        <w:rPr>
          <w:b/>
          <w:sz w:val="24"/>
        </w:rPr>
        <w:t>$33,</w:t>
      </w:r>
      <w:r>
        <w:rPr>
          <w:b/>
          <w:spacing w:val="-8"/>
          <w:sz w:val="24"/>
        </w:rPr>
        <w:t xml:space="preserve"> </w:t>
      </w:r>
      <w:r>
        <w:rPr>
          <w:b/>
          <w:sz w:val="24"/>
        </w:rPr>
        <w:t>298,722,95 MILLONES DE PESOS 00 M.N, y emitió los lineamientos para la aplicación  de los  recursos del “Programa Estatal de Estancias Infantiles” en Baja</w:t>
      </w:r>
      <w:r>
        <w:rPr>
          <w:b/>
          <w:spacing w:val="-33"/>
          <w:sz w:val="24"/>
        </w:rPr>
        <w:t xml:space="preserve"> </w:t>
      </w:r>
      <w:r>
        <w:rPr>
          <w:b/>
          <w:sz w:val="24"/>
        </w:rPr>
        <w:t>California.</w:t>
      </w:r>
    </w:p>
    <w:p w:rsidR="00226E4F" w:rsidRDefault="002436C2">
      <w:pPr>
        <w:pStyle w:val="Textoindependiente"/>
        <w:spacing w:before="116" w:line="360" w:lineRule="auto"/>
        <w:ind w:left="100" w:right="721"/>
        <w:jc w:val="both"/>
      </w:pPr>
      <w:r>
        <w:t>Los apartados que conforman la presente evaluación dan un panorama general de los datos</w:t>
      </w:r>
      <w:r>
        <w:rPr>
          <w:spacing w:val="-9"/>
        </w:rPr>
        <w:t xml:space="preserve"> </w:t>
      </w:r>
      <w:r>
        <w:t>del</w:t>
      </w:r>
      <w:r>
        <w:rPr>
          <w:spacing w:val="-7"/>
        </w:rPr>
        <w:t xml:space="preserve"> </w:t>
      </w:r>
      <w:r>
        <w:t>Evaluación</w:t>
      </w:r>
      <w:r>
        <w:rPr>
          <w:spacing w:val="-6"/>
        </w:rPr>
        <w:t xml:space="preserve"> </w:t>
      </w:r>
      <w:r>
        <w:t>Específica</w:t>
      </w:r>
      <w:r>
        <w:rPr>
          <w:spacing w:val="-7"/>
        </w:rPr>
        <w:t xml:space="preserve"> </w:t>
      </w:r>
      <w:r>
        <w:t>de</w:t>
      </w:r>
      <w:r>
        <w:rPr>
          <w:spacing w:val="-7"/>
        </w:rPr>
        <w:t xml:space="preserve"> </w:t>
      </w:r>
      <w:r>
        <w:t>Desempeño</w:t>
      </w:r>
      <w:r>
        <w:rPr>
          <w:spacing w:val="-7"/>
        </w:rPr>
        <w:t xml:space="preserve"> </w:t>
      </w:r>
      <w:r>
        <w:t>del</w:t>
      </w:r>
      <w:r>
        <w:rPr>
          <w:spacing w:val="-7"/>
        </w:rPr>
        <w:t xml:space="preserve"> </w:t>
      </w:r>
      <w:r>
        <w:t>Programa</w:t>
      </w:r>
      <w:r>
        <w:rPr>
          <w:spacing w:val="-9"/>
        </w:rPr>
        <w:t xml:space="preserve"> </w:t>
      </w:r>
      <w:r>
        <w:t>Estancias</w:t>
      </w:r>
      <w:r>
        <w:rPr>
          <w:spacing w:val="-9"/>
        </w:rPr>
        <w:t xml:space="preserve"> </w:t>
      </w:r>
      <w:r>
        <w:t>Infantiles,</w:t>
      </w:r>
      <w:r>
        <w:rPr>
          <w:spacing w:val="-7"/>
        </w:rPr>
        <w:t xml:space="preserve"> </w:t>
      </w:r>
      <w:r>
        <w:t>ejercicio 2016. Sus resultados y metas, así como indicadores generales. El análisis de la matriz de indicadores se integra a esta evaluación de desempeño, toda vez que es un elemento relevante para mejorar la eficacia y eficiencia del recurso del programa. El presupuesto y sus características, así como las de la cobertura física y distribución de beneficiarios se ubican en el capítulo cinco. En los apartados finales se realiza un análisis de fortalezas, oportunidades, debilidades y amenazas para identificar los aspectos fundamentales para la mejora del ejercicio del</w:t>
      </w:r>
      <w:r>
        <w:rPr>
          <w:spacing w:val="-16"/>
        </w:rPr>
        <w:t xml:space="preserve"> </w:t>
      </w:r>
      <w:r>
        <w:t>recurso.</w:t>
      </w:r>
    </w:p>
    <w:p w:rsidR="00226E4F" w:rsidRDefault="00226E4F">
      <w:pPr>
        <w:pStyle w:val="Textoindependiente"/>
        <w:spacing w:before="11"/>
        <w:rPr>
          <w:sz w:val="19"/>
        </w:rPr>
      </w:pPr>
    </w:p>
    <w:p w:rsidR="00226E4F" w:rsidRDefault="002436C2">
      <w:pPr>
        <w:pStyle w:val="Ttulo7"/>
        <w:spacing w:before="0"/>
        <w:jc w:val="both"/>
      </w:pPr>
      <w:r>
        <w:rPr>
          <w:color w:val="00AF50"/>
        </w:rPr>
        <w:t>Metodología</w:t>
      </w:r>
    </w:p>
    <w:p w:rsidR="00226E4F" w:rsidRDefault="00226E4F">
      <w:pPr>
        <w:pStyle w:val="Textoindependiente"/>
        <w:spacing w:before="8"/>
        <w:rPr>
          <w:b/>
          <w:sz w:val="25"/>
        </w:rPr>
      </w:pPr>
    </w:p>
    <w:p w:rsidR="00226E4F" w:rsidRDefault="002436C2">
      <w:pPr>
        <w:pStyle w:val="Textoindependiente"/>
        <w:spacing w:line="360" w:lineRule="auto"/>
        <w:ind w:left="100" w:right="725"/>
        <w:jc w:val="both"/>
      </w:pPr>
      <w:r>
        <w:t>La evaluación se realizará a través de un análisis de gabinete con base en información proporcionada por la dependencia o entidad responsable del Programa Estatal  de  Estancias Infantiles en Baja California, a lo anterior se agregará la información adicional   que la instancia evaluadora considere necesaria para justificar su análisis.</w:t>
      </w:r>
    </w:p>
    <w:p w:rsidR="00226E4F" w:rsidRDefault="002436C2">
      <w:pPr>
        <w:pStyle w:val="Textoindependiente"/>
        <w:spacing w:before="120" w:line="360" w:lineRule="auto"/>
        <w:ind w:left="100" w:right="718"/>
        <w:jc w:val="both"/>
      </w:pPr>
      <w:r>
        <w:t>El análisis de gabinete comprende el conjunto de actividades que involucra al acopio, la organización y la valoración de información concentrada en registros administrativos, bases de datos, evaluaciones internas y/o externas documentación pública. No obstante, de acuerdo con las necesidades de información y tomando en cuenta la forma de operar del programa, se podrán llevar a cabo entrevistas para los operadores del programa.</w:t>
      </w:r>
    </w:p>
    <w:p w:rsidR="00226E4F" w:rsidRDefault="00403179">
      <w:pPr>
        <w:pStyle w:val="Textoindependiente"/>
        <w:spacing w:before="1"/>
        <w:rPr>
          <w:sz w:val="22"/>
        </w:rPr>
      </w:pPr>
      <w:r>
        <w:rPr>
          <w:lang w:val="en-US"/>
        </w:rPr>
        <w:pict>
          <v:line id="_x0000_s1367" style="position:absolute;z-index:1456;mso-wrap-distance-left:0;mso-wrap-distance-right:0;mso-position-horizontal-relative:page" from="85.05pt,15.85pt" to="229.1pt,15.85pt" strokeweight=".8pt">
            <w10:wrap type="topAndBottom" anchorx="page"/>
          </v:line>
        </w:pict>
      </w:r>
    </w:p>
    <w:p w:rsidR="00226E4F" w:rsidRDefault="002436C2">
      <w:pPr>
        <w:spacing w:before="66"/>
        <w:ind w:left="100"/>
        <w:rPr>
          <w:sz w:val="16"/>
        </w:rPr>
      </w:pPr>
      <w:r>
        <w:rPr>
          <w:position w:val="5"/>
          <w:sz w:val="10"/>
        </w:rPr>
        <w:t xml:space="preserve">3 </w:t>
      </w:r>
      <w:r>
        <w:rPr>
          <w:sz w:val="16"/>
        </w:rPr>
        <w:t>Gobierno del estado de Baja California – COPLADE (2013). Programa Sectorial de Desarrollo Humano y Social Equitativo 2015-2019.</w:t>
      </w:r>
    </w:p>
    <w:p w:rsidR="00226E4F" w:rsidRDefault="00226E4F">
      <w:pPr>
        <w:rPr>
          <w:sz w:val="16"/>
        </w:rPr>
        <w:sectPr w:rsidR="00226E4F">
          <w:pgSz w:w="12240" w:h="15840"/>
          <w:pgMar w:top="1240" w:right="980" w:bottom="1260" w:left="1600" w:header="291" w:footer="1080" w:gutter="0"/>
          <w:cols w:space="720"/>
        </w:sectPr>
      </w:pPr>
    </w:p>
    <w:p w:rsidR="00226E4F" w:rsidRDefault="00226E4F">
      <w:pPr>
        <w:pStyle w:val="Textoindependiente"/>
        <w:spacing w:before="12"/>
        <w:rPr>
          <w:sz w:val="17"/>
        </w:rPr>
      </w:pPr>
    </w:p>
    <w:p w:rsidR="00226E4F" w:rsidRDefault="002436C2">
      <w:pPr>
        <w:pStyle w:val="Ttulo7"/>
      </w:pPr>
      <w:r>
        <w:t>Objetivo general</w:t>
      </w:r>
    </w:p>
    <w:p w:rsidR="00226E4F" w:rsidRDefault="00226E4F">
      <w:pPr>
        <w:pStyle w:val="Textoindependiente"/>
        <w:spacing w:before="7"/>
        <w:rPr>
          <w:b/>
          <w:sz w:val="25"/>
        </w:rPr>
      </w:pPr>
    </w:p>
    <w:p w:rsidR="00226E4F" w:rsidRDefault="002436C2">
      <w:pPr>
        <w:pStyle w:val="Textoindependiente"/>
        <w:spacing w:line="360" w:lineRule="auto"/>
        <w:ind w:left="100" w:right="721"/>
        <w:jc w:val="both"/>
      </w:pPr>
      <w:r>
        <w:t>Evaluar de forma integral el desempeño del Programa Estatal de Estancias Infantiles en  Baja California en su ejercicio fiscal 2016, a partir de un análisis y valoración general del diseño, cobertura, operación, procesos, eficiencia y resultados del programa con información entregada por las unidades responsables de los programas.</w:t>
      </w:r>
    </w:p>
    <w:p w:rsidR="00226E4F" w:rsidRDefault="002436C2">
      <w:pPr>
        <w:pStyle w:val="Textoindependiente"/>
        <w:spacing w:line="360" w:lineRule="auto"/>
        <w:ind w:left="100" w:right="720"/>
        <w:jc w:val="both"/>
      </w:pPr>
      <w:r>
        <w:t>La</w:t>
      </w:r>
      <w:r>
        <w:rPr>
          <w:spacing w:val="-8"/>
        </w:rPr>
        <w:t xml:space="preserve"> </w:t>
      </w:r>
      <w:r>
        <w:t>finalidad</w:t>
      </w:r>
      <w:r>
        <w:rPr>
          <w:spacing w:val="-8"/>
        </w:rPr>
        <w:t xml:space="preserve"> </w:t>
      </w:r>
      <w:r>
        <w:t>es</w:t>
      </w:r>
      <w:r>
        <w:rPr>
          <w:spacing w:val="-8"/>
        </w:rPr>
        <w:t xml:space="preserve"> </w:t>
      </w:r>
      <w:r>
        <w:t>tener</w:t>
      </w:r>
      <w:r>
        <w:rPr>
          <w:spacing w:val="-7"/>
        </w:rPr>
        <w:t xml:space="preserve"> </w:t>
      </w:r>
      <w:r>
        <w:t>un</w:t>
      </w:r>
      <w:r>
        <w:rPr>
          <w:spacing w:val="-7"/>
        </w:rPr>
        <w:t xml:space="preserve"> </w:t>
      </w:r>
      <w:r>
        <w:t>documento</w:t>
      </w:r>
      <w:r>
        <w:rPr>
          <w:spacing w:val="-7"/>
        </w:rPr>
        <w:t xml:space="preserve"> </w:t>
      </w:r>
      <w:r>
        <w:t>que</w:t>
      </w:r>
      <w:r>
        <w:rPr>
          <w:spacing w:val="-7"/>
        </w:rPr>
        <w:t xml:space="preserve"> </w:t>
      </w:r>
      <w:r>
        <w:t>ofrezca</w:t>
      </w:r>
      <w:r>
        <w:rPr>
          <w:spacing w:val="-8"/>
        </w:rPr>
        <w:t xml:space="preserve"> </w:t>
      </w:r>
      <w:r>
        <w:t>evidencia</w:t>
      </w:r>
      <w:r>
        <w:rPr>
          <w:spacing w:val="-8"/>
        </w:rPr>
        <w:t xml:space="preserve"> </w:t>
      </w:r>
      <w:r>
        <w:t>sobre</w:t>
      </w:r>
      <w:r>
        <w:rPr>
          <w:spacing w:val="-7"/>
        </w:rPr>
        <w:t xml:space="preserve"> </w:t>
      </w:r>
      <w:r>
        <w:t>los</w:t>
      </w:r>
      <w:r>
        <w:rPr>
          <w:spacing w:val="-8"/>
        </w:rPr>
        <w:t xml:space="preserve"> </w:t>
      </w:r>
      <w:r>
        <w:t>aspectos</w:t>
      </w:r>
      <w:r>
        <w:rPr>
          <w:spacing w:val="-8"/>
        </w:rPr>
        <w:t xml:space="preserve"> </w:t>
      </w:r>
      <w:r>
        <w:t>que</w:t>
      </w:r>
      <w:r>
        <w:rPr>
          <w:spacing w:val="-7"/>
        </w:rPr>
        <w:t xml:space="preserve"> </w:t>
      </w:r>
      <w:r>
        <w:t>permiten obtener resultados, así como los aspectos que pueden ser fortalecidos con la experiencia de otros programas y ayudar a la toma de decisiones. Dicha evaluación tiene forma libre, con énfasis y características de un reporte. La presente evaluación está apegada a lo establecido en los Términos de Referencia para las Evaluaciones Específicas de Desempeño de los Programas Estatales y del Gasto Federalizado ejercidos en Baja California, en documento proporcionado por el COPLADE de manera electrónica y retomado de lo establecido por el CONEVAL, pero ajustado al ámbito estatal, del documento denominado Modelo de Términos de Referencia para la Evaluación Específica de Desempeño 2014-2015 que aún sigue</w:t>
      </w:r>
      <w:r>
        <w:rPr>
          <w:spacing w:val="-10"/>
        </w:rPr>
        <w:t xml:space="preserve"> </w:t>
      </w:r>
      <w:r>
        <w:t>vigente.</w:t>
      </w:r>
    </w:p>
    <w:p w:rsidR="00226E4F" w:rsidRDefault="00226E4F">
      <w:pPr>
        <w:pStyle w:val="Textoindependiente"/>
        <w:rPr>
          <w:sz w:val="20"/>
        </w:rPr>
      </w:pPr>
    </w:p>
    <w:p w:rsidR="00226E4F" w:rsidRDefault="002436C2">
      <w:pPr>
        <w:pStyle w:val="Ttulo7"/>
        <w:spacing w:before="0"/>
      </w:pPr>
      <w:r>
        <w:t>Objetivos específicos</w:t>
      </w:r>
    </w:p>
    <w:p w:rsidR="00226E4F" w:rsidRDefault="00226E4F">
      <w:pPr>
        <w:pStyle w:val="Textoindependiente"/>
        <w:spacing w:before="4"/>
        <w:rPr>
          <w:b/>
          <w:sz w:val="25"/>
        </w:rPr>
      </w:pPr>
    </w:p>
    <w:p w:rsidR="00226E4F" w:rsidRDefault="002436C2">
      <w:pPr>
        <w:pStyle w:val="Prrafodelista"/>
        <w:numPr>
          <w:ilvl w:val="0"/>
          <w:numId w:val="29"/>
        </w:numPr>
        <w:tabs>
          <w:tab w:val="left" w:pos="461"/>
        </w:tabs>
        <w:spacing w:line="360" w:lineRule="auto"/>
        <w:ind w:right="724"/>
        <w:jc w:val="both"/>
        <w:rPr>
          <w:sz w:val="24"/>
        </w:rPr>
      </w:pPr>
      <w:r>
        <w:rPr>
          <w:sz w:val="24"/>
        </w:rPr>
        <w:t>Realizar</w:t>
      </w:r>
      <w:r>
        <w:rPr>
          <w:spacing w:val="-15"/>
          <w:sz w:val="24"/>
        </w:rPr>
        <w:t xml:space="preserve"> </w:t>
      </w:r>
      <w:r>
        <w:rPr>
          <w:sz w:val="24"/>
        </w:rPr>
        <w:t>una</w:t>
      </w:r>
      <w:r>
        <w:rPr>
          <w:spacing w:val="-16"/>
          <w:sz w:val="24"/>
        </w:rPr>
        <w:t xml:space="preserve"> </w:t>
      </w:r>
      <w:r>
        <w:rPr>
          <w:sz w:val="24"/>
        </w:rPr>
        <w:t>valoración</w:t>
      </w:r>
      <w:r>
        <w:rPr>
          <w:spacing w:val="-13"/>
          <w:sz w:val="24"/>
        </w:rPr>
        <w:t xml:space="preserve"> </w:t>
      </w:r>
      <w:r>
        <w:rPr>
          <w:sz w:val="24"/>
        </w:rPr>
        <w:t>de</w:t>
      </w:r>
      <w:r>
        <w:rPr>
          <w:spacing w:val="-15"/>
          <w:sz w:val="24"/>
        </w:rPr>
        <w:t xml:space="preserve"> </w:t>
      </w:r>
      <w:r>
        <w:rPr>
          <w:sz w:val="24"/>
        </w:rPr>
        <w:t>los</w:t>
      </w:r>
      <w:r>
        <w:rPr>
          <w:spacing w:val="-11"/>
          <w:sz w:val="24"/>
        </w:rPr>
        <w:t xml:space="preserve"> </w:t>
      </w:r>
      <w:r>
        <w:rPr>
          <w:sz w:val="24"/>
        </w:rPr>
        <w:t>resultados</w:t>
      </w:r>
      <w:r>
        <w:rPr>
          <w:spacing w:val="-12"/>
          <w:sz w:val="24"/>
        </w:rPr>
        <w:t xml:space="preserve"> </w:t>
      </w:r>
      <w:r>
        <w:rPr>
          <w:sz w:val="24"/>
        </w:rPr>
        <w:t>y</w:t>
      </w:r>
      <w:r>
        <w:rPr>
          <w:spacing w:val="-10"/>
          <w:sz w:val="24"/>
        </w:rPr>
        <w:t xml:space="preserve"> </w:t>
      </w:r>
      <w:r>
        <w:rPr>
          <w:sz w:val="24"/>
        </w:rPr>
        <w:t>productos</w:t>
      </w:r>
      <w:r>
        <w:rPr>
          <w:spacing w:val="-11"/>
          <w:sz w:val="24"/>
        </w:rPr>
        <w:t xml:space="preserve"> </w:t>
      </w:r>
      <w:r>
        <w:rPr>
          <w:sz w:val="24"/>
        </w:rPr>
        <w:t>del</w:t>
      </w:r>
      <w:r>
        <w:rPr>
          <w:spacing w:val="-14"/>
          <w:sz w:val="24"/>
        </w:rPr>
        <w:t xml:space="preserve"> </w:t>
      </w:r>
      <w:r>
        <w:rPr>
          <w:sz w:val="24"/>
        </w:rPr>
        <w:t>Programa</w:t>
      </w:r>
      <w:r>
        <w:rPr>
          <w:spacing w:val="-16"/>
          <w:sz w:val="24"/>
        </w:rPr>
        <w:t xml:space="preserve"> </w:t>
      </w:r>
      <w:r>
        <w:rPr>
          <w:sz w:val="24"/>
        </w:rPr>
        <w:t>Estatal</w:t>
      </w:r>
      <w:r>
        <w:rPr>
          <w:spacing w:val="-14"/>
          <w:sz w:val="24"/>
        </w:rPr>
        <w:t xml:space="preserve"> </w:t>
      </w:r>
      <w:r>
        <w:rPr>
          <w:sz w:val="24"/>
        </w:rPr>
        <w:t>de</w:t>
      </w:r>
      <w:r>
        <w:rPr>
          <w:spacing w:val="-11"/>
          <w:sz w:val="24"/>
        </w:rPr>
        <w:t xml:space="preserve"> </w:t>
      </w:r>
      <w:r>
        <w:rPr>
          <w:sz w:val="24"/>
        </w:rPr>
        <w:t>Estancias Infantiles en Baja California ejercicio fiscal 2016, mediante el análisis de las normas, información institucional, los indicadores, información programática y</w:t>
      </w:r>
      <w:r>
        <w:rPr>
          <w:spacing w:val="-31"/>
          <w:sz w:val="24"/>
        </w:rPr>
        <w:t xml:space="preserve"> </w:t>
      </w:r>
      <w:r>
        <w:rPr>
          <w:sz w:val="24"/>
        </w:rPr>
        <w:t>presupuestal.</w:t>
      </w:r>
    </w:p>
    <w:p w:rsidR="00226E4F" w:rsidRDefault="002436C2">
      <w:pPr>
        <w:pStyle w:val="Prrafodelista"/>
        <w:numPr>
          <w:ilvl w:val="0"/>
          <w:numId w:val="29"/>
        </w:numPr>
        <w:tabs>
          <w:tab w:val="left" w:pos="461"/>
        </w:tabs>
        <w:spacing w:before="120" w:line="360" w:lineRule="auto"/>
        <w:ind w:right="725"/>
        <w:jc w:val="both"/>
        <w:rPr>
          <w:sz w:val="24"/>
        </w:rPr>
      </w:pPr>
      <w:r>
        <w:rPr>
          <w:sz w:val="24"/>
        </w:rPr>
        <w:t>Analizar la cobertura del programa, su población beneficiaria, distribución por  municipio, incluyendo la comparación con el ejercicio</w:t>
      </w:r>
      <w:r>
        <w:rPr>
          <w:spacing w:val="-14"/>
          <w:sz w:val="24"/>
        </w:rPr>
        <w:t xml:space="preserve"> </w:t>
      </w:r>
      <w:r>
        <w:rPr>
          <w:sz w:val="24"/>
        </w:rPr>
        <w:t>anterior.</w:t>
      </w:r>
    </w:p>
    <w:p w:rsidR="00226E4F" w:rsidRDefault="002436C2">
      <w:pPr>
        <w:pStyle w:val="Prrafodelista"/>
        <w:numPr>
          <w:ilvl w:val="0"/>
          <w:numId w:val="29"/>
        </w:numPr>
        <w:tabs>
          <w:tab w:val="left" w:pos="461"/>
        </w:tabs>
        <w:spacing w:before="121" w:line="360" w:lineRule="auto"/>
        <w:ind w:right="722"/>
        <w:jc w:val="both"/>
        <w:rPr>
          <w:sz w:val="24"/>
        </w:rPr>
      </w:pPr>
      <w:r>
        <w:rPr>
          <w:sz w:val="24"/>
        </w:rPr>
        <w:t>Identificar los principales resultados del ejercicio presupuestal, el comportamiento del presupuesto asignado modificado y ejercido, analizando los aspectos más relevantes del ejercicio del gasto del Programa Estatal de Estancias Infantiles en Baja</w:t>
      </w:r>
      <w:r>
        <w:rPr>
          <w:spacing w:val="-32"/>
          <w:sz w:val="24"/>
        </w:rPr>
        <w:t xml:space="preserve"> </w:t>
      </w:r>
      <w:r>
        <w:rPr>
          <w:sz w:val="24"/>
        </w:rPr>
        <w:t>California</w:t>
      </w:r>
    </w:p>
    <w:p w:rsidR="00226E4F" w:rsidRDefault="002436C2">
      <w:pPr>
        <w:pStyle w:val="Prrafodelista"/>
        <w:numPr>
          <w:ilvl w:val="0"/>
          <w:numId w:val="29"/>
        </w:numPr>
        <w:tabs>
          <w:tab w:val="left" w:pos="461"/>
        </w:tabs>
        <w:spacing w:before="116" w:line="360" w:lineRule="auto"/>
        <w:ind w:right="725"/>
        <w:jc w:val="both"/>
        <w:rPr>
          <w:sz w:val="24"/>
        </w:rPr>
      </w:pPr>
      <w:r>
        <w:rPr>
          <w:sz w:val="24"/>
        </w:rPr>
        <w:t>Analizar los indicadores, sus resultados en 2016, y el avance en relación con las metas establecidas.</w:t>
      </w:r>
    </w:p>
    <w:p w:rsidR="00226E4F" w:rsidRDefault="00226E4F">
      <w:pPr>
        <w:spacing w:line="360" w:lineRule="auto"/>
        <w:jc w:val="both"/>
        <w:rPr>
          <w:sz w:val="24"/>
        </w:rPr>
        <w:sectPr w:rsidR="00226E4F">
          <w:pgSz w:w="12240" w:h="15840"/>
          <w:pgMar w:top="1240" w:right="980" w:bottom="1260" w:left="1600" w:header="291" w:footer="1080" w:gutter="0"/>
          <w:cols w:space="720"/>
        </w:sectPr>
      </w:pPr>
    </w:p>
    <w:p w:rsidR="00226E4F" w:rsidRDefault="00226E4F">
      <w:pPr>
        <w:pStyle w:val="Textoindependiente"/>
        <w:spacing w:before="3"/>
        <w:rPr>
          <w:sz w:val="16"/>
        </w:rPr>
      </w:pPr>
    </w:p>
    <w:p w:rsidR="00226E4F" w:rsidRDefault="002436C2">
      <w:pPr>
        <w:pStyle w:val="Prrafodelista"/>
        <w:numPr>
          <w:ilvl w:val="0"/>
          <w:numId w:val="29"/>
        </w:numPr>
        <w:tabs>
          <w:tab w:val="left" w:pos="457"/>
        </w:tabs>
        <w:spacing w:before="50" w:line="360" w:lineRule="auto"/>
        <w:ind w:left="456" w:right="720" w:hanging="356"/>
        <w:jc w:val="both"/>
        <w:rPr>
          <w:sz w:val="24"/>
        </w:rPr>
      </w:pPr>
      <w:r>
        <w:rPr>
          <w:sz w:val="24"/>
        </w:rPr>
        <w:t>Analizar la Matriz de Indicadores de Resultados (MIR), los elementos para su consolidación.</w:t>
      </w:r>
    </w:p>
    <w:p w:rsidR="00226E4F" w:rsidRDefault="002436C2">
      <w:pPr>
        <w:pStyle w:val="Prrafodelista"/>
        <w:numPr>
          <w:ilvl w:val="0"/>
          <w:numId w:val="29"/>
        </w:numPr>
        <w:tabs>
          <w:tab w:val="left" w:pos="457"/>
        </w:tabs>
        <w:spacing w:before="119" w:line="360" w:lineRule="auto"/>
        <w:ind w:left="456" w:right="722" w:hanging="356"/>
        <w:jc w:val="both"/>
        <w:rPr>
          <w:sz w:val="24"/>
        </w:rPr>
      </w:pPr>
      <w:r>
        <w:rPr>
          <w:sz w:val="24"/>
        </w:rPr>
        <w:t>Identificar los principales aspectos susceptibles de mejora que han sido atendidos derivados de evaluaciones externas del ejercicio inmediato anterior, exponiendo los avances más importantes al</w:t>
      </w:r>
      <w:r>
        <w:rPr>
          <w:spacing w:val="-14"/>
          <w:sz w:val="24"/>
        </w:rPr>
        <w:t xml:space="preserve"> </w:t>
      </w:r>
      <w:r>
        <w:rPr>
          <w:sz w:val="24"/>
        </w:rPr>
        <w:t>respecto.</w:t>
      </w:r>
    </w:p>
    <w:p w:rsidR="00226E4F" w:rsidRDefault="002436C2">
      <w:pPr>
        <w:pStyle w:val="Prrafodelista"/>
        <w:numPr>
          <w:ilvl w:val="0"/>
          <w:numId w:val="29"/>
        </w:numPr>
        <w:tabs>
          <w:tab w:val="left" w:pos="457"/>
        </w:tabs>
        <w:spacing w:before="119" w:line="360" w:lineRule="auto"/>
        <w:ind w:left="456" w:right="719" w:hanging="356"/>
        <w:jc w:val="both"/>
        <w:rPr>
          <w:sz w:val="24"/>
        </w:rPr>
      </w:pPr>
      <w:r>
        <w:rPr>
          <w:sz w:val="24"/>
        </w:rPr>
        <w:t>Identificar</w:t>
      </w:r>
      <w:r>
        <w:rPr>
          <w:spacing w:val="-5"/>
          <w:sz w:val="24"/>
        </w:rPr>
        <w:t xml:space="preserve"> </w:t>
      </w:r>
      <w:r>
        <w:rPr>
          <w:sz w:val="24"/>
        </w:rPr>
        <w:t>las</w:t>
      </w:r>
      <w:r>
        <w:rPr>
          <w:spacing w:val="-6"/>
          <w:sz w:val="24"/>
        </w:rPr>
        <w:t xml:space="preserve"> </w:t>
      </w:r>
      <w:r>
        <w:rPr>
          <w:sz w:val="24"/>
        </w:rPr>
        <w:t>fortalezas,</w:t>
      </w:r>
      <w:r>
        <w:rPr>
          <w:spacing w:val="-4"/>
          <w:sz w:val="24"/>
        </w:rPr>
        <w:t xml:space="preserve"> </w:t>
      </w:r>
      <w:r>
        <w:rPr>
          <w:sz w:val="24"/>
        </w:rPr>
        <w:t>debilidades,</w:t>
      </w:r>
      <w:r>
        <w:rPr>
          <w:spacing w:val="-4"/>
          <w:sz w:val="24"/>
        </w:rPr>
        <w:t xml:space="preserve"> </w:t>
      </w:r>
      <w:r>
        <w:rPr>
          <w:sz w:val="24"/>
        </w:rPr>
        <w:t>oportunidades</w:t>
      </w:r>
      <w:r>
        <w:rPr>
          <w:spacing w:val="-6"/>
          <w:sz w:val="24"/>
        </w:rPr>
        <w:t xml:space="preserve"> </w:t>
      </w:r>
      <w:r>
        <w:rPr>
          <w:sz w:val="24"/>
        </w:rPr>
        <w:t>y</w:t>
      </w:r>
      <w:r>
        <w:rPr>
          <w:spacing w:val="-4"/>
          <w:sz w:val="24"/>
        </w:rPr>
        <w:t xml:space="preserve"> </w:t>
      </w:r>
      <w:r>
        <w:rPr>
          <w:sz w:val="24"/>
        </w:rPr>
        <w:t>amenazas</w:t>
      </w:r>
      <w:r>
        <w:rPr>
          <w:spacing w:val="-6"/>
          <w:sz w:val="24"/>
        </w:rPr>
        <w:t xml:space="preserve"> </w:t>
      </w:r>
      <w:r>
        <w:rPr>
          <w:sz w:val="24"/>
        </w:rPr>
        <w:t>del</w:t>
      </w:r>
      <w:r>
        <w:rPr>
          <w:spacing w:val="-4"/>
          <w:sz w:val="24"/>
        </w:rPr>
        <w:t xml:space="preserve"> </w:t>
      </w:r>
      <w:r>
        <w:rPr>
          <w:sz w:val="24"/>
        </w:rPr>
        <w:t>Programa</w:t>
      </w:r>
      <w:r>
        <w:rPr>
          <w:spacing w:val="-1"/>
          <w:sz w:val="24"/>
        </w:rPr>
        <w:t xml:space="preserve"> </w:t>
      </w:r>
      <w:r>
        <w:rPr>
          <w:sz w:val="24"/>
        </w:rPr>
        <w:t>Estatal de Estancias Infantiles en Baja</w:t>
      </w:r>
      <w:r>
        <w:rPr>
          <w:spacing w:val="-17"/>
          <w:sz w:val="24"/>
        </w:rPr>
        <w:t xml:space="preserve"> </w:t>
      </w:r>
      <w:r>
        <w:rPr>
          <w:sz w:val="24"/>
        </w:rPr>
        <w:t>California.</w:t>
      </w:r>
    </w:p>
    <w:p w:rsidR="00226E4F" w:rsidRDefault="00226E4F">
      <w:pPr>
        <w:pStyle w:val="Textoindependiente"/>
        <w:spacing w:before="3"/>
        <w:rPr>
          <w:sz w:val="19"/>
        </w:rPr>
      </w:pPr>
    </w:p>
    <w:p w:rsidR="00226E4F" w:rsidRDefault="002436C2">
      <w:pPr>
        <w:pStyle w:val="Prrafodelista"/>
        <w:numPr>
          <w:ilvl w:val="0"/>
          <w:numId w:val="29"/>
        </w:numPr>
        <w:tabs>
          <w:tab w:val="left" w:pos="457"/>
        </w:tabs>
        <w:spacing w:line="360" w:lineRule="auto"/>
        <w:ind w:left="456" w:right="728" w:hanging="356"/>
        <w:jc w:val="both"/>
      </w:pPr>
      <w:r>
        <w:t>Identificar las principales recomendaciones del programa, atendiendo a su relevancia, pertinencia y factibilidad para ser atendida en el corto</w:t>
      </w:r>
      <w:r>
        <w:rPr>
          <w:spacing w:val="-31"/>
        </w:rPr>
        <w:t xml:space="preserve"> </w:t>
      </w:r>
      <w:r>
        <w:t>plazo.</w:t>
      </w:r>
    </w:p>
    <w:p w:rsidR="00226E4F" w:rsidRDefault="00226E4F">
      <w:pPr>
        <w:spacing w:line="360" w:lineRule="auto"/>
        <w:jc w:val="both"/>
        <w:sectPr w:rsidR="00226E4F">
          <w:pgSz w:w="12240" w:h="15840"/>
          <w:pgMar w:top="1240" w:right="980" w:bottom="1260" w:left="1600" w:header="291" w:footer="1080" w:gutter="0"/>
          <w:cols w:space="720"/>
        </w:sect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spacing w:before="8" w:after="1"/>
        <w:rPr>
          <w:sz w:val="21"/>
        </w:rPr>
      </w:pPr>
    </w:p>
    <w:p w:rsidR="00226E4F" w:rsidRDefault="002436C2">
      <w:pPr>
        <w:pStyle w:val="Textoindependiente"/>
        <w:ind w:left="416"/>
        <w:rPr>
          <w:sz w:val="20"/>
        </w:rPr>
      </w:pPr>
      <w:r>
        <w:rPr>
          <w:noProof/>
          <w:sz w:val="20"/>
          <w:lang w:eastAsia="es-MX"/>
        </w:rPr>
        <w:drawing>
          <wp:inline distT="0" distB="0" distL="0" distR="0">
            <wp:extent cx="5600699" cy="3733800"/>
            <wp:effectExtent l="0" t="0" r="0" b="0"/>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22" cstate="print"/>
                    <a:stretch>
                      <a:fillRect/>
                    </a:stretch>
                  </pic:blipFill>
                  <pic:spPr>
                    <a:xfrm>
                      <a:off x="0" y="0"/>
                      <a:ext cx="5600699" cy="3733800"/>
                    </a:xfrm>
                    <a:prstGeom prst="rect">
                      <a:avLst/>
                    </a:prstGeom>
                  </pic:spPr>
                </pic:pic>
              </a:graphicData>
            </a:graphic>
          </wp:inline>
        </w:drawing>
      </w: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spacing w:before="2"/>
        <w:rPr>
          <w:sz w:val="27"/>
        </w:rPr>
      </w:pPr>
    </w:p>
    <w:p w:rsidR="00226E4F" w:rsidRDefault="002436C2">
      <w:pPr>
        <w:pStyle w:val="Ttulo3"/>
        <w:ind w:left="688"/>
      </w:pPr>
      <w:r>
        <w:rPr>
          <w:color w:val="00AF50"/>
        </w:rPr>
        <w:t>Datos Generales del programa evaluado</w:t>
      </w:r>
    </w:p>
    <w:p w:rsidR="00226E4F" w:rsidRDefault="002436C2">
      <w:pPr>
        <w:spacing w:before="289" w:line="360" w:lineRule="auto"/>
        <w:ind w:left="2945" w:hanging="340"/>
        <w:rPr>
          <w:b/>
          <w:sz w:val="72"/>
        </w:rPr>
      </w:pPr>
      <w:r>
        <w:rPr>
          <w:b/>
          <w:color w:val="00AF50"/>
          <w:sz w:val="72"/>
        </w:rPr>
        <w:t>Programa Estatal de Estancias Infantiles</w:t>
      </w:r>
    </w:p>
    <w:p w:rsidR="00226E4F" w:rsidRDefault="002436C2">
      <w:pPr>
        <w:pStyle w:val="Ttulo2"/>
        <w:spacing w:before="4"/>
        <w:ind w:left="5874"/>
      </w:pPr>
      <w:r>
        <w:rPr>
          <w:color w:val="00AF50"/>
        </w:rPr>
        <w:t>Ejercicio 2016</w:t>
      </w:r>
    </w:p>
    <w:p w:rsidR="00226E4F" w:rsidRDefault="00226E4F">
      <w:pPr>
        <w:sectPr w:rsidR="00226E4F">
          <w:pgSz w:w="12240" w:h="15840"/>
          <w:pgMar w:top="1240" w:right="980" w:bottom="1260" w:left="1600" w:header="291" w:footer="1080" w:gutter="0"/>
          <w:cols w:space="720"/>
        </w:sectPr>
      </w:pPr>
    </w:p>
    <w:p w:rsidR="00226E4F" w:rsidRDefault="00226E4F">
      <w:pPr>
        <w:pStyle w:val="Textoindependiente"/>
        <w:spacing w:before="12"/>
        <w:rPr>
          <w:b/>
          <w:sz w:val="17"/>
        </w:rPr>
      </w:pPr>
    </w:p>
    <w:p w:rsidR="00226E4F" w:rsidRDefault="002436C2">
      <w:pPr>
        <w:pStyle w:val="Ttulo7"/>
      </w:pPr>
      <w:r>
        <w:rPr>
          <w:color w:val="00AF50"/>
        </w:rPr>
        <w:t>Datos generales del Programa Evaluado</w:t>
      </w: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spacing w:before="2"/>
        <w:rPr>
          <w:b/>
          <w:sz w:val="21"/>
        </w:rPr>
      </w:pPr>
    </w:p>
    <w:p w:rsidR="00226E4F" w:rsidRDefault="002436C2">
      <w:pPr>
        <w:tabs>
          <w:tab w:val="left" w:pos="8967"/>
        </w:tabs>
        <w:spacing w:before="34"/>
        <w:ind w:left="100"/>
        <w:rPr>
          <w:b/>
          <w:sz w:val="32"/>
        </w:rPr>
      </w:pPr>
      <w:r>
        <w:rPr>
          <w:b/>
          <w:sz w:val="32"/>
          <w:shd w:val="clear" w:color="auto" w:fill="EAF0DD"/>
        </w:rPr>
        <w:t>Nombre del Programa: Programa Estatal Estancias</w:t>
      </w:r>
      <w:r>
        <w:rPr>
          <w:b/>
          <w:spacing w:val="-19"/>
          <w:sz w:val="32"/>
          <w:shd w:val="clear" w:color="auto" w:fill="EAF0DD"/>
        </w:rPr>
        <w:t xml:space="preserve"> </w:t>
      </w:r>
      <w:r>
        <w:rPr>
          <w:b/>
          <w:sz w:val="32"/>
          <w:shd w:val="clear" w:color="auto" w:fill="EAF0DD"/>
        </w:rPr>
        <w:t>Infantiles</w:t>
      </w:r>
      <w:r>
        <w:rPr>
          <w:b/>
          <w:sz w:val="32"/>
          <w:shd w:val="clear" w:color="auto" w:fill="EAF0DD"/>
        </w:rPr>
        <w:tab/>
      </w:r>
    </w:p>
    <w:p w:rsidR="00226E4F" w:rsidRDefault="00226E4F">
      <w:pPr>
        <w:pStyle w:val="Textoindependiente"/>
        <w:rPr>
          <w:b/>
          <w:sz w:val="32"/>
        </w:rPr>
      </w:pPr>
    </w:p>
    <w:p w:rsidR="00226E4F" w:rsidRDefault="002436C2">
      <w:pPr>
        <w:pStyle w:val="Textoindependiente"/>
        <w:spacing w:before="243" w:line="360" w:lineRule="auto"/>
        <w:ind w:left="100" w:right="716"/>
        <w:jc w:val="both"/>
      </w:pPr>
      <w:r>
        <w:t>El Programa de Estancias Infantiles forma parte de los programas de subsidios del Ramo Administrativo 20, "Desarrollo Social", se destinarán, en las entidades federativas, en los términos de las disposiciones aplicables.</w:t>
      </w:r>
    </w:p>
    <w:p w:rsidR="00226E4F" w:rsidRDefault="00226E4F">
      <w:pPr>
        <w:pStyle w:val="Textoindependiente"/>
        <w:rPr>
          <w:sz w:val="20"/>
        </w:rPr>
      </w:pPr>
    </w:p>
    <w:p w:rsidR="00226E4F" w:rsidRDefault="002436C2">
      <w:pPr>
        <w:pStyle w:val="Ttulo7"/>
        <w:spacing w:before="200"/>
        <w:ind w:right="725"/>
        <w:jc w:val="both"/>
      </w:pPr>
      <w:r>
        <w:rPr>
          <w:shd w:val="clear" w:color="auto" w:fill="D5E2BB"/>
        </w:rPr>
        <w:t>La Dependencia, Entidad y Unidad Responsable del</w:t>
      </w:r>
      <w:r>
        <w:t xml:space="preserve"> </w:t>
      </w:r>
      <w:r>
        <w:rPr>
          <w:shd w:val="clear" w:color="auto" w:fill="D5E2BB"/>
        </w:rPr>
        <w:t>programa/fondo evaluado</w:t>
      </w:r>
      <w:r>
        <w:t>:</w:t>
      </w:r>
    </w:p>
    <w:p w:rsidR="00226E4F" w:rsidRDefault="00226E4F">
      <w:pPr>
        <w:pStyle w:val="Textoindependiente"/>
        <w:spacing w:before="5"/>
        <w:rPr>
          <w:b/>
          <w:sz w:val="35"/>
        </w:rPr>
      </w:pPr>
    </w:p>
    <w:p w:rsidR="00226E4F" w:rsidRDefault="002436C2">
      <w:pPr>
        <w:spacing w:before="1" w:line="360" w:lineRule="auto"/>
        <w:ind w:left="100" w:right="720"/>
        <w:jc w:val="both"/>
        <w:rPr>
          <w:b/>
          <w:sz w:val="24"/>
        </w:rPr>
      </w:pPr>
      <w:r>
        <w:rPr>
          <w:sz w:val="24"/>
        </w:rPr>
        <w:t xml:space="preserve">El ente público coordinador de Estancias Infantiles es el: </w:t>
      </w:r>
      <w:r>
        <w:rPr>
          <w:b/>
          <w:sz w:val="24"/>
        </w:rPr>
        <w:t>Sistema para el Desarrollo Integral de la Familia - DIF Estatal. Unidad Administrativa a cargo: Subdirección General Operativa.</w:t>
      </w: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436C2">
      <w:pPr>
        <w:pStyle w:val="Textoindependiente"/>
        <w:rPr>
          <w:b/>
          <w:sz w:val="17"/>
        </w:rPr>
      </w:pPr>
      <w:r>
        <w:rPr>
          <w:noProof/>
          <w:lang w:eastAsia="es-MX"/>
        </w:rPr>
        <w:drawing>
          <wp:anchor distT="0" distB="0" distL="0" distR="0" simplePos="0" relativeHeight="1480" behindDoc="0" locked="0" layoutInCell="1" allowOverlap="1">
            <wp:simplePos x="0" y="0"/>
            <wp:positionH relativeFrom="page">
              <wp:posOffset>2204085</wp:posOffset>
            </wp:positionH>
            <wp:positionV relativeFrom="paragraph">
              <wp:posOffset>156946</wp:posOffset>
            </wp:positionV>
            <wp:extent cx="3451598" cy="2581275"/>
            <wp:effectExtent l="0" t="0" r="0"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23" cstate="print"/>
                    <a:stretch>
                      <a:fillRect/>
                    </a:stretch>
                  </pic:blipFill>
                  <pic:spPr>
                    <a:xfrm>
                      <a:off x="0" y="0"/>
                      <a:ext cx="3451598" cy="2581275"/>
                    </a:xfrm>
                    <a:prstGeom prst="rect">
                      <a:avLst/>
                    </a:prstGeom>
                  </pic:spPr>
                </pic:pic>
              </a:graphicData>
            </a:graphic>
          </wp:anchor>
        </w:drawing>
      </w:r>
    </w:p>
    <w:p w:rsidR="00226E4F" w:rsidRDefault="00226E4F">
      <w:pPr>
        <w:rPr>
          <w:sz w:val="17"/>
        </w:rPr>
        <w:sectPr w:rsidR="00226E4F">
          <w:pgSz w:w="12240" w:h="15840"/>
          <w:pgMar w:top="1240" w:right="980" w:bottom="1260" w:left="1600" w:header="291" w:footer="1080" w:gutter="0"/>
          <w:cols w:space="720"/>
        </w:sect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436C2">
      <w:pPr>
        <w:pStyle w:val="Ttulo7"/>
        <w:tabs>
          <w:tab w:val="left" w:pos="9767"/>
        </w:tabs>
        <w:spacing w:before="160"/>
        <w:ind w:left="900"/>
      </w:pPr>
      <w:r>
        <w:rPr>
          <w:shd w:val="clear" w:color="auto" w:fill="D5E2BB"/>
        </w:rPr>
        <w:t>El presupuesto autorizado, modificado y</w:t>
      </w:r>
      <w:r>
        <w:rPr>
          <w:spacing w:val="-14"/>
          <w:shd w:val="clear" w:color="auto" w:fill="D5E2BB"/>
        </w:rPr>
        <w:t xml:space="preserve"> </w:t>
      </w:r>
      <w:r>
        <w:rPr>
          <w:shd w:val="clear" w:color="auto" w:fill="D5E2BB"/>
        </w:rPr>
        <w:t>ejercido</w:t>
      </w:r>
      <w:r>
        <w:rPr>
          <w:shd w:val="clear" w:color="auto" w:fill="D5E2BB"/>
        </w:rPr>
        <w:tab/>
      </w:r>
    </w:p>
    <w:p w:rsidR="00226E4F" w:rsidRDefault="00403179">
      <w:pPr>
        <w:pStyle w:val="Textoindependiente"/>
        <w:spacing w:before="193" w:line="360" w:lineRule="auto"/>
        <w:ind w:left="900" w:right="721"/>
        <w:jc w:val="both"/>
        <w:rPr>
          <w:b/>
        </w:rPr>
      </w:pPr>
      <w:r>
        <w:rPr>
          <w:lang w:val="en-US"/>
        </w:rPr>
        <w:pict>
          <v:shape id="_x0000_s1366" type="#_x0000_t202" style="position:absolute;left:0;text-align:left;margin-left:83.65pt;margin-top:75.7pt;width:444.75pt;height:48.85pt;z-index:-85432;mso-position-horizontal-relative:page" fillcolor="#0c9" stroked="f">
            <v:textbox inset="0,0,0,0">
              <w:txbxContent>
                <w:p w:rsidR="00226E4F" w:rsidRDefault="002436C2">
                  <w:pPr>
                    <w:spacing w:line="487" w:lineRule="exact"/>
                    <w:ind w:left="28"/>
                    <w:rPr>
                      <w:b/>
                      <w:sz w:val="40"/>
                    </w:rPr>
                  </w:pPr>
                  <w:r>
                    <w:rPr>
                      <w:b/>
                      <w:sz w:val="40"/>
                    </w:rPr>
                    <w:t>Presupuesto Autorizado</w:t>
                  </w:r>
                </w:p>
                <w:p w:rsidR="00226E4F" w:rsidRDefault="002436C2">
                  <w:pPr>
                    <w:ind w:left="28"/>
                    <w:rPr>
                      <w:b/>
                      <w:sz w:val="40"/>
                    </w:rPr>
                  </w:pPr>
                  <w:r>
                    <w:rPr>
                      <w:b/>
                      <w:sz w:val="40"/>
                    </w:rPr>
                    <w:t>$ 33, 303, 772.95</w:t>
                  </w:r>
                </w:p>
              </w:txbxContent>
            </v:textbox>
            <w10:wrap anchorx="page"/>
          </v:shape>
        </w:pict>
      </w:r>
      <w:r w:rsidR="002436C2">
        <w:t>En Baja California para el  Programa de Estancias Infantiles, se aprobó un presupuesto     inicial</w:t>
      </w:r>
      <w:r w:rsidR="002436C2">
        <w:rPr>
          <w:spacing w:val="-6"/>
        </w:rPr>
        <w:t xml:space="preserve"> </w:t>
      </w:r>
      <w:r w:rsidR="002436C2">
        <w:t>de</w:t>
      </w:r>
      <w:r w:rsidR="002436C2">
        <w:rPr>
          <w:spacing w:val="-6"/>
        </w:rPr>
        <w:t xml:space="preserve"> </w:t>
      </w:r>
      <w:r w:rsidR="002436C2">
        <w:t>treinta</w:t>
      </w:r>
      <w:r w:rsidR="002436C2">
        <w:rPr>
          <w:spacing w:val="-8"/>
        </w:rPr>
        <w:t xml:space="preserve"> </w:t>
      </w:r>
      <w:r w:rsidR="002436C2">
        <w:t>y</w:t>
      </w:r>
      <w:r w:rsidR="002436C2">
        <w:rPr>
          <w:spacing w:val="-6"/>
        </w:rPr>
        <w:t xml:space="preserve"> </w:t>
      </w:r>
      <w:r w:rsidR="002436C2">
        <w:t>tres</w:t>
      </w:r>
      <w:r w:rsidR="002436C2">
        <w:rPr>
          <w:spacing w:val="-8"/>
        </w:rPr>
        <w:t xml:space="preserve"> </w:t>
      </w:r>
      <w:r w:rsidR="002436C2">
        <w:t>millones</w:t>
      </w:r>
      <w:r w:rsidR="002436C2">
        <w:rPr>
          <w:spacing w:val="-7"/>
        </w:rPr>
        <w:t xml:space="preserve"> </w:t>
      </w:r>
      <w:r w:rsidR="002436C2">
        <w:t>trescientos</w:t>
      </w:r>
      <w:r w:rsidR="002436C2">
        <w:rPr>
          <w:spacing w:val="-8"/>
        </w:rPr>
        <w:t xml:space="preserve"> </w:t>
      </w:r>
      <w:r w:rsidR="002436C2">
        <w:t>tres</w:t>
      </w:r>
      <w:r w:rsidR="002436C2">
        <w:rPr>
          <w:spacing w:val="-8"/>
        </w:rPr>
        <w:t xml:space="preserve"> </w:t>
      </w:r>
      <w:r w:rsidR="002436C2">
        <w:t>mil</w:t>
      </w:r>
      <w:r w:rsidR="002436C2">
        <w:rPr>
          <w:spacing w:val="-6"/>
        </w:rPr>
        <w:t xml:space="preserve"> </w:t>
      </w:r>
      <w:r w:rsidR="002436C2">
        <w:t>setecientos</w:t>
      </w:r>
      <w:r w:rsidR="002436C2">
        <w:rPr>
          <w:spacing w:val="-8"/>
        </w:rPr>
        <w:t xml:space="preserve"> </w:t>
      </w:r>
      <w:r w:rsidR="002436C2">
        <w:t>setenta</w:t>
      </w:r>
      <w:r w:rsidR="002436C2">
        <w:rPr>
          <w:spacing w:val="-8"/>
        </w:rPr>
        <w:t xml:space="preserve"> </w:t>
      </w:r>
      <w:r w:rsidR="002436C2">
        <w:t>y</w:t>
      </w:r>
      <w:r w:rsidR="002436C2">
        <w:rPr>
          <w:spacing w:val="-6"/>
        </w:rPr>
        <w:t xml:space="preserve"> </w:t>
      </w:r>
      <w:r w:rsidR="002436C2">
        <w:t>dos,</w:t>
      </w:r>
      <w:r w:rsidR="002436C2">
        <w:rPr>
          <w:spacing w:val="-2"/>
        </w:rPr>
        <w:t xml:space="preserve"> </w:t>
      </w:r>
      <w:r w:rsidR="002436C2">
        <w:t>el</w:t>
      </w:r>
      <w:r w:rsidR="002436C2">
        <w:rPr>
          <w:spacing w:val="-6"/>
        </w:rPr>
        <w:t xml:space="preserve"> </w:t>
      </w:r>
      <w:r w:rsidR="002436C2">
        <w:t>cual</w:t>
      </w:r>
      <w:r w:rsidR="002436C2">
        <w:rPr>
          <w:spacing w:val="-6"/>
        </w:rPr>
        <w:t xml:space="preserve"> </w:t>
      </w:r>
      <w:r w:rsidR="002436C2">
        <w:t>sufrió modificación casi del 50 % y  fue ejercido en un 97.81</w:t>
      </w:r>
      <w:r w:rsidR="002436C2">
        <w:rPr>
          <w:spacing w:val="-16"/>
        </w:rPr>
        <w:t xml:space="preserve"> </w:t>
      </w:r>
      <w:r w:rsidR="002436C2">
        <w:t>%</w:t>
      </w:r>
      <w:r w:rsidR="002436C2">
        <w:rPr>
          <w:b/>
        </w:rPr>
        <w:t>.</w:t>
      </w: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403179">
      <w:pPr>
        <w:pStyle w:val="Textoindependiente"/>
        <w:spacing w:before="5"/>
        <w:rPr>
          <w:b/>
          <w:sz w:val="18"/>
        </w:rPr>
      </w:pPr>
      <w:r>
        <w:rPr>
          <w:lang w:val="en-US"/>
        </w:rPr>
        <w:pict>
          <v:shape id="_x0000_s1365" type="#_x0000_t202" style="position:absolute;margin-left:83.65pt;margin-top:12.45pt;width:444.75pt;height:49.05pt;z-index:1504;mso-wrap-distance-left:0;mso-wrap-distance-right:0;mso-position-horizontal-relative:page" fillcolor="#099" stroked="f">
            <v:textbox inset="0,0,0,0">
              <w:txbxContent>
                <w:p w:rsidR="00226E4F" w:rsidRDefault="002436C2">
                  <w:pPr>
                    <w:spacing w:line="488" w:lineRule="exact"/>
                    <w:ind w:left="28"/>
                    <w:rPr>
                      <w:b/>
                      <w:sz w:val="40"/>
                    </w:rPr>
                  </w:pPr>
                  <w:r>
                    <w:rPr>
                      <w:b/>
                      <w:sz w:val="40"/>
                    </w:rPr>
                    <w:t>Presupuesto Modificado</w:t>
                  </w:r>
                </w:p>
                <w:p w:rsidR="00226E4F" w:rsidRDefault="002436C2">
                  <w:pPr>
                    <w:spacing w:before="3"/>
                    <w:ind w:left="28"/>
                    <w:rPr>
                      <w:b/>
                      <w:sz w:val="40"/>
                    </w:rPr>
                  </w:pPr>
                  <w:r>
                    <w:rPr>
                      <w:b/>
                      <w:sz w:val="40"/>
                    </w:rPr>
                    <w:t>$ 64, 160,034.54</w:t>
                  </w:r>
                </w:p>
              </w:txbxContent>
            </v:textbox>
            <w10:wrap type="topAndBottom" anchorx="page"/>
          </v:shape>
        </w:pict>
      </w: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spacing w:before="4"/>
        <w:rPr>
          <w:b/>
          <w:sz w:val="18"/>
        </w:rPr>
      </w:pPr>
    </w:p>
    <w:p w:rsidR="00226E4F" w:rsidRDefault="002436C2">
      <w:pPr>
        <w:ind w:left="1957"/>
        <w:rPr>
          <w:sz w:val="16"/>
        </w:rPr>
      </w:pPr>
      <w:r>
        <w:rPr>
          <w:noProof/>
          <w:lang w:eastAsia="es-MX"/>
        </w:rPr>
        <w:drawing>
          <wp:anchor distT="0" distB="0" distL="0" distR="0" simplePos="0" relativeHeight="1528" behindDoc="0" locked="0" layoutInCell="1" allowOverlap="1">
            <wp:simplePos x="0" y="0"/>
            <wp:positionH relativeFrom="page">
              <wp:posOffset>571500</wp:posOffset>
            </wp:positionH>
            <wp:positionV relativeFrom="paragraph">
              <wp:posOffset>280888</wp:posOffset>
            </wp:positionV>
            <wp:extent cx="3686175" cy="2733675"/>
            <wp:effectExtent l="0" t="0" r="0" b="0"/>
            <wp:wrapNone/>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24" cstate="print"/>
                    <a:stretch>
                      <a:fillRect/>
                    </a:stretch>
                  </pic:blipFill>
                  <pic:spPr>
                    <a:xfrm>
                      <a:off x="0" y="0"/>
                      <a:ext cx="3686175" cy="2733675"/>
                    </a:xfrm>
                    <a:prstGeom prst="rect">
                      <a:avLst/>
                    </a:prstGeom>
                  </pic:spPr>
                </pic:pic>
              </a:graphicData>
            </a:graphic>
          </wp:anchor>
        </w:drawing>
      </w:r>
      <w:r w:rsidR="00403179">
        <w:rPr>
          <w:lang w:val="en-US"/>
        </w:rPr>
        <w:pict>
          <v:shape id="_x0000_s1364" type="#_x0000_t202" style="position:absolute;left:0;text-align:left;margin-left:83.65pt;margin-top:-48.55pt;width:444.75pt;height:48.8pt;z-index:-85408;mso-position-horizontal-relative:page;mso-position-vertical-relative:text" fillcolor="#3cc" stroked="f">
            <v:textbox inset="0,0,0,0">
              <w:txbxContent>
                <w:p w:rsidR="00226E4F" w:rsidRDefault="002436C2">
                  <w:pPr>
                    <w:spacing w:line="487" w:lineRule="exact"/>
                    <w:ind w:left="28"/>
                    <w:rPr>
                      <w:b/>
                      <w:sz w:val="40"/>
                    </w:rPr>
                  </w:pPr>
                  <w:r>
                    <w:rPr>
                      <w:b/>
                      <w:sz w:val="40"/>
                    </w:rPr>
                    <w:t>Presupuesto Ejercido</w:t>
                  </w:r>
                </w:p>
                <w:p w:rsidR="00226E4F" w:rsidRDefault="002436C2">
                  <w:pPr>
                    <w:ind w:left="195"/>
                    <w:rPr>
                      <w:b/>
                      <w:sz w:val="40"/>
                    </w:rPr>
                  </w:pPr>
                  <w:r>
                    <w:rPr>
                      <w:b/>
                      <w:sz w:val="40"/>
                    </w:rPr>
                    <w:t>$62, 757,088.67</w:t>
                  </w:r>
                </w:p>
              </w:txbxContent>
            </v:textbox>
            <w10:wrap anchorx="page"/>
          </v:shape>
        </w:pict>
      </w:r>
      <w:r>
        <w:rPr>
          <w:sz w:val="16"/>
        </w:rPr>
        <w:t>Fuente: Elaboración Propia con base en el Programa Operativo Anual, DIF Estatal, ejercicio fiscal 2016.</w:t>
      </w:r>
    </w:p>
    <w:p w:rsidR="00226E4F" w:rsidRDefault="00226E4F">
      <w:pPr>
        <w:pStyle w:val="Textoindependiente"/>
        <w:rPr>
          <w:sz w:val="16"/>
        </w:rPr>
      </w:pPr>
    </w:p>
    <w:p w:rsidR="00226E4F" w:rsidRDefault="00226E4F">
      <w:pPr>
        <w:pStyle w:val="Textoindependiente"/>
        <w:rPr>
          <w:sz w:val="16"/>
        </w:rPr>
      </w:pPr>
    </w:p>
    <w:p w:rsidR="00226E4F" w:rsidRDefault="00226E4F">
      <w:pPr>
        <w:pStyle w:val="Textoindependiente"/>
        <w:rPr>
          <w:sz w:val="16"/>
        </w:rPr>
      </w:pPr>
    </w:p>
    <w:p w:rsidR="00226E4F" w:rsidRDefault="00226E4F">
      <w:pPr>
        <w:pStyle w:val="Textoindependiente"/>
        <w:rPr>
          <w:sz w:val="16"/>
        </w:rPr>
      </w:pPr>
    </w:p>
    <w:p w:rsidR="00226E4F" w:rsidRDefault="00226E4F">
      <w:pPr>
        <w:pStyle w:val="Textoindependiente"/>
        <w:rPr>
          <w:sz w:val="16"/>
        </w:rPr>
      </w:pPr>
    </w:p>
    <w:p w:rsidR="00226E4F" w:rsidRDefault="00226E4F">
      <w:pPr>
        <w:pStyle w:val="Textoindependiente"/>
        <w:rPr>
          <w:sz w:val="16"/>
        </w:rPr>
      </w:pPr>
    </w:p>
    <w:p w:rsidR="00226E4F" w:rsidRDefault="00226E4F">
      <w:pPr>
        <w:pStyle w:val="Textoindependiente"/>
        <w:rPr>
          <w:sz w:val="16"/>
        </w:rPr>
      </w:pPr>
    </w:p>
    <w:p w:rsidR="00226E4F" w:rsidRDefault="00226E4F">
      <w:pPr>
        <w:pStyle w:val="Textoindependiente"/>
        <w:rPr>
          <w:sz w:val="16"/>
        </w:rPr>
      </w:pPr>
    </w:p>
    <w:p w:rsidR="00226E4F" w:rsidRDefault="00226E4F">
      <w:pPr>
        <w:pStyle w:val="Textoindependiente"/>
        <w:spacing w:before="5"/>
        <w:rPr>
          <w:sz w:val="16"/>
        </w:rPr>
      </w:pPr>
    </w:p>
    <w:p w:rsidR="00226E4F" w:rsidRDefault="002436C2">
      <w:pPr>
        <w:spacing w:before="1"/>
        <w:ind w:left="6266"/>
        <w:rPr>
          <w:b/>
          <w:sz w:val="96"/>
        </w:rPr>
      </w:pPr>
      <w:r>
        <w:rPr>
          <w:b/>
          <w:sz w:val="96"/>
        </w:rPr>
        <w:t>97.81 %</w:t>
      </w:r>
    </w:p>
    <w:p w:rsidR="00226E4F" w:rsidRDefault="002436C2">
      <w:pPr>
        <w:spacing w:before="583"/>
        <w:ind w:left="6070"/>
        <w:rPr>
          <w:b/>
          <w:sz w:val="36"/>
        </w:rPr>
      </w:pPr>
      <w:r>
        <w:rPr>
          <w:b/>
          <w:sz w:val="36"/>
        </w:rPr>
        <w:t>Presupuesto Ejercido.</w:t>
      </w:r>
    </w:p>
    <w:p w:rsidR="00226E4F" w:rsidRDefault="00226E4F">
      <w:pPr>
        <w:rPr>
          <w:sz w:val="36"/>
        </w:rPr>
        <w:sectPr w:rsidR="00226E4F">
          <w:pgSz w:w="12240" w:h="15840"/>
          <w:pgMar w:top="1240" w:right="980" w:bottom="1260" w:left="800" w:header="291" w:footer="1080" w:gutter="0"/>
          <w:cols w:space="720"/>
        </w:sectPr>
      </w:pPr>
    </w:p>
    <w:p w:rsidR="00226E4F" w:rsidRDefault="00226E4F">
      <w:pPr>
        <w:pStyle w:val="Textoindependiente"/>
        <w:spacing w:before="9"/>
        <w:rPr>
          <w:b/>
          <w:sz w:val="20"/>
        </w:rPr>
      </w:pPr>
    </w:p>
    <w:p w:rsidR="00226E4F" w:rsidRDefault="00403179">
      <w:pPr>
        <w:pStyle w:val="Textoindependiente"/>
        <w:ind w:left="256"/>
        <w:rPr>
          <w:sz w:val="20"/>
        </w:rPr>
      </w:pPr>
      <w:r>
        <w:rPr>
          <w:sz w:val="20"/>
        </w:rPr>
      </w:r>
      <w:r>
        <w:rPr>
          <w:sz w:val="20"/>
        </w:rPr>
        <w:pict>
          <v:shape id="_x0000_s1445" type="#_x0000_t202" style="width:437.55pt;height:39.2pt;mso-left-percent:-10001;mso-top-percent:-10001;mso-position-horizontal:absolute;mso-position-horizontal-relative:char;mso-position-vertical:absolute;mso-position-vertical-relative:line;mso-left-percent:-10001;mso-top-percent:-10001" fillcolor="#d5e2bb" stroked="f">
            <v:textbox inset="0,0,0,0">
              <w:txbxContent>
                <w:p w:rsidR="00226E4F" w:rsidRDefault="002436C2">
                  <w:pPr>
                    <w:ind w:left="27"/>
                    <w:rPr>
                      <w:b/>
                      <w:sz w:val="32"/>
                    </w:rPr>
                  </w:pPr>
                  <w:r>
                    <w:rPr>
                      <w:b/>
                      <w:sz w:val="32"/>
                    </w:rPr>
                    <w:t>El objetivo y/o los rubros a atender, obras o productos que genera.</w:t>
                  </w:r>
                </w:p>
              </w:txbxContent>
            </v:textbox>
            <w10:anchorlock/>
          </v:shape>
        </w:pict>
      </w: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rPr>
          <w:sz w:val="20"/>
        </w:rPr>
        <w:sectPr w:rsidR="00226E4F">
          <w:pgSz w:w="12240" w:h="15840"/>
          <w:pgMar w:top="1240" w:right="980" w:bottom="1260" w:left="1560" w:header="291" w:footer="1080" w:gutter="0"/>
          <w:cols w:space="720"/>
        </w:sectPr>
      </w:pPr>
    </w:p>
    <w:p w:rsidR="00226E4F" w:rsidRDefault="00226E4F">
      <w:pPr>
        <w:pStyle w:val="Textoindependiente"/>
        <w:spacing w:before="4"/>
        <w:rPr>
          <w:b/>
          <w:sz w:val="30"/>
        </w:rPr>
      </w:pPr>
    </w:p>
    <w:p w:rsidR="00226E4F" w:rsidRDefault="002436C2">
      <w:pPr>
        <w:pStyle w:val="Ttulo8"/>
        <w:numPr>
          <w:ilvl w:val="1"/>
          <w:numId w:val="29"/>
        </w:numPr>
        <w:tabs>
          <w:tab w:val="left" w:pos="506"/>
        </w:tabs>
        <w:spacing w:line="216" w:lineRule="auto"/>
        <w:jc w:val="both"/>
      </w:pPr>
      <w:r>
        <w:t>Impulsar el desarrollo integral de la Familia, promoviendo espacios para el cuidado de niños y niñas mayores de 1 año y menores de 12 años de edad, garantizando que reciban una atención cálida, segura y de   respeto a su integridad física   y emocional, fomentando su desarrollo intelectual, afectivo y social</w:t>
      </w:r>
    </w:p>
    <w:p w:rsidR="00226E4F" w:rsidRDefault="002436C2">
      <w:pPr>
        <w:spacing w:before="155" w:line="535" w:lineRule="exact"/>
        <w:ind w:left="1780"/>
        <w:rPr>
          <w:rFonts w:ascii="Calibri"/>
          <w:sz w:val="46"/>
        </w:rPr>
      </w:pPr>
      <w:r>
        <w:rPr>
          <w:rFonts w:ascii="Calibri"/>
          <w:color w:val="FFFFFF"/>
          <w:sz w:val="46"/>
        </w:rPr>
        <w:t>Objetivo</w:t>
      </w:r>
    </w:p>
    <w:p w:rsidR="00226E4F" w:rsidRDefault="002436C2">
      <w:pPr>
        <w:spacing w:line="535" w:lineRule="exact"/>
        <w:ind w:left="1843"/>
        <w:rPr>
          <w:rFonts w:ascii="Calibri"/>
          <w:sz w:val="46"/>
        </w:rPr>
      </w:pPr>
      <w:r>
        <w:rPr>
          <w:rFonts w:ascii="Calibri"/>
          <w:color w:val="FFFFFF"/>
          <w:sz w:val="46"/>
        </w:rPr>
        <w:t>General</w:t>
      </w:r>
    </w:p>
    <w:p w:rsidR="00226E4F" w:rsidRDefault="002436C2">
      <w:pPr>
        <w:spacing w:before="163" w:line="535" w:lineRule="exact"/>
        <w:ind w:left="1659"/>
        <w:rPr>
          <w:rFonts w:ascii="Calibri"/>
          <w:sz w:val="46"/>
        </w:rPr>
      </w:pPr>
      <w:r>
        <w:br w:type="column"/>
      </w:r>
      <w:r>
        <w:rPr>
          <w:rFonts w:ascii="Calibri"/>
          <w:sz w:val="46"/>
        </w:rPr>
        <w:t>Objetivo</w:t>
      </w:r>
    </w:p>
    <w:p w:rsidR="00226E4F" w:rsidRDefault="00403179">
      <w:pPr>
        <w:spacing w:line="535" w:lineRule="exact"/>
        <w:ind w:left="1527"/>
        <w:rPr>
          <w:rFonts w:ascii="Calibri" w:hAnsi="Calibri"/>
          <w:sz w:val="46"/>
        </w:rPr>
      </w:pPr>
      <w:r>
        <w:rPr>
          <w:lang w:val="en-US"/>
        </w:rPr>
        <w:pict>
          <v:group id="_x0000_s1351" style="position:absolute;left:0;text-align:left;margin-left:83.6pt;margin-top:-35.45pt;width:413.8pt;height:240.2pt;z-index:-85360;mso-position-horizontal-relative:page" coordorigin="1672,-709" coordsize="8276,4804">
            <v:shape id="_x0000_s1362" type="#_x0000_t75" style="position:absolute;left:1704;top:-473;width:4176;height:3592">
              <v:imagedata r:id="rId25" o:title=""/>
            </v:shape>
            <v:shape id="_x0000_s1361" type="#_x0000_t75" style="position:absolute;left:1672;top:-461;width:4240;height:3020">
              <v:imagedata r:id="rId26" o:title=""/>
            </v:shape>
            <v:shape id="_x0000_s1360" style="position:absolute;left:1778;top:-435;width:4025;height:3444" coordorigin="1779,-435" coordsize="4025,3444" path="m5459,-435r-3336,l2044,-426r-72,26l1908,-359r-54,53l1814,-242r-26,72l1779,-91r,2755l1788,2743r26,73l1854,2880r54,53l1972,2974r72,26l2123,3009r3336,l5538,3000r73,-26l5675,2933r53,-53l5769,2816r26,-73l5804,2664r,-2755l5795,-170r-26,-72l5728,-306r-53,-53l5611,-400r-73,-26l5459,-435xe" stroked="f">
              <v:fill opacity="59113f"/>
              <v:path arrowok="t"/>
            </v:shape>
            <v:shape id="_x0000_s1359" style="position:absolute;left:1778;top:-435;width:4025;height:3444" coordorigin="1779,-435" coordsize="4025,3444" path="m1779,-91r9,-79l1814,-242r40,-64l1908,-359r64,-41l2044,-426r79,-9l5459,-435r79,9l5611,-400r64,41l5728,-306r41,64l5795,-170r9,79l5804,2664r-9,79l5769,2816r-41,64l5675,2933r-64,41l5538,3000r-79,9l2123,3009r-79,-9l1972,2974r-64,-41l1854,2880r-40,-64l1788,2743r-9,-79l1779,-91xe" filled="f" strokecolor="#70883e">
              <v:path arrowok="t"/>
            </v:shape>
            <v:shape id="_x0000_s1358" type="#_x0000_t75" style="position:absolute;left:4720;top:2911;width:3176;height:1184">
              <v:imagedata r:id="rId27" o:title=""/>
            </v:shape>
            <v:shape id="_x0000_s1357" type="#_x0000_t75" style="position:absolute;left:2584;top:2287;width:3104;height:1636">
              <v:imagedata r:id="rId28" o:title=""/>
            </v:shape>
            <v:shape id="_x0000_s1356" type="#_x0000_t75" style="position:absolute;left:6100;top:-13;width:3484;height:2900">
              <v:imagedata r:id="rId29" o:title=""/>
            </v:shape>
            <v:shape id="_x0000_s1355" type="#_x0000_t75" style="position:absolute;left:6088;top:595;width:3508;height:2300">
              <v:imagedata r:id="rId30" o:title=""/>
            </v:shape>
            <v:shape id="_x0000_s1354" style="position:absolute;left:6176;top:27;width:3331;height:2747" coordorigin="6176,28" coordsize="3331,2747" path="m9232,28r-2781,l6378,37r-66,28l6257,108r-43,56l6186,229r-10,73l6176,2500r10,73l6214,2639r43,55l6312,2737r66,28l6451,2775r2781,l9305,2765r66,-28l9426,2694r43,-55l9497,2573r10,-73l9507,302r-10,-73l9469,164r-43,-56l9371,65,9305,37r-73,-9xe" stroked="f">
              <v:fill opacity="59113f"/>
              <v:path arrowok="t"/>
            </v:shape>
            <v:shape id="_x0000_s1353" style="position:absolute;left:6176;top:27;width:3331;height:2747" coordorigin="6176,28" coordsize="3331,2747" path="m6176,302r10,-73l6214,164r43,-56l6312,65r66,-28l6451,28r2781,l9305,37r66,28l9426,108r43,56l9497,229r10,73l9507,2500r-10,73l9469,2639r-43,55l9371,2737r-66,28l9232,2775r-2781,l6378,2765r-66,-28l6257,2694r-43,-55l6186,2573r-10,-73l6176,302xe" filled="f" strokecolor="#d0ddbb">
              <v:path arrowok="t"/>
            </v:shape>
            <v:shape id="_x0000_s1352" type="#_x0000_t75" style="position:absolute;left:6844;top:-709;width:3104;height:1632">
              <v:imagedata r:id="rId31" o:title=""/>
            </v:shape>
            <w10:wrap anchorx="page"/>
          </v:group>
        </w:pict>
      </w:r>
      <w:r w:rsidR="002436C2">
        <w:rPr>
          <w:rFonts w:ascii="Calibri" w:hAnsi="Calibri"/>
          <w:sz w:val="46"/>
        </w:rPr>
        <w:t>Específico</w:t>
      </w:r>
    </w:p>
    <w:p w:rsidR="00226E4F" w:rsidRDefault="002436C2">
      <w:pPr>
        <w:pStyle w:val="Prrafodelista"/>
        <w:numPr>
          <w:ilvl w:val="1"/>
          <w:numId w:val="29"/>
        </w:numPr>
        <w:tabs>
          <w:tab w:val="left" w:pos="418"/>
        </w:tabs>
        <w:spacing w:before="171" w:line="216" w:lineRule="auto"/>
        <w:ind w:left="417" w:right="1833" w:hanging="92"/>
        <w:rPr>
          <w:b/>
          <w:sz w:val="16"/>
        </w:rPr>
      </w:pPr>
      <w:r>
        <w:rPr>
          <w:b/>
          <w:sz w:val="18"/>
        </w:rPr>
        <w:t>Facilitar el acceso a los servicios de cuidado y atención infantil para las familias en situación de vulnerabilidad social o en riesgo de estarlo, como instrumento de seguridad social que contribuya a mejorar las condiciones de acceso y permanencia en el mercado laboral, académico y profesional que contribuya a mejorar sus  condiciones de</w:t>
      </w:r>
      <w:r>
        <w:rPr>
          <w:b/>
          <w:spacing w:val="-6"/>
          <w:sz w:val="18"/>
        </w:rPr>
        <w:t xml:space="preserve"> </w:t>
      </w:r>
      <w:r>
        <w:rPr>
          <w:b/>
          <w:sz w:val="18"/>
        </w:rPr>
        <w:t>vida</w:t>
      </w:r>
    </w:p>
    <w:p w:rsidR="00226E4F" w:rsidRDefault="00226E4F">
      <w:pPr>
        <w:spacing w:line="216" w:lineRule="auto"/>
        <w:jc w:val="both"/>
        <w:rPr>
          <w:sz w:val="16"/>
        </w:rPr>
        <w:sectPr w:rsidR="00226E4F">
          <w:type w:val="continuous"/>
          <w:pgSz w:w="12240" w:h="15840"/>
          <w:pgMar w:top="1500" w:right="980" w:bottom="280" w:left="1560" w:header="720" w:footer="720" w:gutter="0"/>
          <w:cols w:num="2" w:space="720" w:equalWidth="0">
            <w:col w:w="4140" w:space="243"/>
            <w:col w:w="5317"/>
          </w:cols>
        </w:sect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spacing w:before="2"/>
        <w:rPr>
          <w:b/>
          <w:sz w:val="25"/>
        </w:rPr>
      </w:pPr>
    </w:p>
    <w:p w:rsidR="00226E4F" w:rsidRDefault="002436C2">
      <w:pPr>
        <w:pStyle w:val="Ttulo7"/>
        <w:tabs>
          <w:tab w:val="left" w:pos="9007"/>
        </w:tabs>
        <w:spacing w:before="34"/>
        <w:ind w:left="140"/>
      </w:pPr>
      <w:r>
        <w:rPr>
          <w:shd w:val="clear" w:color="auto" w:fill="D5E2BB"/>
        </w:rPr>
        <w:t>La población objetivo y</w:t>
      </w:r>
      <w:r>
        <w:rPr>
          <w:spacing w:val="-10"/>
          <w:shd w:val="clear" w:color="auto" w:fill="D5E2BB"/>
        </w:rPr>
        <w:t xml:space="preserve"> </w:t>
      </w:r>
      <w:r>
        <w:rPr>
          <w:shd w:val="clear" w:color="auto" w:fill="D5E2BB"/>
        </w:rPr>
        <w:t>atendida</w:t>
      </w:r>
      <w:r>
        <w:rPr>
          <w:shd w:val="clear" w:color="auto" w:fill="D5E2BB"/>
        </w:rPr>
        <w:tab/>
      </w:r>
    </w:p>
    <w:p w:rsidR="00226E4F" w:rsidRDefault="00226E4F">
      <w:pPr>
        <w:pStyle w:val="Textoindependiente"/>
        <w:rPr>
          <w:b/>
          <w:sz w:val="32"/>
        </w:rPr>
      </w:pPr>
    </w:p>
    <w:p w:rsidR="00226E4F" w:rsidRDefault="002436C2">
      <w:pPr>
        <w:pStyle w:val="Textoindependiente"/>
        <w:spacing w:before="239" w:line="360" w:lineRule="auto"/>
        <w:ind w:left="140" w:right="719"/>
        <w:jc w:val="both"/>
      </w:pPr>
      <w:r>
        <w:t>Son las madres, padres solos y tutores que trabajan, buscan empleo o estudian, cuyo ingreso per cápita estimado por hogar no rebasa la LB y declaran que no tienen acceso a servicios de cuidado y atención  infantil a través de instituciones públicas de seguridad     social u otros medios, y que tienen bajo su cuidado al menos a una niña o niño de entre 1 y hasta</w:t>
      </w:r>
      <w:r>
        <w:rPr>
          <w:spacing w:val="-7"/>
        </w:rPr>
        <w:t xml:space="preserve"> </w:t>
      </w:r>
      <w:r>
        <w:t>3</w:t>
      </w:r>
      <w:r>
        <w:rPr>
          <w:spacing w:val="-3"/>
        </w:rPr>
        <w:t xml:space="preserve"> </w:t>
      </w:r>
      <w:r>
        <w:t>años</w:t>
      </w:r>
      <w:r>
        <w:rPr>
          <w:spacing w:val="-7"/>
        </w:rPr>
        <w:t xml:space="preserve"> </w:t>
      </w:r>
      <w:r>
        <w:t>11</w:t>
      </w:r>
      <w:r>
        <w:rPr>
          <w:spacing w:val="-5"/>
        </w:rPr>
        <w:t xml:space="preserve"> </w:t>
      </w:r>
      <w:r>
        <w:t>meses</w:t>
      </w:r>
      <w:r>
        <w:rPr>
          <w:spacing w:val="-3"/>
        </w:rPr>
        <w:t xml:space="preserve"> </w:t>
      </w:r>
      <w:r>
        <w:t>de</w:t>
      </w:r>
      <w:r>
        <w:rPr>
          <w:spacing w:val="-5"/>
        </w:rPr>
        <w:t xml:space="preserve"> </w:t>
      </w:r>
      <w:r>
        <w:t>edad</w:t>
      </w:r>
      <w:r>
        <w:rPr>
          <w:spacing w:val="-3"/>
        </w:rPr>
        <w:t xml:space="preserve"> </w:t>
      </w:r>
      <w:r>
        <w:t>(un</w:t>
      </w:r>
      <w:r>
        <w:rPr>
          <w:spacing w:val="-5"/>
        </w:rPr>
        <w:t xml:space="preserve"> </w:t>
      </w:r>
      <w:r>
        <w:t>día</w:t>
      </w:r>
      <w:r>
        <w:rPr>
          <w:spacing w:val="-3"/>
        </w:rPr>
        <w:t xml:space="preserve"> </w:t>
      </w:r>
      <w:r>
        <w:t>antes</w:t>
      </w:r>
      <w:r>
        <w:rPr>
          <w:spacing w:val="-7"/>
        </w:rPr>
        <w:t xml:space="preserve"> </w:t>
      </w:r>
      <w:r>
        <w:t>de</w:t>
      </w:r>
      <w:r>
        <w:rPr>
          <w:spacing w:val="-5"/>
        </w:rPr>
        <w:t xml:space="preserve"> </w:t>
      </w:r>
      <w:r>
        <w:t>cumplir</w:t>
      </w:r>
      <w:r>
        <w:rPr>
          <w:spacing w:val="-6"/>
        </w:rPr>
        <w:t xml:space="preserve"> </w:t>
      </w:r>
      <w:r>
        <w:t>los</w:t>
      </w:r>
      <w:r>
        <w:rPr>
          <w:spacing w:val="-6"/>
        </w:rPr>
        <w:t xml:space="preserve"> </w:t>
      </w:r>
      <w:r>
        <w:t>4</w:t>
      </w:r>
      <w:r>
        <w:rPr>
          <w:spacing w:val="-3"/>
        </w:rPr>
        <w:t xml:space="preserve"> </w:t>
      </w:r>
      <w:r>
        <w:t>años),</w:t>
      </w:r>
      <w:r>
        <w:rPr>
          <w:spacing w:val="-5"/>
        </w:rPr>
        <w:t xml:space="preserve"> </w:t>
      </w:r>
      <w:r>
        <w:t>o</w:t>
      </w:r>
      <w:r>
        <w:rPr>
          <w:spacing w:val="-5"/>
        </w:rPr>
        <w:t xml:space="preserve"> </w:t>
      </w:r>
      <w:r>
        <w:t>entre</w:t>
      </w:r>
      <w:r>
        <w:rPr>
          <w:spacing w:val="-5"/>
        </w:rPr>
        <w:t xml:space="preserve"> </w:t>
      </w:r>
      <w:r>
        <w:t>1</w:t>
      </w:r>
      <w:r>
        <w:rPr>
          <w:spacing w:val="-5"/>
        </w:rPr>
        <w:t xml:space="preserve"> </w:t>
      </w:r>
      <w:r>
        <w:t>y</w:t>
      </w:r>
      <w:r>
        <w:rPr>
          <w:spacing w:val="-5"/>
        </w:rPr>
        <w:t xml:space="preserve"> </w:t>
      </w:r>
      <w:r>
        <w:t>hasta</w:t>
      </w:r>
      <w:r>
        <w:rPr>
          <w:spacing w:val="-7"/>
        </w:rPr>
        <w:t xml:space="preserve"> </w:t>
      </w:r>
      <w:r>
        <w:t>5</w:t>
      </w:r>
      <w:r>
        <w:rPr>
          <w:spacing w:val="-5"/>
        </w:rPr>
        <w:t xml:space="preserve"> </w:t>
      </w:r>
      <w:r>
        <w:t>años 11</w:t>
      </w:r>
      <w:r>
        <w:rPr>
          <w:spacing w:val="-6"/>
        </w:rPr>
        <w:t xml:space="preserve"> </w:t>
      </w:r>
      <w:r>
        <w:t>meses</w:t>
      </w:r>
      <w:r>
        <w:rPr>
          <w:spacing w:val="-7"/>
        </w:rPr>
        <w:t xml:space="preserve"> </w:t>
      </w:r>
      <w:r>
        <w:t>de</w:t>
      </w:r>
      <w:r>
        <w:rPr>
          <w:spacing w:val="-6"/>
        </w:rPr>
        <w:t xml:space="preserve"> </w:t>
      </w:r>
      <w:r>
        <w:t>edad</w:t>
      </w:r>
      <w:r>
        <w:rPr>
          <w:spacing w:val="-7"/>
        </w:rPr>
        <w:t xml:space="preserve"> </w:t>
      </w:r>
      <w:r>
        <w:t>(un</w:t>
      </w:r>
      <w:r>
        <w:rPr>
          <w:spacing w:val="-6"/>
        </w:rPr>
        <w:t xml:space="preserve"> </w:t>
      </w:r>
      <w:r>
        <w:t>día</w:t>
      </w:r>
      <w:r>
        <w:rPr>
          <w:spacing w:val="-8"/>
        </w:rPr>
        <w:t xml:space="preserve"> </w:t>
      </w:r>
      <w:r>
        <w:t>antes</w:t>
      </w:r>
      <w:r>
        <w:rPr>
          <w:spacing w:val="-8"/>
        </w:rPr>
        <w:t xml:space="preserve"> </w:t>
      </w:r>
      <w:r>
        <w:t>de</w:t>
      </w:r>
      <w:r>
        <w:rPr>
          <w:spacing w:val="-6"/>
        </w:rPr>
        <w:t xml:space="preserve"> </w:t>
      </w:r>
      <w:r>
        <w:t>cumplir</w:t>
      </w:r>
      <w:r>
        <w:rPr>
          <w:spacing w:val="-7"/>
        </w:rPr>
        <w:t xml:space="preserve"> </w:t>
      </w:r>
      <w:r>
        <w:t>los</w:t>
      </w:r>
      <w:r>
        <w:rPr>
          <w:spacing w:val="-7"/>
        </w:rPr>
        <w:t xml:space="preserve"> </w:t>
      </w:r>
      <w:r>
        <w:t>6</w:t>
      </w:r>
      <w:r>
        <w:rPr>
          <w:spacing w:val="-8"/>
        </w:rPr>
        <w:t xml:space="preserve"> </w:t>
      </w:r>
      <w:r>
        <w:t>años),</w:t>
      </w:r>
      <w:r>
        <w:rPr>
          <w:spacing w:val="-6"/>
        </w:rPr>
        <w:t xml:space="preserve"> </w:t>
      </w:r>
      <w:r>
        <w:t>en</w:t>
      </w:r>
      <w:r>
        <w:rPr>
          <w:spacing w:val="-5"/>
        </w:rPr>
        <w:t xml:space="preserve"> </w:t>
      </w:r>
      <w:r>
        <w:t>casos</w:t>
      </w:r>
      <w:r>
        <w:rPr>
          <w:spacing w:val="-8"/>
        </w:rPr>
        <w:t xml:space="preserve"> </w:t>
      </w:r>
      <w:r>
        <w:t>de</w:t>
      </w:r>
      <w:r>
        <w:rPr>
          <w:spacing w:val="-6"/>
        </w:rPr>
        <w:t xml:space="preserve"> </w:t>
      </w:r>
      <w:r>
        <w:t>niñas</w:t>
      </w:r>
      <w:r>
        <w:rPr>
          <w:spacing w:val="-8"/>
        </w:rPr>
        <w:t xml:space="preserve"> </w:t>
      </w:r>
      <w:r>
        <w:t>o</w:t>
      </w:r>
      <w:r>
        <w:rPr>
          <w:spacing w:val="-6"/>
        </w:rPr>
        <w:t xml:space="preserve"> </w:t>
      </w:r>
      <w:r>
        <w:t>niños</w:t>
      </w:r>
      <w:r>
        <w:rPr>
          <w:spacing w:val="-8"/>
        </w:rPr>
        <w:t xml:space="preserve"> </w:t>
      </w:r>
      <w:r>
        <w:rPr>
          <w:spacing w:val="-2"/>
        </w:rPr>
        <w:t>con</w:t>
      </w:r>
      <w:r>
        <w:rPr>
          <w:spacing w:val="-6"/>
        </w:rPr>
        <w:t xml:space="preserve"> </w:t>
      </w:r>
      <w:r>
        <w:t>alguna discapacidad.</w:t>
      </w:r>
    </w:p>
    <w:p w:rsidR="00226E4F" w:rsidRDefault="002436C2">
      <w:pPr>
        <w:pStyle w:val="Textoindependiente"/>
        <w:spacing w:line="360" w:lineRule="auto"/>
        <w:ind w:left="140" w:right="926"/>
      </w:pPr>
      <w:r>
        <w:t>En Baja California se tiene un población de 678 482 de niños en edades de ser beneficiados por el programa.</w:t>
      </w:r>
    </w:p>
    <w:p w:rsidR="00226E4F" w:rsidRDefault="00226E4F">
      <w:pPr>
        <w:spacing w:line="360" w:lineRule="auto"/>
        <w:sectPr w:rsidR="00226E4F">
          <w:type w:val="continuous"/>
          <w:pgSz w:w="12240" w:h="15840"/>
          <w:pgMar w:top="1500" w:right="980" w:bottom="280" w:left="1560" w:header="720" w:footer="720" w:gutter="0"/>
          <w:cols w:space="720"/>
        </w:sectPr>
      </w:pPr>
    </w:p>
    <w:p w:rsidR="00226E4F" w:rsidRDefault="00403179">
      <w:pPr>
        <w:pStyle w:val="Textoindependiente"/>
        <w:spacing w:before="9"/>
        <w:rPr>
          <w:sz w:val="20"/>
        </w:rPr>
      </w:pPr>
      <w:r>
        <w:rPr>
          <w:lang w:val="en-US"/>
        </w:rPr>
        <w:lastRenderedPageBreak/>
        <w:pict>
          <v:group id="_x0000_s1348" style="position:absolute;margin-left:103.85pt;margin-top:75.6pt;width:405.55pt;height:39.2pt;z-index:-85336;mso-position-horizontal-relative:page;mso-position-vertical-relative:page" coordorigin="2077,1512" coordsize="8111,784">
            <v:shape id="_x0000_s1350" style="position:absolute;left:2076;top:1512;width:8111;height:392" coordorigin="2077,1512" coordsize="8111,392" path="m10187,1512r-68,l2149,1512r-72,l2077,1904r72,l10119,1904r68,l10187,1512e" fillcolor="#eaf0dd" stroked="f">
              <v:path arrowok="t"/>
            </v:shape>
            <v:shape id="_x0000_s1349" style="position:absolute;left:2076;top:1904;width:8111;height:392" coordorigin="2077,1904" coordsize="8111,392" o:spt="100" adj="0,,0" path="m5038,1904r-108,l3589,1904r-108,l3481,1904r-108,l2184,1904r-107,l2077,2296r107,l3373,2296r108,l3481,2296r108,l4930,2296r108,l5038,1904t5149,l10079,1904r-3089,l6882,1904r,l6774,1904r-1624,l5042,1904r,392l5150,2296r1624,l6882,2296r,l6990,2296r3089,l10187,2296r,-392e" fillcolor="#76923b" stroked="f">
              <v:stroke joinstyle="round"/>
              <v:formulas/>
              <v:path arrowok="t" o:connecttype="segments"/>
            </v:shape>
            <w10:wrap anchorx="page" anchory="page"/>
          </v:group>
        </w:pict>
      </w:r>
    </w:p>
    <w:tbl>
      <w:tblPr>
        <w:tblStyle w:val="TableNormal"/>
        <w:tblW w:w="0" w:type="auto"/>
        <w:tblInd w:w="476" w:type="dxa"/>
        <w:tblLayout w:type="fixed"/>
        <w:tblLook w:val="01E0" w:firstRow="1" w:lastRow="1" w:firstColumn="1" w:lastColumn="1" w:noHBand="0" w:noVBand="0"/>
      </w:tblPr>
      <w:tblGrid>
        <w:gridCol w:w="1404"/>
        <w:gridCol w:w="1490"/>
        <w:gridCol w:w="1767"/>
        <w:gridCol w:w="1115"/>
        <w:gridCol w:w="2334"/>
      </w:tblGrid>
      <w:tr w:rsidR="00226E4F">
        <w:trPr>
          <w:trHeight w:val="458"/>
        </w:trPr>
        <w:tc>
          <w:tcPr>
            <w:tcW w:w="8110" w:type="dxa"/>
            <w:gridSpan w:val="5"/>
            <w:shd w:val="clear" w:color="auto" w:fill="EAF0DD"/>
          </w:tcPr>
          <w:p w:rsidR="00226E4F" w:rsidRDefault="002436C2">
            <w:pPr>
              <w:pStyle w:val="TableParagraph"/>
              <w:spacing w:line="390" w:lineRule="exact"/>
              <w:ind w:left="1572"/>
              <w:rPr>
                <w:b/>
                <w:sz w:val="32"/>
              </w:rPr>
            </w:pPr>
            <w:r>
              <w:rPr>
                <w:b/>
                <w:sz w:val="32"/>
              </w:rPr>
              <w:t>Población de Baja California en 2015</w:t>
            </w:r>
          </w:p>
        </w:tc>
      </w:tr>
      <w:tr w:rsidR="00226E4F">
        <w:trPr>
          <w:trHeight w:val="325"/>
        </w:trPr>
        <w:tc>
          <w:tcPr>
            <w:tcW w:w="1404" w:type="dxa"/>
            <w:shd w:val="clear" w:color="auto" w:fill="76923B"/>
          </w:tcPr>
          <w:p w:rsidR="00226E4F" w:rsidRDefault="002436C2">
            <w:pPr>
              <w:pStyle w:val="TableParagraph"/>
              <w:spacing w:line="306" w:lineRule="exact"/>
              <w:ind w:left="320" w:right="319"/>
              <w:jc w:val="center"/>
              <w:rPr>
                <w:b/>
                <w:i/>
                <w:sz w:val="32"/>
              </w:rPr>
            </w:pPr>
            <w:r>
              <w:rPr>
                <w:b/>
                <w:i/>
                <w:sz w:val="32"/>
              </w:rPr>
              <w:t>Edad</w:t>
            </w:r>
          </w:p>
        </w:tc>
        <w:tc>
          <w:tcPr>
            <w:tcW w:w="1490" w:type="dxa"/>
            <w:shd w:val="clear" w:color="auto" w:fill="76923B"/>
          </w:tcPr>
          <w:p w:rsidR="00226E4F" w:rsidRDefault="002436C2">
            <w:pPr>
              <w:pStyle w:val="TableParagraph"/>
              <w:spacing w:line="306" w:lineRule="exact"/>
              <w:ind w:left="108"/>
              <w:rPr>
                <w:b/>
                <w:sz w:val="32"/>
              </w:rPr>
            </w:pPr>
            <w:r>
              <w:rPr>
                <w:b/>
                <w:sz w:val="32"/>
              </w:rPr>
              <w:t>Niños</w:t>
            </w:r>
          </w:p>
        </w:tc>
        <w:tc>
          <w:tcPr>
            <w:tcW w:w="1767" w:type="dxa"/>
            <w:shd w:val="clear" w:color="auto" w:fill="76923B"/>
          </w:tcPr>
          <w:p w:rsidR="00226E4F" w:rsidRDefault="002436C2">
            <w:pPr>
              <w:pStyle w:val="TableParagraph"/>
              <w:spacing w:line="306" w:lineRule="exact"/>
              <w:ind w:left="179"/>
              <w:rPr>
                <w:b/>
                <w:sz w:val="32"/>
              </w:rPr>
            </w:pPr>
            <w:r>
              <w:rPr>
                <w:b/>
                <w:sz w:val="32"/>
              </w:rPr>
              <w:t>Niñas</w:t>
            </w:r>
          </w:p>
        </w:tc>
        <w:tc>
          <w:tcPr>
            <w:tcW w:w="1115" w:type="dxa"/>
            <w:shd w:val="clear" w:color="auto" w:fill="76923B"/>
          </w:tcPr>
          <w:p w:rsidR="00226E4F" w:rsidRDefault="002436C2">
            <w:pPr>
              <w:pStyle w:val="TableParagraph"/>
              <w:spacing w:line="306" w:lineRule="exact"/>
              <w:ind w:left="252"/>
              <w:rPr>
                <w:b/>
                <w:sz w:val="32"/>
              </w:rPr>
            </w:pPr>
            <w:r>
              <w:rPr>
                <w:b/>
                <w:sz w:val="32"/>
              </w:rPr>
              <w:t>Total</w:t>
            </w:r>
          </w:p>
        </w:tc>
        <w:tc>
          <w:tcPr>
            <w:tcW w:w="2334" w:type="dxa"/>
            <w:shd w:val="clear" w:color="auto" w:fill="76923B"/>
          </w:tcPr>
          <w:p w:rsidR="00226E4F" w:rsidRDefault="00226E4F">
            <w:pPr>
              <w:pStyle w:val="TableParagraph"/>
              <w:rPr>
                <w:rFonts w:ascii="Times New Roman"/>
                <w:sz w:val="24"/>
              </w:rPr>
            </w:pPr>
          </w:p>
        </w:tc>
      </w:tr>
      <w:tr w:rsidR="00226E4F">
        <w:trPr>
          <w:trHeight w:val="291"/>
        </w:trPr>
        <w:tc>
          <w:tcPr>
            <w:tcW w:w="1404" w:type="dxa"/>
            <w:shd w:val="clear" w:color="auto" w:fill="C2D59B"/>
          </w:tcPr>
          <w:p w:rsidR="00226E4F" w:rsidRDefault="002436C2">
            <w:pPr>
              <w:pStyle w:val="TableParagraph"/>
              <w:spacing w:line="272" w:lineRule="exact"/>
              <w:jc w:val="center"/>
              <w:rPr>
                <w:b/>
                <w:i/>
                <w:sz w:val="24"/>
              </w:rPr>
            </w:pPr>
            <w:r>
              <w:rPr>
                <w:b/>
                <w:i/>
                <w:sz w:val="24"/>
              </w:rPr>
              <w:t>1</w:t>
            </w:r>
          </w:p>
        </w:tc>
        <w:tc>
          <w:tcPr>
            <w:tcW w:w="1490" w:type="dxa"/>
            <w:shd w:val="clear" w:color="auto" w:fill="EAF0DD"/>
          </w:tcPr>
          <w:p w:rsidR="00226E4F" w:rsidRDefault="002436C2">
            <w:pPr>
              <w:pStyle w:val="TableParagraph"/>
              <w:spacing w:line="272" w:lineRule="exact"/>
              <w:ind w:left="448"/>
              <w:rPr>
                <w:b/>
                <w:sz w:val="24"/>
              </w:rPr>
            </w:pPr>
            <w:r>
              <w:rPr>
                <w:b/>
                <w:sz w:val="24"/>
              </w:rPr>
              <w:t>30 578</w:t>
            </w:r>
          </w:p>
        </w:tc>
        <w:tc>
          <w:tcPr>
            <w:tcW w:w="1767" w:type="dxa"/>
            <w:shd w:val="clear" w:color="auto" w:fill="EAF0DD"/>
          </w:tcPr>
          <w:p w:rsidR="00226E4F" w:rsidRDefault="002436C2">
            <w:pPr>
              <w:pStyle w:val="TableParagraph"/>
              <w:spacing w:line="272" w:lineRule="exact"/>
              <w:ind w:left="659"/>
              <w:rPr>
                <w:b/>
                <w:sz w:val="24"/>
              </w:rPr>
            </w:pPr>
            <w:r>
              <w:rPr>
                <w:b/>
                <w:sz w:val="24"/>
              </w:rPr>
              <w:t>29 163</w:t>
            </w:r>
          </w:p>
        </w:tc>
        <w:tc>
          <w:tcPr>
            <w:tcW w:w="1115" w:type="dxa"/>
            <w:shd w:val="clear" w:color="auto" w:fill="EAF0DD"/>
          </w:tcPr>
          <w:p w:rsidR="00226E4F" w:rsidRDefault="00226E4F">
            <w:pPr>
              <w:pStyle w:val="TableParagraph"/>
              <w:rPr>
                <w:rFonts w:ascii="Times New Roman"/>
                <w:sz w:val="20"/>
              </w:rPr>
            </w:pPr>
          </w:p>
        </w:tc>
        <w:tc>
          <w:tcPr>
            <w:tcW w:w="2334" w:type="dxa"/>
            <w:shd w:val="clear" w:color="auto" w:fill="EAF0DD"/>
          </w:tcPr>
          <w:p w:rsidR="00226E4F" w:rsidRDefault="002436C2">
            <w:pPr>
              <w:pStyle w:val="TableParagraph"/>
              <w:spacing w:line="272" w:lineRule="exact"/>
              <w:ind w:left="117" w:right="1090"/>
              <w:jc w:val="center"/>
              <w:rPr>
                <w:b/>
                <w:sz w:val="24"/>
              </w:rPr>
            </w:pPr>
            <w:r>
              <w:rPr>
                <w:b/>
                <w:sz w:val="24"/>
              </w:rPr>
              <w:t>59 741</w:t>
            </w:r>
          </w:p>
        </w:tc>
      </w:tr>
      <w:tr w:rsidR="00226E4F">
        <w:trPr>
          <w:trHeight w:val="292"/>
        </w:trPr>
        <w:tc>
          <w:tcPr>
            <w:tcW w:w="1404" w:type="dxa"/>
            <w:shd w:val="clear" w:color="auto" w:fill="C2D59B"/>
          </w:tcPr>
          <w:p w:rsidR="00226E4F" w:rsidRDefault="002436C2">
            <w:pPr>
              <w:pStyle w:val="TableParagraph"/>
              <w:spacing w:line="272" w:lineRule="exact"/>
              <w:ind w:right="1"/>
              <w:jc w:val="center"/>
              <w:rPr>
                <w:b/>
                <w:i/>
                <w:sz w:val="24"/>
              </w:rPr>
            </w:pPr>
            <w:r>
              <w:rPr>
                <w:b/>
                <w:i/>
                <w:sz w:val="24"/>
              </w:rPr>
              <w:t>2</w:t>
            </w:r>
          </w:p>
        </w:tc>
        <w:tc>
          <w:tcPr>
            <w:tcW w:w="1490" w:type="dxa"/>
          </w:tcPr>
          <w:p w:rsidR="00226E4F" w:rsidRDefault="002436C2">
            <w:pPr>
              <w:pStyle w:val="TableParagraph"/>
              <w:spacing w:line="272" w:lineRule="exact"/>
              <w:ind w:left="436"/>
              <w:rPr>
                <w:b/>
                <w:sz w:val="24"/>
              </w:rPr>
            </w:pPr>
            <w:r>
              <w:rPr>
                <w:b/>
                <w:sz w:val="24"/>
              </w:rPr>
              <w:t>30 846</w:t>
            </w:r>
          </w:p>
        </w:tc>
        <w:tc>
          <w:tcPr>
            <w:tcW w:w="1767" w:type="dxa"/>
          </w:tcPr>
          <w:p w:rsidR="00226E4F" w:rsidRDefault="002436C2">
            <w:pPr>
              <w:pStyle w:val="TableParagraph"/>
              <w:spacing w:line="272" w:lineRule="exact"/>
              <w:ind w:left="667"/>
              <w:rPr>
                <w:b/>
                <w:sz w:val="24"/>
              </w:rPr>
            </w:pPr>
            <w:r>
              <w:rPr>
                <w:b/>
                <w:sz w:val="24"/>
              </w:rPr>
              <w:t>29 377</w:t>
            </w:r>
          </w:p>
        </w:tc>
        <w:tc>
          <w:tcPr>
            <w:tcW w:w="1115" w:type="dxa"/>
          </w:tcPr>
          <w:p w:rsidR="00226E4F" w:rsidRDefault="00226E4F">
            <w:pPr>
              <w:pStyle w:val="TableParagraph"/>
              <w:rPr>
                <w:rFonts w:ascii="Times New Roman"/>
                <w:sz w:val="20"/>
              </w:rPr>
            </w:pPr>
          </w:p>
        </w:tc>
        <w:tc>
          <w:tcPr>
            <w:tcW w:w="2334" w:type="dxa"/>
          </w:tcPr>
          <w:p w:rsidR="00226E4F" w:rsidRDefault="002436C2">
            <w:pPr>
              <w:pStyle w:val="TableParagraph"/>
              <w:spacing w:line="272" w:lineRule="exact"/>
              <w:ind w:left="117" w:right="1088"/>
              <w:jc w:val="center"/>
              <w:rPr>
                <w:b/>
                <w:sz w:val="24"/>
              </w:rPr>
            </w:pPr>
            <w:r>
              <w:rPr>
                <w:b/>
                <w:sz w:val="24"/>
              </w:rPr>
              <w:t>60 223</w:t>
            </w:r>
          </w:p>
        </w:tc>
      </w:tr>
      <w:tr w:rsidR="00226E4F">
        <w:trPr>
          <w:trHeight w:val="292"/>
        </w:trPr>
        <w:tc>
          <w:tcPr>
            <w:tcW w:w="1404" w:type="dxa"/>
            <w:shd w:val="clear" w:color="auto" w:fill="C2D59B"/>
          </w:tcPr>
          <w:p w:rsidR="00226E4F" w:rsidRDefault="002436C2">
            <w:pPr>
              <w:pStyle w:val="TableParagraph"/>
              <w:spacing w:line="273" w:lineRule="exact"/>
              <w:ind w:right="3"/>
              <w:jc w:val="center"/>
              <w:rPr>
                <w:b/>
                <w:i/>
                <w:sz w:val="24"/>
              </w:rPr>
            </w:pPr>
            <w:r>
              <w:rPr>
                <w:b/>
                <w:i/>
                <w:sz w:val="24"/>
              </w:rPr>
              <w:t>3</w:t>
            </w:r>
          </w:p>
        </w:tc>
        <w:tc>
          <w:tcPr>
            <w:tcW w:w="1490" w:type="dxa"/>
            <w:shd w:val="clear" w:color="auto" w:fill="EAF0DD"/>
          </w:tcPr>
          <w:p w:rsidR="00226E4F" w:rsidRDefault="002436C2">
            <w:pPr>
              <w:pStyle w:val="TableParagraph"/>
              <w:spacing w:line="273" w:lineRule="exact"/>
              <w:ind w:left="440"/>
              <w:rPr>
                <w:b/>
                <w:sz w:val="24"/>
              </w:rPr>
            </w:pPr>
            <w:r>
              <w:rPr>
                <w:b/>
                <w:sz w:val="24"/>
              </w:rPr>
              <w:t>31 846</w:t>
            </w:r>
          </w:p>
        </w:tc>
        <w:tc>
          <w:tcPr>
            <w:tcW w:w="1767" w:type="dxa"/>
            <w:shd w:val="clear" w:color="auto" w:fill="EAF0DD"/>
          </w:tcPr>
          <w:p w:rsidR="00226E4F" w:rsidRDefault="002436C2">
            <w:pPr>
              <w:pStyle w:val="TableParagraph"/>
              <w:spacing w:line="273" w:lineRule="exact"/>
              <w:ind w:left="659"/>
              <w:rPr>
                <w:b/>
                <w:sz w:val="24"/>
              </w:rPr>
            </w:pPr>
            <w:r>
              <w:rPr>
                <w:b/>
                <w:sz w:val="24"/>
              </w:rPr>
              <w:t>29 504</w:t>
            </w:r>
          </w:p>
        </w:tc>
        <w:tc>
          <w:tcPr>
            <w:tcW w:w="1115" w:type="dxa"/>
            <w:shd w:val="clear" w:color="auto" w:fill="EAF0DD"/>
          </w:tcPr>
          <w:p w:rsidR="00226E4F" w:rsidRDefault="00226E4F">
            <w:pPr>
              <w:pStyle w:val="TableParagraph"/>
              <w:rPr>
                <w:rFonts w:ascii="Times New Roman"/>
                <w:sz w:val="20"/>
              </w:rPr>
            </w:pPr>
          </w:p>
        </w:tc>
        <w:tc>
          <w:tcPr>
            <w:tcW w:w="2334" w:type="dxa"/>
            <w:shd w:val="clear" w:color="auto" w:fill="EAF0DD"/>
          </w:tcPr>
          <w:p w:rsidR="00226E4F" w:rsidRDefault="002436C2">
            <w:pPr>
              <w:pStyle w:val="TableParagraph"/>
              <w:spacing w:line="273" w:lineRule="exact"/>
              <w:ind w:left="117" w:right="1092"/>
              <w:jc w:val="center"/>
              <w:rPr>
                <w:b/>
                <w:sz w:val="24"/>
              </w:rPr>
            </w:pPr>
            <w:r>
              <w:rPr>
                <w:b/>
                <w:sz w:val="24"/>
              </w:rPr>
              <w:t>60 547</w:t>
            </w:r>
          </w:p>
        </w:tc>
      </w:tr>
      <w:tr w:rsidR="00226E4F">
        <w:trPr>
          <w:trHeight w:val="296"/>
        </w:trPr>
        <w:tc>
          <w:tcPr>
            <w:tcW w:w="1404" w:type="dxa"/>
            <w:shd w:val="clear" w:color="auto" w:fill="C2D59B"/>
          </w:tcPr>
          <w:p w:rsidR="00226E4F" w:rsidRDefault="002436C2">
            <w:pPr>
              <w:pStyle w:val="TableParagraph"/>
              <w:spacing w:line="276" w:lineRule="exact"/>
              <w:jc w:val="center"/>
              <w:rPr>
                <w:b/>
                <w:i/>
                <w:sz w:val="24"/>
              </w:rPr>
            </w:pPr>
            <w:r>
              <w:rPr>
                <w:b/>
                <w:i/>
                <w:sz w:val="24"/>
              </w:rPr>
              <w:t>4</w:t>
            </w:r>
          </w:p>
        </w:tc>
        <w:tc>
          <w:tcPr>
            <w:tcW w:w="1490" w:type="dxa"/>
          </w:tcPr>
          <w:p w:rsidR="00226E4F" w:rsidRDefault="002436C2">
            <w:pPr>
              <w:pStyle w:val="TableParagraph"/>
              <w:spacing w:line="276" w:lineRule="exact"/>
              <w:ind w:left="452"/>
              <w:rPr>
                <w:b/>
                <w:sz w:val="24"/>
              </w:rPr>
            </w:pPr>
            <w:r>
              <w:rPr>
                <w:b/>
                <w:sz w:val="24"/>
              </w:rPr>
              <w:t>31 042</w:t>
            </w:r>
          </w:p>
        </w:tc>
        <w:tc>
          <w:tcPr>
            <w:tcW w:w="1767" w:type="dxa"/>
          </w:tcPr>
          <w:p w:rsidR="00226E4F" w:rsidRDefault="002436C2">
            <w:pPr>
              <w:pStyle w:val="TableParagraph"/>
              <w:spacing w:line="276" w:lineRule="exact"/>
              <w:ind w:left="655"/>
              <w:rPr>
                <w:b/>
                <w:sz w:val="24"/>
              </w:rPr>
            </w:pPr>
            <w:r>
              <w:rPr>
                <w:b/>
                <w:sz w:val="24"/>
              </w:rPr>
              <w:t>29 190</w:t>
            </w:r>
          </w:p>
        </w:tc>
        <w:tc>
          <w:tcPr>
            <w:tcW w:w="1115" w:type="dxa"/>
          </w:tcPr>
          <w:p w:rsidR="00226E4F" w:rsidRDefault="00226E4F">
            <w:pPr>
              <w:pStyle w:val="TableParagraph"/>
              <w:rPr>
                <w:rFonts w:ascii="Times New Roman"/>
              </w:rPr>
            </w:pPr>
          </w:p>
        </w:tc>
        <w:tc>
          <w:tcPr>
            <w:tcW w:w="2334" w:type="dxa"/>
          </w:tcPr>
          <w:p w:rsidR="00226E4F" w:rsidRDefault="002436C2">
            <w:pPr>
              <w:pStyle w:val="TableParagraph"/>
              <w:spacing w:line="276" w:lineRule="exact"/>
              <w:ind w:left="117" w:right="1088"/>
              <w:jc w:val="center"/>
              <w:rPr>
                <w:b/>
                <w:sz w:val="24"/>
              </w:rPr>
            </w:pPr>
            <w:r>
              <w:rPr>
                <w:b/>
                <w:sz w:val="24"/>
              </w:rPr>
              <w:t>60 068</w:t>
            </w:r>
          </w:p>
        </w:tc>
      </w:tr>
      <w:tr w:rsidR="00226E4F">
        <w:trPr>
          <w:trHeight w:val="291"/>
        </w:trPr>
        <w:tc>
          <w:tcPr>
            <w:tcW w:w="1404" w:type="dxa"/>
            <w:shd w:val="clear" w:color="auto" w:fill="C2D59B"/>
          </w:tcPr>
          <w:p w:rsidR="00226E4F" w:rsidRDefault="002436C2">
            <w:pPr>
              <w:pStyle w:val="TableParagraph"/>
              <w:spacing w:line="272" w:lineRule="exact"/>
              <w:jc w:val="center"/>
              <w:rPr>
                <w:b/>
                <w:i/>
                <w:sz w:val="24"/>
              </w:rPr>
            </w:pPr>
            <w:r>
              <w:rPr>
                <w:b/>
                <w:i/>
                <w:sz w:val="24"/>
              </w:rPr>
              <w:t>4</w:t>
            </w:r>
          </w:p>
        </w:tc>
        <w:tc>
          <w:tcPr>
            <w:tcW w:w="1490" w:type="dxa"/>
            <w:shd w:val="clear" w:color="auto" w:fill="EAF0DD"/>
          </w:tcPr>
          <w:p w:rsidR="00226E4F" w:rsidRDefault="002436C2">
            <w:pPr>
              <w:pStyle w:val="TableParagraph"/>
              <w:spacing w:line="272" w:lineRule="exact"/>
              <w:ind w:left="444"/>
              <w:rPr>
                <w:b/>
                <w:sz w:val="24"/>
              </w:rPr>
            </w:pPr>
            <w:r>
              <w:rPr>
                <w:b/>
                <w:sz w:val="24"/>
              </w:rPr>
              <w:t>30 879</w:t>
            </w:r>
          </w:p>
        </w:tc>
        <w:tc>
          <w:tcPr>
            <w:tcW w:w="1767" w:type="dxa"/>
            <w:shd w:val="clear" w:color="auto" w:fill="EAF0DD"/>
          </w:tcPr>
          <w:p w:rsidR="00226E4F" w:rsidRDefault="002436C2">
            <w:pPr>
              <w:pStyle w:val="TableParagraph"/>
              <w:spacing w:line="272" w:lineRule="exact"/>
              <w:ind w:left="655"/>
              <w:rPr>
                <w:b/>
                <w:sz w:val="24"/>
              </w:rPr>
            </w:pPr>
            <w:r>
              <w:rPr>
                <w:b/>
                <w:sz w:val="24"/>
              </w:rPr>
              <w:t>29 807</w:t>
            </w:r>
          </w:p>
        </w:tc>
        <w:tc>
          <w:tcPr>
            <w:tcW w:w="1115" w:type="dxa"/>
            <w:shd w:val="clear" w:color="auto" w:fill="EAF0DD"/>
          </w:tcPr>
          <w:p w:rsidR="00226E4F" w:rsidRDefault="00226E4F">
            <w:pPr>
              <w:pStyle w:val="TableParagraph"/>
              <w:rPr>
                <w:rFonts w:ascii="Times New Roman"/>
                <w:sz w:val="20"/>
              </w:rPr>
            </w:pPr>
          </w:p>
        </w:tc>
        <w:tc>
          <w:tcPr>
            <w:tcW w:w="2334" w:type="dxa"/>
            <w:shd w:val="clear" w:color="auto" w:fill="EAF0DD"/>
          </w:tcPr>
          <w:p w:rsidR="00226E4F" w:rsidRDefault="002436C2">
            <w:pPr>
              <w:pStyle w:val="TableParagraph"/>
              <w:spacing w:line="272" w:lineRule="exact"/>
              <w:ind w:left="117" w:right="1088"/>
              <w:jc w:val="center"/>
              <w:rPr>
                <w:b/>
                <w:sz w:val="24"/>
              </w:rPr>
            </w:pPr>
            <w:r>
              <w:rPr>
                <w:b/>
                <w:sz w:val="24"/>
              </w:rPr>
              <w:t>61 327</w:t>
            </w:r>
          </w:p>
        </w:tc>
      </w:tr>
      <w:tr w:rsidR="00226E4F">
        <w:trPr>
          <w:trHeight w:val="292"/>
        </w:trPr>
        <w:tc>
          <w:tcPr>
            <w:tcW w:w="1404" w:type="dxa"/>
            <w:shd w:val="clear" w:color="auto" w:fill="C2D59B"/>
          </w:tcPr>
          <w:p w:rsidR="00226E4F" w:rsidRDefault="002436C2">
            <w:pPr>
              <w:pStyle w:val="TableParagraph"/>
              <w:spacing w:line="272" w:lineRule="exact"/>
              <w:ind w:right="1"/>
              <w:jc w:val="center"/>
              <w:rPr>
                <w:b/>
                <w:i/>
                <w:sz w:val="24"/>
              </w:rPr>
            </w:pPr>
            <w:r>
              <w:rPr>
                <w:b/>
                <w:i/>
                <w:sz w:val="24"/>
              </w:rPr>
              <w:t>6</w:t>
            </w:r>
          </w:p>
        </w:tc>
        <w:tc>
          <w:tcPr>
            <w:tcW w:w="1490" w:type="dxa"/>
          </w:tcPr>
          <w:p w:rsidR="00226E4F" w:rsidRDefault="002436C2">
            <w:pPr>
              <w:pStyle w:val="TableParagraph"/>
              <w:spacing w:line="272" w:lineRule="exact"/>
              <w:ind w:left="456"/>
              <w:rPr>
                <w:b/>
                <w:sz w:val="24"/>
              </w:rPr>
            </w:pPr>
            <w:r>
              <w:rPr>
                <w:b/>
                <w:sz w:val="24"/>
              </w:rPr>
              <w:t>31 520</w:t>
            </w:r>
          </w:p>
        </w:tc>
        <w:tc>
          <w:tcPr>
            <w:tcW w:w="1767" w:type="dxa"/>
          </w:tcPr>
          <w:p w:rsidR="00226E4F" w:rsidRDefault="002436C2">
            <w:pPr>
              <w:pStyle w:val="TableParagraph"/>
              <w:spacing w:line="272" w:lineRule="exact"/>
              <w:ind w:left="651"/>
              <w:rPr>
                <w:b/>
                <w:sz w:val="24"/>
              </w:rPr>
            </w:pPr>
            <w:r>
              <w:rPr>
                <w:b/>
                <w:sz w:val="24"/>
              </w:rPr>
              <w:t>30 649</w:t>
            </w:r>
          </w:p>
        </w:tc>
        <w:tc>
          <w:tcPr>
            <w:tcW w:w="1115" w:type="dxa"/>
          </w:tcPr>
          <w:p w:rsidR="00226E4F" w:rsidRDefault="00226E4F">
            <w:pPr>
              <w:pStyle w:val="TableParagraph"/>
              <w:rPr>
                <w:rFonts w:ascii="Times New Roman"/>
                <w:sz w:val="20"/>
              </w:rPr>
            </w:pPr>
          </w:p>
        </w:tc>
        <w:tc>
          <w:tcPr>
            <w:tcW w:w="2334" w:type="dxa"/>
          </w:tcPr>
          <w:p w:rsidR="00226E4F" w:rsidRDefault="002436C2">
            <w:pPr>
              <w:pStyle w:val="TableParagraph"/>
              <w:spacing w:line="272" w:lineRule="exact"/>
              <w:ind w:left="117" w:right="1089"/>
              <w:jc w:val="center"/>
              <w:rPr>
                <w:b/>
                <w:sz w:val="24"/>
              </w:rPr>
            </w:pPr>
            <w:r>
              <w:rPr>
                <w:b/>
                <w:sz w:val="24"/>
              </w:rPr>
              <w:t>622 916</w:t>
            </w:r>
          </w:p>
        </w:tc>
      </w:tr>
      <w:tr w:rsidR="00226E4F">
        <w:trPr>
          <w:trHeight w:val="291"/>
        </w:trPr>
        <w:tc>
          <w:tcPr>
            <w:tcW w:w="1404" w:type="dxa"/>
            <w:shd w:val="clear" w:color="auto" w:fill="C2D59B"/>
          </w:tcPr>
          <w:p w:rsidR="00226E4F" w:rsidRDefault="002436C2">
            <w:pPr>
              <w:pStyle w:val="TableParagraph"/>
              <w:spacing w:line="272" w:lineRule="exact"/>
              <w:ind w:left="1"/>
              <w:jc w:val="center"/>
              <w:rPr>
                <w:b/>
                <w:i/>
                <w:sz w:val="24"/>
              </w:rPr>
            </w:pPr>
            <w:r>
              <w:rPr>
                <w:b/>
                <w:i/>
                <w:sz w:val="24"/>
              </w:rPr>
              <w:t>7</w:t>
            </w:r>
          </w:p>
        </w:tc>
        <w:tc>
          <w:tcPr>
            <w:tcW w:w="1490" w:type="dxa"/>
            <w:shd w:val="clear" w:color="auto" w:fill="EAF0DD"/>
          </w:tcPr>
          <w:p w:rsidR="00226E4F" w:rsidRDefault="002436C2">
            <w:pPr>
              <w:pStyle w:val="TableParagraph"/>
              <w:spacing w:line="272" w:lineRule="exact"/>
              <w:ind w:left="452"/>
              <w:rPr>
                <w:b/>
                <w:sz w:val="24"/>
              </w:rPr>
            </w:pPr>
            <w:r>
              <w:rPr>
                <w:b/>
                <w:sz w:val="24"/>
              </w:rPr>
              <w:t>32 267</w:t>
            </w:r>
          </w:p>
        </w:tc>
        <w:tc>
          <w:tcPr>
            <w:tcW w:w="1767" w:type="dxa"/>
            <w:shd w:val="clear" w:color="auto" w:fill="EAF0DD"/>
          </w:tcPr>
          <w:p w:rsidR="00226E4F" w:rsidRDefault="002436C2">
            <w:pPr>
              <w:pStyle w:val="TableParagraph"/>
              <w:spacing w:line="272" w:lineRule="exact"/>
              <w:ind w:left="659"/>
              <w:rPr>
                <w:b/>
                <w:sz w:val="24"/>
              </w:rPr>
            </w:pPr>
            <w:r>
              <w:rPr>
                <w:b/>
                <w:sz w:val="24"/>
              </w:rPr>
              <w:t>30 476</w:t>
            </w:r>
          </w:p>
        </w:tc>
        <w:tc>
          <w:tcPr>
            <w:tcW w:w="1115" w:type="dxa"/>
            <w:shd w:val="clear" w:color="auto" w:fill="EAF0DD"/>
          </w:tcPr>
          <w:p w:rsidR="00226E4F" w:rsidRDefault="00226E4F">
            <w:pPr>
              <w:pStyle w:val="TableParagraph"/>
              <w:rPr>
                <w:rFonts w:ascii="Times New Roman"/>
                <w:sz w:val="20"/>
              </w:rPr>
            </w:pPr>
          </w:p>
        </w:tc>
        <w:tc>
          <w:tcPr>
            <w:tcW w:w="2334" w:type="dxa"/>
            <w:shd w:val="clear" w:color="auto" w:fill="EAF0DD"/>
          </w:tcPr>
          <w:p w:rsidR="00226E4F" w:rsidRDefault="002436C2">
            <w:pPr>
              <w:pStyle w:val="TableParagraph"/>
              <w:spacing w:line="272" w:lineRule="exact"/>
              <w:ind w:left="117" w:right="1088"/>
              <w:jc w:val="center"/>
              <w:rPr>
                <w:b/>
                <w:sz w:val="24"/>
              </w:rPr>
            </w:pPr>
            <w:r>
              <w:rPr>
                <w:b/>
                <w:sz w:val="24"/>
              </w:rPr>
              <w:t>62 527</w:t>
            </w:r>
          </w:p>
        </w:tc>
      </w:tr>
      <w:tr w:rsidR="00226E4F">
        <w:trPr>
          <w:trHeight w:val="295"/>
        </w:trPr>
        <w:tc>
          <w:tcPr>
            <w:tcW w:w="1404" w:type="dxa"/>
            <w:shd w:val="clear" w:color="auto" w:fill="C2D59B"/>
          </w:tcPr>
          <w:p w:rsidR="00226E4F" w:rsidRDefault="002436C2">
            <w:pPr>
              <w:pStyle w:val="TableParagraph"/>
              <w:spacing w:line="276" w:lineRule="exact"/>
              <w:jc w:val="center"/>
              <w:rPr>
                <w:b/>
                <w:i/>
                <w:sz w:val="24"/>
              </w:rPr>
            </w:pPr>
            <w:r>
              <w:rPr>
                <w:b/>
                <w:i/>
                <w:sz w:val="24"/>
              </w:rPr>
              <w:t>8</w:t>
            </w:r>
          </w:p>
        </w:tc>
        <w:tc>
          <w:tcPr>
            <w:tcW w:w="1490" w:type="dxa"/>
          </w:tcPr>
          <w:p w:rsidR="00226E4F" w:rsidRDefault="002436C2">
            <w:pPr>
              <w:pStyle w:val="TableParagraph"/>
              <w:spacing w:line="276" w:lineRule="exact"/>
              <w:ind w:left="456"/>
              <w:rPr>
                <w:b/>
                <w:sz w:val="24"/>
              </w:rPr>
            </w:pPr>
            <w:r>
              <w:rPr>
                <w:b/>
                <w:sz w:val="24"/>
              </w:rPr>
              <w:t>32 122</w:t>
            </w:r>
          </w:p>
        </w:tc>
        <w:tc>
          <w:tcPr>
            <w:tcW w:w="1767" w:type="dxa"/>
          </w:tcPr>
          <w:p w:rsidR="00226E4F" w:rsidRDefault="002436C2">
            <w:pPr>
              <w:pStyle w:val="TableParagraph"/>
              <w:spacing w:line="276" w:lineRule="exact"/>
              <w:ind w:left="663"/>
              <w:rPr>
                <w:b/>
                <w:sz w:val="24"/>
              </w:rPr>
            </w:pPr>
            <w:r>
              <w:rPr>
                <w:b/>
                <w:sz w:val="24"/>
              </w:rPr>
              <w:t>30 581</w:t>
            </w:r>
          </w:p>
        </w:tc>
        <w:tc>
          <w:tcPr>
            <w:tcW w:w="1115" w:type="dxa"/>
          </w:tcPr>
          <w:p w:rsidR="00226E4F" w:rsidRDefault="00226E4F">
            <w:pPr>
              <w:pStyle w:val="TableParagraph"/>
              <w:rPr>
                <w:rFonts w:ascii="Times New Roman"/>
              </w:rPr>
            </w:pPr>
          </w:p>
        </w:tc>
        <w:tc>
          <w:tcPr>
            <w:tcW w:w="2334" w:type="dxa"/>
          </w:tcPr>
          <w:p w:rsidR="00226E4F" w:rsidRDefault="002436C2">
            <w:pPr>
              <w:pStyle w:val="TableParagraph"/>
              <w:spacing w:line="276" w:lineRule="exact"/>
              <w:ind w:left="117" w:right="1092"/>
              <w:jc w:val="center"/>
              <w:rPr>
                <w:b/>
                <w:sz w:val="24"/>
              </w:rPr>
            </w:pPr>
            <w:r>
              <w:rPr>
                <w:b/>
                <w:sz w:val="24"/>
              </w:rPr>
              <w:t>62 703</w:t>
            </w:r>
          </w:p>
        </w:tc>
      </w:tr>
      <w:tr w:rsidR="00226E4F">
        <w:trPr>
          <w:trHeight w:val="291"/>
        </w:trPr>
        <w:tc>
          <w:tcPr>
            <w:tcW w:w="1404" w:type="dxa"/>
            <w:shd w:val="clear" w:color="auto" w:fill="C2D59B"/>
          </w:tcPr>
          <w:p w:rsidR="00226E4F" w:rsidRDefault="002436C2">
            <w:pPr>
              <w:pStyle w:val="TableParagraph"/>
              <w:spacing w:line="272" w:lineRule="exact"/>
              <w:jc w:val="center"/>
              <w:rPr>
                <w:b/>
                <w:i/>
                <w:sz w:val="24"/>
              </w:rPr>
            </w:pPr>
            <w:r>
              <w:rPr>
                <w:b/>
                <w:i/>
                <w:sz w:val="24"/>
              </w:rPr>
              <w:t>9</w:t>
            </w:r>
          </w:p>
        </w:tc>
        <w:tc>
          <w:tcPr>
            <w:tcW w:w="1490" w:type="dxa"/>
            <w:shd w:val="clear" w:color="auto" w:fill="EAF0DD"/>
          </w:tcPr>
          <w:p w:rsidR="00226E4F" w:rsidRDefault="002436C2">
            <w:pPr>
              <w:pStyle w:val="TableParagraph"/>
              <w:spacing w:line="272" w:lineRule="exact"/>
              <w:ind w:left="460"/>
              <w:rPr>
                <w:b/>
                <w:sz w:val="24"/>
              </w:rPr>
            </w:pPr>
            <w:r>
              <w:rPr>
                <w:b/>
                <w:sz w:val="24"/>
              </w:rPr>
              <w:t>32 277</w:t>
            </w:r>
          </w:p>
        </w:tc>
        <w:tc>
          <w:tcPr>
            <w:tcW w:w="1767" w:type="dxa"/>
            <w:shd w:val="clear" w:color="auto" w:fill="EAF0DD"/>
          </w:tcPr>
          <w:p w:rsidR="00226E4F" w:rsidRDefault="002436C2">
            <w:pPr>
              <w:pStyle w:val="TableParagraph"/>
              <w:spacing w:line="272" w:lineRule="exact"/>
              <w:ind w:left="663"/>
              <w:rPr>
                <w:b/>
                <w:sz w:val="24"/>
              </w:rPr>
            </w:pPr>
            <w:r>
              <w:rPr>
                <w:b/>
                <w:sz w:val="24"/>
              </w:rPr>
              <w:t>30 759</w:t>
            </w:r>
          </w:p>
        </w:tc>
        <w:tc>
          <w:tcPr>
            <w:tcW w:w="1115" w:type="dxa"/>
            <w:shd w:val="clear" w:color="auto" w:fill="EAF0DD"/>
          </w:tcPr>
          <w:p w:rsidR="00226E4F" w:rsidRDefault="00226E4F">
            <w:pPr>
              <w:pStyle w:val="TableParagraph"/>
              <w:rPr>
                <w:rFonts w:ascii="Times New Roman"/>
                <w:sz w:val="20"/>
              </w:rPr>
            </w:pPr>
          </w:p>
        </w:tc>
        <w:tc>
          <w:tcPr>
            <w:tcW w:w="2334" w:type="dxa"/>
            <w:shd w:val="clear" w:color="auto" w:fill="EAF0DD"/>
          </w:tcPr>
          <w:p w:rsidR="00226E4F" w:rsidRDefault="002436C2">
            <w:pPr>
              <w:pStyle w:val="TableParagraph"/>
              <w:spacing w:line="272" w:lineRule="exact"/>
              <w:ind w:left="117" w:right="1089"/>
              <w:jc w:val="center"/>
              <w:rPr>
                <w:b/>
                <w:sz w:val="24"/>
              </w:rPr>
            </w:pPr>
            <w:r>
              <w:rPr>
                <w:b/>
                <w:sz w:val="24"/>
              </w:rPr>
              <w:t>63 036</w:t>
            </w:r>
          </w:p>
        </w:tc>
      </w:tr>
      <w:tr w:rsidR="00226E4F">
        <w:trPr>
          <w:trHeight w:val="291"/>
        </w:trPr>
        <w:tc>
          <w:tcPr>
            <w:tcW w:w="1404" w:type="dxa"/>
            <w:shd w:val="clear" w:color="auto" w:fill="C2D59B"/>
          </w:tcPr>
          <w:p w:rsidR="00226E4F" w:rsidRDefault="002436C2">
            <w:pPr>
              <w:pStyle w:val="TableParagraph"/>
              <w:spacing w:line="272" w:lineRule="exact"/>
              <w:ind w:left="320" w:right="319"/>
              <w:jc w:val="center"/>
              <w:rPr>
                <w:b/>
                <w:i/>
                <w:sz w:val="24"/>
              </w:rPr>
            </w:pPr>
            <w:r>
              <w:rPr>
                <w:b/>
                <w:i/>
                <w:sz w:val="24"/>
              </w:rPr>
              <w:t>10</w:t>
            </w:r>
          </w:p>
        </w:tc>
        <w:tc>
          <w:tcPr>
            <w:tcW w:w="1490" w:type="dxa"/>
          </w:tcPr>
          <w:p w:rsidR="00226E4F" w:rsidRDefault="002436C2">
            <w:pPr>
              <w:pStyle w:val="TableParagraph"/>
              <w:spacing w:line="272" w:lineRule="exact"/>
              <w:ind w:left="452"/>
              <w:rPr>
                <w:b/>
                <w:sz w:val="24"/>
              </w:rPr>
            </w:pPr>
            <w:r>
              <w:rPr>
                <w:b/>
                <w:sz w:val="24"/>
              </w:rPr>
              <w:t>32 162</w:t>
            </w:r>
          </w:p>
        </w:tc>
        <w:tc>
          <w:tcPr>
            <w:tcW w:w="1767" w:type="dxa"/>
          </w:tcPr>
          <w:p w:rsidR="00226E4F" w:rsidRDefault="002436C2">
            <w:pPr>
              <w:pStyle w:val="TableParagraph"/>
              <w:spacing w:line="272" w:lineRule="exact"/>
              <w:ind w:left="663"/>
              <w:rPr>
                <w:b/>
                <w:sz w:val="24"/>
              </w:rPr>
            </w:pPr>
            <w:r>
              <w:rPr>
                <w:b/>
                <w:sz w:val="24"/>
              </w:rPr>
              <w:t>30 716</w:t>
            </w:r>
          </w:p>
        </w:tc>
        <w:tc>
          <w:tcPr>
            <w:tcW w:w="1115" w:type="dxa"/>
          </w:tcPr>
          <w:p w:rsidR="00226E4F" w:rsidRDefault="00226E4F">
            <w:pPr>
              <w:pStyle w:val="TableParagraph"/>
              <w:rPr>
                <w:rFonts w:ascii="Times New Roman"/>
                <w:sz w:val="20"/>
              </w:rPr>
            </w:pPr>
          </w:p>
        </w:tc>
        <w:tc>
          <w:tcPr>
            <w:tcW w:w="2334" w:type="dxa"/>
          </w:tcPr>
          <w:p w:rsidR="00226E4F" w:rsidRDefault="002436C2">
            <w:pPr>
              <w:pStyle w:val="TableParagraph"/>
              <w:spacing w:line="272" w:lineRule="exact"/>
              <w:ind w:left="117" w:right="1092"/>
              <w:jc w:val="center"/>
              <w:rPr>
                <w:b/>
                <w:sz w:val="24"/>
              </w:rPr>
            </w:pPr>
            <w:r>
              <w:rPr>
                <w:b/>
                <w:sz w:val="24"/>
              </w:rPr>
              <w:t>68 878</w:t>
            </w:r>
          </w:p>
        </w:tc>
      </w:tr>
      <w:tr w:rsidR="00226E4F">
        <w:trPr>
          <w:trHeight w:val="292"/>
        </w:trPr>
        <w:tc>
          <w:tcPr>
            <w:tcW w:w="1404" w:type="dxa"/>
            <w:shd w:val="clear" w:color="auto" w:fill="C2D59B"/>
          </w:tcPr>
          <w:p w:rsidR="00226E4F" w:rsidRDefault="002436C2">
            <w:pPr>
              <w:pStyle w:val="TableParagraph"/>
              <w:spacing w:line="273" w:lineRule="exact"/>
              <w:ind w:left="319" w:right="320"/>
              <w:jc w:val="center"/>
              <w:rPr>
                <w:b/>
                <w:i/>
                <w:sz w:val="24"/>
              </w:rPr>
            </w:pPr>
            <w:r>
              <w:rPr>
                <w:b/>
                <w:i/>
                <w:sz w:val="24"/>
              </w:rPr>
              <w:t>11</w:t>
            </w:r>
          </w:p>
        </w:tc>
        <w:tc>
          <w:tcPr>
            <w:tcW w:w="1490" w:type="dxa"/>
            <w:shd w:val="clear" w:color="auto" w:fill="EAF0DD"/>
          </w:tcPr>
          <w:p w:rsidR="00226E4F" w:rsidRDefault="002436C2">
            <w:pPr>
              <w:pStyle w:val="TableParagraph"/>
              <w:spacing w:line="273" w:lineRule="exact"/>
              <w:ind w:left="448"/>
              <w:rPr>
                <w:b/>
                <w:sz w:val="24"/>
              </w:rPr>
            </w:pPr>
            <w:r>
              <w:rPr>
                <w:b/>
                <w:sz w:val="24"/>
              </w:rPr>
              <w:t>31 941</w:t>
            </w:r>
          </w:p>
        </w:tc>
        <w:tc>
          <w:tcPr>
            <w:tcW w:w="1767" w:type="dxa"/>
            <w:shd w:val="clear" w:color="auto" w:fill="EAF0DD"/>
          </w:tcPr>
          <w:p w:rsidR="00226E4F" w:rsidRDefault="002436C2">
            <w:pPr>
              <w:pStyle w:val="TableParagraph"/>
              <w:spacing w:line="273" w:lineRule="exact"/>
              <w:ind w:left="667"/>
              <w:rPr>
                <w:b/>
                <w:sz w:val="24"/>
              </w:rPr>
            </w:pPr>
            <w:r>
              <w:rPr>
                <w:b/>
                <w:sz w:val="24"/>
              </w:rPr>
              <w:t>30 574</w:t>
            </w:r>
          </w:p>
        </w:tc>
        <w:tc>
          <w:tcPr>
            <w:tcW w:w="1115" w:type="dxa"/>
            <w:shd w:val="clear" w:color="auto" w:fill="EAF0DD"/>
          </w:tcPr>
          <w:p w:rsidR="00226E4F" w:rsidRDefault="00226E4F">
            <w:pPr>
              <w:pStyle w:val="TableParagraph"/>
              <w:rPr>
                <w:rFonts w:ascii="Times New Roman"/>
                <w:sz w:val="20"/>
              </w:rPr>
            </w:pPr>
          </w:p>
        </w:tc>
        <w:tc>
          <w:tcPr>
            <w:tcW w:w="2334" w:type="dxa"/>
            <w:shd w:val="clear" w:color="auto" w:fill="EAF0DD"/>
          </w:tcPr>
          <w:p w:rsidR="00226E4F" w:rsidRDefault="002436C2">
            <w:pPr>
              <w:pStyle w:val="TableParagraph"/>
              <w:spacing w:line="273" w:lineRule="exact"/>
              <w:ind w:left="117" w:right="1089"/>
              <w:jc w:val="center"/>
              <w:rPr>
                <w:b/>
                <w:sz w:val="24"/>
              </w:rPr>
            </w:pPr>
            <w:r>
              <w:rPr>
                <w:b/>
                <w:sz w:val="24"/>
              </w:rPr>
              <w:t>62 516</w:t>
            </w:r>
          </w:p>
        </w:tc>
      </w:tr>
      <w:tr w:rsidR="00226E4F">
        <w:trPr>
          <w:trHeight w:val="392"/>
        </w:trPr>
        <w:tc>
          <w:tcPr>
            <w:tcW w:w="1404" w:type="dxa"/>
            <w:shd w:val="clear" w:color="auto" w:fill="C2D59B"/>
          </w:tcPr>
          <w:p w:rsidR="00226E4F" w:rsidRDefault="002436C2">
            <w:pPr>
              <w:pStyle w:val="TableParagraph"/>
              <w:spacing w:line="372" w:lineRule="exact"/>
              <w:ind w:left="320" w:right="320"/>
              <w:jc w:val="center"/>
              <w:rPr>
                <w:b/>
                <w:i/>
                <w:sz w:val="32"/>
              </w:rPr>
            </w:pPr>
            <w:r>
              <w:rPr>
                <w:b/>
                <w:i/>
                <w:sz w:val="32"/>
              </w:rPr>
              <w:t>Total</w:t>
            </w:r>
          </w:p>
        </w:tc>
        <w:tc>
          <w:tcPr>
            <w:tcW w:w="1490" w:type="dxa"/>
          </w:tcPr>
          <w:p w:rsidR="00226E4F" w:rsidRDefault="002436C2">
            <w:pPr>
              <w:pStyle w:val="TableParagraph"/>
              <w:spacing w:line="372" w:lineRule="exact"/>
              <w:ind w:left="240"/>
              <w:rPr>
                <w:b/>
                <w:sz w:val="32"/>
              </w:rPr>
            </w:pPr>
            <w:r>
              <w:rPr>
                <w:b/>
                <w:sz w:val="32"/>
              </w:rPr>
              <w:t>347 686</w:t>
            </w:r>
          </w:p>
        </w:tc>
        <w:tc>
          <w:tcPr>
            <w:tcW w:w="1767" w:type="dxa"/>
          </w:tcPr>
          <w:p w:rsidR="00226E4F" w:rsidRDefault="002436C2">
            <w:pPr>
              <w:pStyle w:val="TableParagraph"/>
              <w:spacing w:line="372" w:lineRule="exact"/>
              <w:ind w:left="466"/>
              <w:rPr>
                <w:b/>
                <w:sz w:val="32"/>
              </w:rPr>
            </w:pPr>
            <w:r>
              <w:rPr>
                <w:b/>
                <w:sz w:val="32"/>
              </w:rPr>
              <w:t>330 796</w:t>
            </w:r>
          </w:p>
        </w:tc>
        <w:tc>
          <w:tcPr>
            <w:tcW w:w="1115" w:type="dxa"/>
          </w:tcPr>
          <w:p w:rsidR="00226E4F" w:rsidRDefault="00226E4F">
            <w:pPr>
              <w:pStyle w:val="TableParagraph"/>
              <w:rPr>
                <w:rFonts w:ascii="Times New Roman"/>
                <w:sz w:val="24"/>
              </w:rPr>
            </w:pPr>
          </w:p>
        </w:tc>
        <w:tc>
          <w:tcPr>
            <w:tcW w:w="2334" w:type="dxa"/>
          </w:tcPr>
          <w:p w:rsidR="00226E4F" w:rsidRDefault="002436C2">
            <w:pPr>
              <w:pStyle w:val="TableParagraph"/>
              <w:spacing w:line="372" w:lineRule="exact"/>
              <w:ind w:left="117" w:right="1093"/>
              <w:jc w:val="center"/>
              <w:rPr>
                <w:b/>
                <w:sz w:val="32"/>
              </w:rPr>
            </w:pPr>
            <w:r>
              <w:rPr>
                <w:b/>
                <w:sz w:val="32"/>
              </w:rPr>
              <w:t>678 482</w:t>
            </w:r>
          </w:p>
        </w:tc>
      </w:tr>
    </w:tbl>
    <w:p w:rsidR="00226E4F" w:rsidRDefault="002436C2">
      <w:pPr>
        <w:spacing w:line="191" w:lineRule="exact"/>
        <w:ind w:left="821"/>
        <w:rPr>
          <w:sz w:val="16"/>
        </w:rPr>
      </w:pPr>
      <w:r>
        <w:rPr>
          <w:sz w:val="16"/>
        </w:rPr>
        <w:t>Fuente: Elaboración propia con datos de CONAPO 2015, proyecciones de población estatal 2015.</w:t>
      </w:r>
    </w:p>
    <w:p w:rsidR="00226E4F" w:rsidRDefault="00226E4F">
      <w:pPr>
        <w:pStyle w:val="Textoindependiente"/>
        <w:rPr>
          <w:sz w:val="16"/>
        </w:rPr>
      </w:pPr>
    </w:p>
    <w:p w:rsidR="00226E4F" w:rsidRDefault="00226E4F">
      <w:pPr>
        <w:pStyle w:val="Textoindependiente"/>
        <w:rPr>
          <w:sz w:val="16"/>
        </w:rPr>
      </w:pPr>
    </w:p>
    <w:p w:rsidR="00226E4F" w:rsidRDefault="00226E4F">
      <w:pPr>
        <w:pStyle w:val="Textoindependiente"/>
        <w:spacing w:before="1"/>
        <w:rPr>
          <w:sz w:val="21"/>
        </w:rPr>
      </w:pPr>
    </w:p>
    <w:p w:rsidR="00226E4F" w:rsidRDefault="002436C2">
      <w:pPr>
        <w:spacing w:line="360" w:lineRule="auto"/>
        <w:ind w:left="100" w:right="717"/>
        <w:jc w:val="both"/>
        <w:rPr>
          <w:sz w:val="24"/>
        </w:rPr>
      </w:pPr>
      <w:r>
        <w:rPr>
          <w:sz w:val="24"/>
        </w:rPr>
        <w:t xml:space="preserve">En este periodo el número de estancias afiliadas, que cumplen con la normatividad para brindar el servicio de cuidado, atención y desarrollo integral infantil, se </w:t>
      </w:r>
      <w:r>
        <w:rPr>
          <w:b/>
          <w:sz w:val="28"/>
        </w:rPr>
        <w:t>incrementó en un 53%, teniendo incorporadas al programa un total de 302 centros de atención infantil, mismo que atienden diariamente a ocho mil 124 niñas y niños</w:t>
      </w:r>
      <w:r>
        <w:rPr>
          <w:sz w:val="24"/>
        </w:rPr>
        <w:t>.</w:t>
      </w:r>
    </w:p>
    <w:p w:rsidR="00226E4F" w:rsidRDefault="002436C2">
      <w:pPr>
        <w:pStyle w:val="Textoindependiente"/>
        <w:spacing w:line="360" w:lineRule="auto"/>
        <w:ind w:left="100" w:right="725"/>
        <w:jc w:val="both"/>
      </w:pPr>
      <w:r>
        <w:t>Cada uno recibe mensualmente un apoyo de 850 pesos, con lo cual las familias en vulnerabilidad pueden acceder a estos servicios.</w:t>
      </w:r>
    </w:p>
    <w:p w:rsidR="00226E4F" w:rsidRDefault="002436C2">
      <w:pPr>
        <w:spacing w:line="362" w:lineRule="auto"/>
        <w:ind w:left="100" w:right="718"/>
        <w:jc w:val="both"/>
        <w:rPr>
          <w:sz w:val="24"/>
        </w:rPr>
      </w:pPr>
      <w:r>
        <w:rPr>
          <w:sz w:val="24"/>
        </w:rPr>
        <w:t xml:space="preserve">Así mismo, se continuó con el apoyo para que niños con diagnóstico de discapacidad puedan acceder al servicio de cuidado infantil, </w:t>
      </w:r>
      <w:r>
        <w:rPr>
          <w:b/>
          <w:sz w:val="28"/>
        </w:rPr>
        <w:t>proporcionándoles un apoyo de un mil 700 pesos mensuales, logrando beneficiar con ello a 126 niños, destinando una inversión que ascendió a 2 millones 981 mil pesos</w:t>
      </w:r>
      <w:r>
        <w:rPr>
          <w:sz w:val="24"/>
        </w:rPr>
        <w:t>.</w:t>
      </w:r>
    </w:p>
    <w:p w:rsidR="00226E4F" w:rsidRDefault="00226E4F">
      <w:pPr>
        <w:spacing w:line="362" w:lineRule="auto"/>
        <w:jc w:val="both"/>
        <w:rPr>
          <w:sz w:val="24"/>
        </w:rPr>
        <w:sectPr w:rsidR="00226E4F">
          <w:pgSz w:w="12240" w:h="15840"/>
          <w:pgMar w:top="1240" w:right="980" w:bottom="1260" w:left="1600" w:header="291" w:footer="1080" w:gutter="0"/>
          <w:cols w:space="720"/>
        </w:sectPr>
      </w:pPr>
    </w:p>
    <w:p w:rsidR="00226E4F" w:rsidRDefault="00226E4F">
      <w:pPr>
        <w:pStyle w:val="Textoindependiente"/>
        <w:spacing w:before="9"/>
        <w:rPr>
          <w:sz w:val="20"/>
        </w:rPr>
      </w:pPr>
    </w:p>
    <w:p w:rsidR="00226E4F" w:rsidRDefault="00403179">
      <w:pPr>
        <w:pStyle w:val="Textoindependiente"/>
        <w:ind w:left="112"/>
        <w:rPr>
          <w:sz w:val="20"/>
        </w:rPr>
      </w:pPr>
      <w:r>
        <w:rPr>
          <w:sz w:val="20"/>
        </w:rPr>
      </w:r>
      <w:r>
        <w:rPr>
          <w:sz w:val="20"/>
        </w:rPr>
        <w:pict>
          <v:shape id="_x0000_s1444" type="#_x0000_t202" style="width:444.75pt;height:58.6pt;mso-left-percent:-10001;mso-top-percent:-10001;mso-position-horizontal:absolute;mso-position-horizontal-relative:char;mso-position-vertical:absolute;mso-position-vertical-relative:line;mso-left-percent:-10001;mso-top-percent:-10001" fillcolor="#d5e2bb" stroked="f">
            <v:textbox inset="0,0,0,0">
              <w:txbxContent>
                <w:p w:rsidR="00226E4F" w:rsidRDefault="002436C2">
                  <w:pPr>
                    <w:tabs>
                      <w:tab w:val="left" w:pos="1728"/>
                      <w:tab w:val="left" w:pos="2592"/>
                      <w:tab w:val="left" w:pos="4066"/>
                      <w:tab w:val="left" w:pos="4658"/>
                      <w:tab w:val="left" w:pos="6433"/>
                      <w:tab w:val="left" w:pos="7296"/>
                      <w:tab w:val="left" w:pos="8516"/>
                    </w:tabs>
                    <w:spacing w:line="360" w:lineRule="auto"/>
                    <w:ind w:left="28" w:right="32"/>
                    <w:rPr>
                      <w:b/>
                      <w:sz w:val="32"/>
                    </w:rPr>
                  </w:pPr>
                  <w:r>
                    <w:rPr>
                      <w:b/>
                      <w:sz w:val="32"/>
                    </w:rPr>
                    <w:t>Alineación</w:t>
                  </w:r>
                  <w:r>
                    <w:rPr>
                      <w:b/>
                      <w:sz w:val="32"/>
                    </w:rPr>
                    <w:tab/>
                    <w:t>Plan</w:t>
                  </w:r>
                  <w:r>
                    <w:rPr>
                      <w:b/>
                      <w:sz w:val="32"/>
                    </w:rPr>
                    <w:tab/>
                    <w:t>Nacional</w:t>
                  </w:r>
                  <w:r>
                    <w:rPr>
                      <w:b/>
                      <w:sz w:val="32"/>
                    </w:rPr>
                    <w:tab/>
                    <w:t>de</w:t>
                  </w:r>
                  <w:r>
                    <w:rPr>
                      <w:b/>
                      <w:sz w:val="32"/>
                    </w:rPr>
                    <w:tab/>
                    <w:t>Desarrollo,</w:t>
                  </w:r>
                  <w:r>
                    <w:rPr>
                      <w:b/>
                      <w:sz w:val="32"/>
                    </w:rPr>
                    <w:tab/>
                    <w:t>Plan</w:t>
                  </w:r>
                  <w:r>
                    <w:rPr>
                      <w:b/>
                      <w:sz w:val="32"/>
                    </w:rPr>
                    <w:tab/>
                    <w:t>Estatal</w:t>
                  </w:r>
                  <w:r>
                    <w:rPr>
                      <w:b/>
                      <w:sz w:val="32"/>
                    </w:rPr>
                    <w:tab/>
                    <w:t>de Desarrollo y Programa Sectorial del</w:t>
                  </w:r>
                  <w:r>
                    <w:rPr>
                      <w:b/>
                      <w:spacing w:val="-15"/>
                      <w:sz w:val="32"/>
                    </w:rPr>
                    <w:t xml:space="preserve"> </w:t>
                  </w:r>
                  <w:r>
                    <w:rPr>
                      <w:b/>
                      <w:sz w:val="32"/>
                    </w:rPr>
                    <w:t>Estado.</w:t>
                  </w:r>
                </w:p>
              </w:txbxContent>
            </v:textbox>
            <w10:anchorlock/>
          </v:shape>
        </w:pict>
      </w:r>
    </w:p>
    <w:p w:rsidR="00226E4F" w:rsidRDefault="00226E4F">
      <w:pPr>
        <w:pStyle w:val="Textoindependiente"/>
        <w:spacing w:before="3"/>
        <w:rPr>
          <w:sz w:val="29"/>
        </w:rPr>
      </w:pPr>
    </w:p>
    <w:p w:rsidR="00226E4F" w:rsidRDefault="002436C2">
      <w:pPr>
        <w:pStyle w:val="Textoindependiente"/>
        <w:spacing w:before="51" w:line="360" w:lineRule="auto"/>
        <w:ind w:left="140" w:right="926"/>
      </w:pPr>
      <w:r>
        <w:t>El Programa Estancias Infantiles se encuentra estrechamente ligado al Plan Nacional de Desarrollo 2013-2018 el cual establece estrategias para lograr un México Incluyente, la alineación se centra primordialmente los siguientes objetivos:</w:t>
      </w:r>
    </w:p>
    <w:p w:rsidR="00226E4F" w:rsidRDefault="002436C2">
      <w:pPr>
        <w:pStyle w:val="Textoindependiente"/>
        <w:ind w:left="188"/>
      </w:pPr>
      <w:r>
        <w:t>2.1. Garantizar el ejercicio efectivo de los derechos sociales para toda la población</w:t>
      </w:r>
    </w:p>
    <w:p w:rsidR="00226E4F" w:rsidRDefault="002436C2">
      <w:pPr>
        <w:pStyle w:val="Textoindependiente"/>
        <w:spacing w:before="146"/>
        <w:ind w:left="140"/>
      </w:pPr>
      <w:r>
        <w:t>2.2 Transitar hacia una sociedad equitativa e incluyente</w:t>
      </w:r>
    </w:p>
    <w:p w:rsidR="00226E4F" w:rsidRDefault="002436C2">
      <w:pPr>
        <w:pStyle w:val="Textoindependiente"/>
        <w:spacing w:before="147" w:line="360" w:lineRule="auto"/>
        <w:ind w:left="140" w:right="714"/>
        <w:jc w:val="both"/>
      </w:pPr>
      <w:r>
        <w:t>Y a la vez mantiene una alineación con Plan Estatal de Desarrollo 2014- 2019 en el eje Desarrollo</w:t>
      </w:r>
      <w:r>
        <w:rPr>
          <w:spacing w:val="-4"/>
        </w:rPr>
        <w:t xml:space="preserve"> </w:t>
      </w:r>
      <w:r>
        <w:t>Humano</w:t>
      </w:r>
      <w:r>
        <w:rPr>
          <w:spacing w:val="-4"/>
        </w:rPr>
        <w:t xml:space="preserve"> </w:t>
      </w:r>
      <w:r>
        <w:t>y</w:t>
      </w:r>
      <w:r>
        <w:rPr>
          <w:spacing w:val="-3"/>
        </w:rPr>
        <w:t xml:space="preserve"> </w:t>
      </w:r>
      <w:r>
        <w:t>sociedad</w:t>
      </w:r>
      <w:r>
        <w:rPr>
          <w:spacing w:val="-3"/>
        </w:rPr>
        <w:t xml:space="preserve"> </w:t>
      </w:r>
      <w:r>
        <w:t>equitativa</w:t>
      </w:r>
      <w:r>
        <w:rPr>
          <w:spacing w:val="-5"/>
        </w:rPr>
        <w:t xml:space="preserve"> </w:t>
      </w:r>
      <w:r>
        <w:t>y</w:t>
      </w:r>
      <w:r>
        <w:rPr>
          <w:spacing w:val="-3"/>
        </w:rPr>
        <w:t xml:space="preserve"> </w:t>
      </w:r>
      <w:r>
        <w:t>el</w:t>
      </w:r>
      <w:r>
        <w:rPr>
          <w:spacing w:val="-7"/>
        </w:rPr>
        <w:t xml:space="preserve"> </w:t>
      </w:r>
      <w:r>
        <w:t>en</w:t>
      </w:r>
      <w:r>
        <w:rPr>
          <w:spacing w:val="-2"/>
        </w:rPr>
        <w:t xml:space="preserve"> </w:t>
      </w:r>
      <w:r>
        <w:t>Plan</w:t>
      </w:r>
      <w:r>
        <w:rPr>
          <w:spacing w:val="-6"/>
        </w:rPr>
        <w:t xml:space="preserve"> </w:t>
      </w:r>
      <w:r>
        <w:t>Sectorial</w:t>
      </w:r>
      <w:r>
        <w:rPr>
          <w:spacing w:val="-4"/>
        </w:rPr>
        <w:t xml:space="preserve"> </w:t>
      </w:r>
      <w:r>
        <w:t>de</w:t>
      </w:r>
      <w:r>
        <w:rPr>
          <w:spacing w:val="-3"/>
        </w:rPr>
        <w:t xml:space="preserve"> </w:t>
      </w:r>
      <w:r>
        <w:t>Desarrollo</w:t>
      </w:r>
      <w:r>
        <w:rPr>
          <w:spacing w:val="-4"/>
        </w:rPr>
        <w:t xml:space="preserve"> </w:t>
      </w:r>
      <w:r>
        <w:t>Estatal</w:t>
      </w:r>
      <w:r>
        <w:rPr>
          <w:spacing w:val="-4"/>
        </w:rPr>
        <w:t xml:space="preserve"> </w:t>
      </w:r>
      <w:r>
        <w:t>2014- 2019</w:t>
      </w:r>
      <w:r>
        <w:rPr>
          <w:spacing w:val="-13"/>
        </w:rPr>
        <w:t xml:space="preserve"> </w:t>
      </w:r>
      <w:r>
        <w:t>con</w:t>
      </w:r>
      <w:r>
        <w:rPr>
          <w:spacing w:val="-10"/>
        </w:rPr>
        <w:t xml:space="preserve"> </w:t>
      </w:r>
      <w:r>
        <w:t>el</w:t>
      </w:r>
      <w:r>
        <w:rPr>
          <w:spacing w:val="-14"/>
        </w:rPr>
        <w:t xml:space="preserve"> </w:t>
      </w:r>
      <w:r>
        <w:t>objetivo</w:t>
      </w:r>
      <w:r>
        <w:rPr>
          <w:spacing w:val="-12"/>
        </w:rPr>
        <w:t xml:space="preserve"> </w:t>
      </w:r>
      <w:r>
        <w:t>3</w:t>
      </w:r>
      <w:r>
        <w:rPr>
          <w:spacing w:val="-11"/>
        </w:rPr>
        <w:t xml:space="preserve"> </w:t>
      </w:r>
      <w:r>
        <w:t>para</w:t>
      </w:r>
      <w:r>
        <w:rPr>
          <w:spacing w:val="-13"/>
        </w:rPr>
        <w:t xml:space="preserve"> </w:t>
      </w:r>
      <w:r>
        <w:t>dotar</w:t>
      </w:r>
      <w:r>
        <w:rPr>
          <w:spacing w:val="-12"/>
        </w:rPr>
        <w:t xml:space="preserve"> </w:t>
      </w:r>
      <w:r>
        <w:t>de</w:t>
      </w:r>
      <w:r>
        <w:rPr>
          <w:spacing w:val="-12"/>
        </w:rPr>
        <w:t xml:space="preserve"> </w:t>
      </w:r>
      <w:r>
        <w:t>esquemas</w:t>
      </w:r>
      <w:r>
        <w:rPr>
          <w:spacing w:val="-12"/>
        </w:rPr>
        <w:t xml:space="preserve"> </w:t>
      </w:r>
      <w:r>
        <w:t>de</w:t>
      </w:r>
      <w:r>
        <w:rPr>
          <w:spacing w:val="-12"/>
        </w:rPr>
        <w:t xml:space="preserve"> </w:t>
      </w:r>
      <w:r>
        <w:t>seguridad</w:t>
      </w:r>
      <w:r>
        <w:rPr>
          <w:spacing w:val="-12"/>
        </w:rPr>
        <w:t xml:space="preserve"> </w:t>
      </w:r>
      <w:r>
        <w:t>social</w:t>
      </w:r>
      <w:r>
        <w:rPr>
          <w:spacing w:val="-11"/>
        </w:rPr>
        <w:t xml:space="preserve"> </w:t>
      </w:r>
      <w:r>
        <w:t>que</w:t>
      </w:r>
      <w:r>
        <w:rPr>
          <w:spacing w:val="-11"/>
        </w:rPr>
        <w:t xml:space="preserve"> </w:t>
      </w:r>
      <w:r>
        <w:t>protejan</w:t>
      </w:r>
      <w:r>
        <w:rPr>
          <w:spacing w:val="-10"/>
        </w:rPr>
        <w:t xml:space="preserve"> </w:t>
      </w:r>
      <w:r>
        <w:t>el</w:t>
      </w:r>
      <w:r>
        <w:rPr>
          <w:spacing w:val="-11"/>
        </w:rPr>
        <w:t xml:space="preserve"> </w:t>
      </w:r>
      <w:r>
        <w:t>bienestar socioeconómico de la población en situación de carencia o</w:t>
      </w:r>
      <w:r>
        <w:rPr>
          <w:spacing w:val="-25"/>
        </w:rPr>
        <w:t xml:space="preserve"> </w:t>
      </w:r>
      <w:r>
        <w:t>pobreza.</w:t>
      </w:r>
    </w:p>
    <w:p w:rsidR="00226E4F" w:rsidRDefault="002436C2">
      <w:pPr>
        <w:pStyle w:val="Textoindependiente"/>
        <w:spacing w:line="360" w:lineRule="auto"/>
        <w:ind w:left="140" w:right="926" w:firstLine="48"/>
      </w:pPr>
      <w:r>
        <w:t>En la siguiente tabla se muestra esta alineación junto con las estrategias y líneas de acción a seguir.</w:t>
      </w: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spacing w:before="2"/>
        <w:rPr>
          <w:sz w:val="28"/>
        </w:rPr>
      </w:pPr>
    </w:p>
    <w:tbl>
      <w:tblPr>
        <w:tblStyle w:val="TableNorm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2725"/>
        <w:gridCol w:w="3161"/>
      </w:tblGrid>
      <w:tr w:rsidR="00226E4F">
        <w:trPr>
          <w:trHeight w:val="1327"/>
        </w:trPr>
        <w:tc>
          <w:tcPr>
            <w:tcW w:w="2945" w:type="dxa"/>
            <w:tcBorders>
              <w:top w:val="nil"/>
              <w:left w:val="nil"/>
            </w:tcBorders>
            <w:shd w:val="clear" w:color="auto" w:fill="9BBA58"/>
          </w:tcPr>
          <w:p w:rsidR="00226E4F" w:rsidRDefault="00226E4F">
            <w:pPr>
              <w:pStyle w:val="TableParagraph"/>
              <w:spacing w:before="10"/>
              <w:rPr>
                <w:sz w:val="36"/>
              </w:rPr>
            </w:pPr>
          </w:p>
          <w:p w:rsidR="00226E4F" w:rsidRDefault="002436C2">
            <w:pPr>
              <w:pStyle w:val="TableParagraph"/>
              <w:ind w:left="283"/>
              <w:rPr>
                <w:b/>
                <w:sz w:val="36"/>
              </w:rPr>
            </w:pPr>
            <w:r>
              <w:rPr>
                <w:b/>
                <w:color w:val="FFFFFF"/>
                <w:sz w:val="36"/>
              </w:rPr>
              <w:t>PND 2013-2018</w:t>
            </w:r>
          </w:p>
        </w:tc>
        <w:tc>
          <w:tcPr>
            <w:tcW w:w="2725" w:type="dxa"/>
            <w:tcBorders>
              <w:top w:val="nil"/>
            </w:tcBorders>
            <w:shd w:val="clear" w:color="auto" w:fill="9BBA58"/>
          </w:tcPr>
          <w:p w:rsidR="00226E4F" w:rsidRDefault="00226E4F">
            <w:pPr>
              <w:pStyle w:val="TableParagraph"/>
              <w:spacing w:before="10"/>
              <w:rPr>
                <w:sz w:val="36"/>
              </w:rPr>
            </w:pPr>
          </w:p>
          <w:p w:rsidR="00226E4F" w:rsidRDefault="002436C2">
            <w:pPr>
              <w:pStyle w:val="TableParagraph"/>
              <w:ind w:left="154"/>
              <w:rPr>
                <w:b/>
                <w:sz w:val="36"/>
              </w:rPr>
            </w:pPr>
            <w:r>
              <w:rPr>
                <w:b/>
                <w:color w:val="FFFFFF"/>
                <w:sz w:val="36"/>
              </w:rPr>
              <w:t>PED 2014- 2019</w:t>
            </w:r>
          </w:p>
        </w:tc>
        <w:tc>
          <w:tcPr>
            <w:tcW w:w="3161" w:type="dxa"/>
            <w:tcBorders>
              <w:top w:val="nil"/>
              <w:right w:val="nil"/>
            </w:tcBorders>
            <w:shd w:val="clear" w:color="auto" w:fill="9BBA58"/>
          </w:tcPr>
          <w:p w:rsidR="00226E4F" w:rsidRDefault="002436C2">
            <w:pPr>
              <w:pStyle w:val="TableParagraph"/>
              <w:spacing w:before="9"/>
              <w:ind w:left="195" w:right="193" w:firstLine="7"/>
              <w:jc w:val="center"/>
              <w:rPr>
                <w:b/>
                <w:sz w:val="36"/>
              </w:rPr>
            </w:pPr>
            <w:r>
              <w:rPr>
                <w:b/>
                <w:color w:val="FFFFFF"/>
                <w:sz w:val="36"/>
              </w:rPr>
              <w:t>Plan Sectorial de Desarrollo</w:t>
            </w:r>
            <w:r>
              <w:rPr>
                <w:b/>
                <w:color w:val="FFFFFF"/>
                <w:spacing w:val="-11"/>
                <w:sz w:val="36"/>
              </w:rPr>
              <w:t xml:space="preserve"> </w:t>
            </w:r>
            <w:r>
              <w:rPr>
                <w:b/>
                <w:color w:val="FFFFFF"/>
                <w:sz w:val="36"/>
              </w:rPr>
              <w:t>Estatal</w:t>
            </w:r>
          </w:p>
          <w:p w:rsidR="00226E4F" w:rsidRDefault="002436C2">
            <w:pPr>
              <w:pStyle w:val="TableParagraph"/>
              <w:spacing w:line="418" w:lineRule="exact"/>
              <w:ind w:left="764" w:right="756"/>
              <w:jc w:val="center"/>
              <w:rPr>
                <w:b/>
                <w:sz w:val="36"/>
              </w:rPr>
            </w:pPr>
            <w:r>
              <w:rPr>
                <w:b/>
                <w:color w:val="FFFFFF"/>
                <w:sz w:val="36"/>
              </w:rPr>
              <w:t>2014-2019</w:t>
            </w:r>
          </w:p>
        </w:tc>
      </w:tr>
      <w:tr w:rsidR="00226E4F">
        <w:trPr>
          <w:trHeight w:val="268"/>
        </w:trPr>
        <w:tc>
          <w:tcPr>
            <w:tcW w:w="2945" w:type="dxa"/>
            <w:tcBorders>
              <w:left w:val="single" w:sz="4" w:space="0" w:color="C2D59B"/>
              <w:bottom w:val="nil"/>
            </w:tcBorders>
            <w:shd w:val="clear" w:color="auto" w:fill="EAF0DD"/>
          </w:tcPr>
          <w:p w:rsidR="00226E4F" w:rsidRDefault="002436C2">
            <w:pPr>
              <w:pStyle w:val="TableParagraph"/>
              <w:spacing w:before="4" w:line="244" w:lineRule="exact"/>
              <w:ind w:left="106"/>
              <w:rPr>
                <w:b/>
                <w:sz w:val="20"/>
              </w:rPr>
            </w:pPr>
            <w:r>
              <w:rPr>
                <w:b/>
                <w:sz w:val="20"/>
              </w:rPr>
              <w:t>VI.2. México incluyente</w:t>
            </w:r>
          </w:p>
        </w:tc>
        <w:tc>
          <w:tcPr>
            <w:tcW w:w="2725" w:type="dxa"/>
            <w:tcBorders>
              <w:bottom w:val="nil"/>
            </w:tcBorders>
            <w:shd w:val="clear" w:color="auto" w:fill="EAF0DD"/>
          </w:tcPr>
          <w:p w:rsidR="00226E4F" w:rsidRDefault="002436C2">
            <w:pPr>
              <w:pStyle w:val="TableParagraph"/>
              <w:spacing w:before="4" w:line="244" w:lineRule="exact"/>
              <w:ind w:left="107"/>
              <w:rPr>
                <w:sz w:val="20"/>
              </w:rPr>
            </w:pPr>
            <w:r>
              <w:rPr>
                <w:sz w:val="20"/>
              </w:rPr>
              <w:t>Eje   1.   Desarrollo   Humano y</w:t>
            </w:r>
          </w:p>
        </w:tc>
        <w:tc>
          <w:tcPr>
            <w:tcW w:w="3161" w:type="dxa"/>
            <w:tcBorders>
              <w:bottom w:val="nil"/>
              <w:right w:val="single" w:sz="4" w:space="0" w:color="C2D59B"/>
            </w:tcBorders>
            <w:shd w:val="clear" w:color="auto" w:fill="EAF0DD"/>
          </w:tcPr>
          <w:p w:rsidR="00226E4F" w:rsidRDefault="002436C2">
            <w:pPr>
              <w:pStyle w:val="TableParagraph"/>
              <w:spacing w:before="4" w:line="244" w:lineRule="exact"/>
              <w:ind w:left="107"/>
              <w:rPr>
                <w:sz w:val="20"/>
              </w:rPr>
            </w:pPr>
            <w:r>
              <w:rPr>
                <w:sz w:val="20"/>
              </w:rPr>
              <w:t>objetivo 3</w:t>
            </w:r>
          </w:p>
        </w:tc>
      </w:tr>
      <w:tr w:rsidR="00226E4F">
        <w:trPr>
          <w:trHeight w:val="243"/>
        </w:trPr>
        <w:tc>
          <w:tcPr>
            <w:tcW w:w="2945" w:type="dxa"/>
            <w:tcBorders>
              <w:top w:val="nil"/>
              <w:left w:val="single" w:sz="4" w:space="0" w:color="C2D59B"/>
              <w:bottom w:val="nil"/>
            </w:tcBorders>
            <w:shd w:val="clear" w:color="auto" w:fill="EAF0DD"/>
          </w:tcPr>
          <w:p w:rsidR="00226E4F" w:rsidRDefault="00226E4F">
            <w:pPr>
              <w:pStyle w:val="TableParagraph"/>
              <w:rPr>
                <w:rFonts w:ascii="Times New Roman"/>
                <w:sz w:val="16"/>
              </w:rPr>
            </w:pPr>
          </w:p>
        </w:tc>
        <w:tc>
          <w:tcPr>
            <w:tcW w:w="2725" w:type="dxa"/>
            <w:tcBorders>
              <w:top w:val="nil"/>
              <w:bottom w:val="nil"/>
            </w:tcBorders>
            <w:shd w:val="clear" w:color="auto" w:fill="EAF0DD"/>
          </w:tcPr>
          <w:p w:rsidR="00226E4F" w:rsidRDefault="002436C2">
            <w:pPr>
              <w:pStyle w:val="TableParagraph"/>
              <w:spacing w:line="224" w:lineRule="exact"/>
              <w:ind w:left="107"/>
              <w:rPr>
                <w:sz w:val="20"/>
              </w:rPr>
            </w:pPr>
            <w:r>
              <w:rPr>
                <w:sz w:val="20"/>
              </w:rPr>
              <w:t>sociedad equitativa</w:t>
            </w:r>
          </w:p>
        </w:tc>
        <w:tc>
          <w:tcPr>
            <w:tcW w:w="3161" w:type="dxa"/>
            <w:tcBorders>
              <w:top w:val="nil"/>
              <w:bottom w:val="nil"/>
              <w:right w:val="single" w:sz="4" w:space="0" w:color="C2D59B"/>
            </w:tcBorders>
            <w:shd w:val="clear" w:color="auto" w:fill="EAF0DD"/>
          </w:tcPr>
          <w:p w:rsidR="00226E4F" w:rsidRDefault="002436C2">
            <w:pPr>
              <w:pStyle w:val="TableParagraph"/>
              <w:tabs>
                <w:tab w:val="left" w:pos="702"/>
                <w:tab w:val="left" w:pos="1369"/>
                <w:tab w:val="left" w:pos="1797"/>
                <w:tab w:val="left" w:pos="2845"/>
              </w:tabs>
              <w:spacing w:line="224" w:lineRule="exact"/>
              <w:ind w:left="107"/>
              <w:rPr>
                <w:sz w:val="20"/>
              </w:rPr>
            </w:pPr>
            <w:r>
              <w:rPr>
                <w:sz w:val="20"/>
              </w:rPr>
              <w:t>Para</w:t>
            </w:r>
            <w:r>
              <w:rPr>
                <w:sz w:val="20"/>
              </w:rPr>
              <w:tab/>
              <w:t>dotar</w:t>
            </w:r>
            <w:r>
              <w:rPr>
                <w:sz w:val="20"/>
              </w:rPr>
              <w:tab/>
              <w:t>de</w:t>
            </w:r>
            <w:r>
              <w:rPr>
                <w:sz w:val="20"/>
              </w:rPr>
              <w:tab/>
              <w:t>esquemas</w:t>
            </w:r>
            <w:r>
              <w:rPr>
                <w:sz w:val="20"/>
              </w:rPr>
              <w:tab/>
              <w:t>de</w:t>
            </w:r>
          </w:p>
        </w:tc>
      </w:tr>
      <w:tr w:rsidR="00226E4F">
        <w:trPr>
          <w:trHeight w:val="243"/>
        </w:trPr>
        <w:tc>
          <w:tcPr>
            <w:tcW w:w="2945" w:type="dxa"/>
            <w:tcBorders>
              <w:top w:val="nil"/>
              <w:left w:val="single" w:sz="4" w:space="0" w:color="C2D59B"/>
              <w:bottom w:val="nil"/>
            </w:tcBorders>
            <w:shd w:val="clear" w:color="auto" w:fill="EAF0DD"/>
          </w:tcPr>
          <w:p w:rsidR="00226E4F" w:rsidRDefault="002436C2">
            <w:pPr>
              <w:pStyle w:val="TableParagraph"/>
              <w:spacing w:line="224" w:lineRule="exact"/>
              <w:ind w:left="106"/>
              <w:rPr>
                <w:b/>
                <w:sz w:val="20"/>
              </w:rPr>
            </w:pPr>
            <w:r>
              <w:rPr>
                <w:b/>
                <w:sz w:val="20"/>
              </w:rPr>
              <w:t>Objetivo 2. Garantizar el</w:t>
            </w:r>
          </w:p>
        </w:tc>
        <w:tc>
          <w:tcPr>
            <w:tcW w:w="2725" w:type="dxa"/>
            <w:tcBorders>
              <w:top w:val="nil"/>
              <w:bottom w:val="nil"/>
            </w:tcBorders>
            <w:shd w:val="clear" w:color="auto" w:fill="EAF0DD"/>
          </w:tcPr>
          <w:p w:rsidR="00226E4F" w:rsidRDefault="00226E4F">
            <w:pPr>
              <w:pStyle w:val="TableParagraph"/>
              <w:rPr>
                <w:rFonts w:ascii="Times New Roman"/>
                <w:sz w:val="16"/>
              </w:rPr>
            </w:pPr>
          </w:p>
        </w:tc>
        <w:tc>
          <w:tcPr>
            <w:tcW w:w="3161" w:type="dxa"/>
            <w:tcBorders>
              <w:top w:val="nil"/>
              <w:bottom w:val="nil"/>
              <w:right w:val="single" w:sz="4" w:space="0" w:color="C2D59B"/>
            </w:tcBorders>
            <w:shd w:val="clear" w:color="auto" w:fill="EAF0DD"/>
          </w:tcPr>
          <w:p w:rsidR="00226E4F" w:rsidRDefault="002436C2">
            <w:pPr>
              <w:pStyle w:val="TableParagraph"/>
              <w:spacing w:line="224" w:lineRule="exact"/>
              <w:ind w:left="107"/>
              <w:rPr>
                <w:sz w:val="20"/>
              </w:rPr>
            </w:pPr>
            <w:r>
              <w:rPr>
                <w:sz w:val="20"/>
              </w:rPr>
              <w:t>seguridad   social   que   protejan   el</w:t>
            </w:r>
          </w:p>
        </w:tc>
      </w:tr>
      <w:tr w:rsidR="00226E4F">
        <w:trPr>
          <w:trHeight w:val="243"/>
        </w:trPr>
        <w:tc>
          <w:tcPr>
            <w:tcW w:w="2945" w:type="dxa"/>
            <w:tcBorders>
              <w:top w:val="nil"/>
              <w:left w:val="single" w:sz="4" w:space="0" w:color="C2D59B"/>
              <w:bottom w:val="nil"/>
            </w:tcBorders>
            <w:shd w:val="clear" w:color="auto" w:fill="EAF0DD"/>
          </w:tcPr>
          <w:p w:rsidR="00226E4F" w:rsidRDefault="002436C2">
            <w:pPr>
              <w:pStyle w:val="TableParagraph"/>
              <w:spacing w:line="224" w:lineRule="exact"/>
              <w:ind w:left="106"/>
              <w:rPr>
                <w:b/>
                <w:sz w:val="20"/>
              </w:rPr>
            </w:pPr>
            <w:r>
              <w:rPr>
                <w:b/>
                <w:sz w:val="20"/>
              </w:rPr>
              <w:t>ejercicio efectivo de los</w:t>
            </w:r>
          </w:p>
        </w:tc>
        <w:tc>
          <w:tcPr>
            <w:tcW w:w="2725" w:type="dxa"/>
            <w:tcBorders>
              <w:top w:val="nil"/>
              <w:bottom w:val="nil"/>
            </w:tcBorders>
            <w:shd w:val="clear" w:color="auto" w:fill="EAF0DD"/>
          </w:tcPr>
          <w:p w:rsidR="00226E4F" w:rsidRDefault="002436C2">
            <w:pPr>
              <w:pStyle w:val="TableParagraph"/>
              <w:spacing w:line="224" w:lineRule="exact"/>
              <w:ind w:left="107"/>
              <w:rPr>
                <w:sz w:val="20"/>
              </w:rPr>
            </w:pPr>
            <w:r>
              <w:rPr>
                <w:sz w:val="20"/>
              </w:rPr>
              <w:t>Sub   eje   1.1.   Combate   a   la</w:t>
            </w:r>
          </w:p>
        </w:tc>
        <w:tc>
          <w:tcPr>
            <w:tcW w:w="3161" w:type="dxa"/>
            <w:tcBorders>
              <w:top w:val="nil"/>
              <w:bottom w:val="nil"/>
              <w:right w:val="single" w:sz="4" w:space="0" w:color="C2D59B"/>
            </w:tcBorders>
            <w:shd w:val="clear" w:color="auto" w:fill="EAF0DD"/>
          </w:tcPr>
          <w:p w:rsidR="00226E4F" w:rsidRDefault="002436C2">
            <w:pPr>
              <w:pStyle w:val="TableParagraph"/>
              <w:spacing w:line="224" w:lineRule="exact"/>
              <w:ind w:left="107"/>
              <w:rPr>
                <w:sz w:val="20"/>
              </w:rPr>
            </w:pPr>
            <w:r>
              <w:rPr>
                <w:sz w:val="20"/>
              </w:rPr>
              <w:t>bienestar    socioeconómico    de   la</w:t>
            </w:r>
          </w:p>
        </w:tc>
      </w:tr>
      <w:tr w:rsidR="00226E4F">
        <w:trPr>
          <w:trHeight w:val="244"/>
        </w:trPr>
        <w:tc>
          <w:tcPr>
            <w:tcW w:w="2945" w:type="dxa"/>
            <w:tcBorders>
              <w:top w:val="nil"/>
              <w:left w:val="single" w:sz="4" w:space="0" w:color="C2D59B"/>
              <w:bottom w:val="nil"/>
            </w:tcBorders>
            <w:shd w:val="clear" w:color="auto" w:fill="EAF0DD"/>
          </w:tcPr>
          <w:p w:rsidR="00226E4F" w:rsidRDefault="002436C2">
            <w:pPr>
              <w:pStyle w:val="TableParagraph"/>
              <w:spacing w:line="224" w:lineRule="exact"/>
              <w:ind w:left="106"/>
              <w:rPr>
                <w:b/>
                <w:sz w:val="20"/>
              </w:rPr>
            </w:pPr>
            <w:r>
              <w:rPr>
                <w:b/>
                <w:sz w:val="20"/>
              </w:rPr>
              <w:t>derechos sociales para toda la</w:t>
            </w:r>
          </w:p>
        </w:tc>
        <w:tc>
          <w:tcPr>
            <w:tcW w:w="2725" w:type="dxa"/>
            <w:tcBorders>
              <w:top w:val="nil"/>
              <w:bottom w:val="nil"/>
            </w:tcBorders>
            <w:shd w:val="clear" w:color="auto" w:fill="EAF0DD"/>
          </w:tcPr>
          <w:p w:rsidR="00226E4F" w:rsidRDefault="002436C2">
            <w:pPr>
              <w:pStyle w:val="TableParagraph"/>
              <w:tabs>
                <w:tab w:val="left" w:pos="1166"/>
                <w:tab w:val="left" w:pos="2517"/>
              </w:tabs>
              <w:spacing w:line="224" w:lineRule="exact"/>
              <w:ind w:left="107"/>
              <w:rPr>
                <w:sz w:val="20"/>
              </w:rPr>
            </w:pPr>
            <w:r>
              <w:rPr>
                <w:sz w:val="20"/>
              </w:rPr>
              <w:t>Pobreza,</w:t>
            </w:r>
            <w:r>
              <w:rPr>
                <w:sz w:val="20"/>
              </w:rPr>
              <w:tab/>
              <w:t>Desigualdad</w:t>
            </w:r>
            <w:r>
              <w:rPr>
                <w:sz w:val="20"/>
              </w:rPr>
              <w:tab/>
              <w:t>y</w:t>
            </w:r>
          </w:p>
        </w:tc>
        <w:tc>
          <w:tcPr>
            <w:tcW w:w="3161" w:type="dxa"/>
            <w:tcBorders>
              <w:top w:val="nil"/>
              <w:bottom w:val="nil"/>
              <w:right w:val="single" w:sz="4" w:space="0" w:color="C2D59B"/>
            </w:tcBorders>
            <w:shd w:val="clear" w:color="auto" w:fill="EAF0DD"/>
          </w:tcPr>
          <w:p w:rsidR="00226E4F" w:rsidRDefault="002436C2">
            <w:pPr>
              <w:pStyle w:val="TableParagraph"/>
              <w:spacing w:line="224" w:lineRule="exact"/>
              <w:ind w:left="107"/>
              <w:rPr>
                <w:sz w:val="20"/>
              </w:rPr>
            </w:pPr>
            <w:r>
              <w:rPr>
                <w:sz w:val="20"/>
              </w:rPr>
              <w:t>población en situación de carencia o</w:t>
            </w:r>
          </w:p>
        </w:tc>
      </w:tr>
      <w:tr w:rsidR="00226E4F">
        <w:trPr>
          <w:trHeight w:val="244"/>
        </w:trPr>
        <w:tc>
          <w:tcPr>
            <w:tcW w:w="2945" w:type="dxa"/>
            <w:tcBorders>
              <w:top w:val="nil"/>
              <w:left w:val="single" w:sz="4" w:space="0" w:color="C2D59B"/>
              <w:bottom w:val="nil"/>
            </w:tcBorders>
            <w:shd w:val="clear" w:color="auto" w:fill="EAF0DD"/>
          </w:tcPr>
          <w:p w:rsidR="00226E4F" w:rsidRDefault="002436C2">
            <w:pPr>
              <w:pStyle w:val="TableParagraph"/>
              <w:spacing w:line="224" w:lineRule="exact"/>
              <w:ind w:left="106"/>
              <w:rPr>
                <w:b/>
                <w:sz w:val="20"/>
              </w:rPr>
            </w:pPr>
            <w:r>
              <w:rPr>
                <w:b/>
                <w:sz w:val="20"/>
              </w:rPr>
              <w:t>población</w:t>
            </w:r>
          </w:p>
        </w:tc>
        <w:tc>
          <w:tcPr>
            <w:tcW w:w="2725" w:type="dxa"/>
            <w:tcBorders>
              <w:top w:val="nil"/>
              <w:bottom w:val="nil"/>
            </w:tcBorders>
            <w:shd w:val="clear" w:color="auto" w:fill="EAF0DD"/>
          </w:tcPr>
          <w:p w:rsidR="00226E4F" w:rsidRDefault="002436C2">
            <w:pPr>
              <w:pStyle w:val="TableParagraph"/>
              <w:spacing w:line="224" w:lineRule="exact"/>
              <w:ind w:left="107"/>
              <w:rPr>
                <w:sz w:val="20"/>
              </w:rPr>
            </w:pPr>
            <w:r>
              <w:rPr>
                <w:sz w:val="20"/>
              </w:rPr>
              <w:t>Marginación</w:t>
            </w:r>
          </w:p>
        </w:tc>
        <w:tc>
          <w:tcPr>
            <w:tcW w:w="3161" w:type="dxa"/>
            <w:tcBorders>
              <w:top w:val="nil"/>
              <w:bottom w:val="nil"/>
              <w:right w:val="single" w:sz="4" w:space="0" w:color="C2D59B"/>
            </w:tcBorders>
            <w:shd w:val="clear" w:color="auto" w:fill="EAF0DD"/>
          </w:tcPr>
          <w:p w:rsidR="00226E4F" w:rsidRDefault="002436C2">
            <w:pPr>
              <w:pStyle w:val="TableParagraph"/>
              <w:spacing w:line="224" w:lineRule="exact"/>
              <w:ind w:left="107"/>
              <w:rPr>
                <w:sz w:val="20"/>
              </w:rPr>
            </w:pPr>
            <w:r>
              <w:rPr>
                <w:sz w:val="20"/>
              </w:rPr>
              <w:t>pobreza.</w:t>
            </w:r>
          </w:p>
        </w:tc>
      </w:tr>
      <w:tr w:rsidR="00226E4F">
        <w:trPr>
          <w:trHeight w:val="244"/>
        </w:trPr>
        <w:tc>
          <w:tcPr>
            <w:tcW w:w="2945" w:type="dxa"/>
            <w:tcBorders>
              <w:top w:val="nil"/>
              <w:left w:val="single" w:sz="4" w:space="0" w:color="C2D59B"/>
              <w:bottom w:val="nil"/>
            </w:tcBorders>
            <w:shd w:val="clear" w:color="auto" w:fill="EAF0DD"/>
          </w:tcPr>
          <w:p w:rsidR="00226E4F" w:rsidRDefault="00226E4F">
            <w:pPr>
              <w:pStyle w:val="TableParagraph"/>
              <w:rPr>
                <w:rFonts w:ascii="Times New Roman"/>
                <w:sz w:val="16"/>
              </w:rPr>
            </w:pPr>
          </w:p>
        </w:tc>
        <w:tc>
          <w:tcPr>
            <w:tcW w:w="2725" w:type="dxa"/>
            <w:tcBorders>
              <w:top w:val="nil"/>
              <w:bottom w:val="nil"/>
            </w:tcBorders>
            <w:shd w:val="clear" w:color="auto" w:fill="EAF0DD"/>
          </w:tcPr>
          <w:p w:rsidR="00226E4F" w:rsidRDefault="002436C2">
            <w:pPr>
              <w:pStyle w:val="TableParagraph"/>
              <w:tabs>
                <w:tab w:val="left" w:pos="798"/>
                <w:tab w:val="left" w:pos="1450"/>
                <w:tab w:val="left" w:pos="2513"/>
              </w:tabs>
              <w:spacing w:line="224" w:lineRule="exact"/>
              <w:ind w:left="107"/>
              <w:rPr>
                <w:sz w:val="20"/>
              </w:rPr>
            </w:pPr>
            <w:r>
              <w:rPr>
                <w:sz w:val="20"/>
              </w:rPr>
              <w:t>Tema</w:t>
            </w:r>
            <w:r>
              <w:rPr>
                <w:sz w:val="20"/>
              </w:rPr>
              <w:tab/>
              <w:t>1.1.5.</w:t>
            </w:r>
            <w:r>
              <w:rPr>
                <w:sz w:val="20"/>
              </w:rPr>
              <w:tab/>
              <w:t>Asistencia</w:t>
            </w:r>
            <w:r>
              <w:rPr>
                <w:sz w:val="20"/>
              </w:rPr>
              <w:tab/>
              <w:t>a</w:t>
            </w:r>
          </w:p>
        </w:tc>
        <w:tc>
          <w:tcPr>
            <w:tcW w:w="3161" w:type="dxa"/>
            <w:tcBorders>
              <w:top w:val="nil"/>
              <w:bottom w:val="nil"/>
              <w:right w:val="single" w:sz="4" w:space="0" w:color="C2D59B"/>
            </w:tcBorders>
            <w:shd w:val="clear" w:color="auto" w:fill="EAF0DD"/>
          </w:tcPr>
          <w:p w:rsidR="00226E4F" w:rsidRDefault="00226E4F">
            <w:pPr>
              <w:pStyle w:val="TableParagraph"/>
              <w:rPr>
                <w:rFonts w:ascii="Times New Roman"/>
                <w:sz w:val="16"/>
              </w:rPr>
            </w:pPr>
          </w:p>
        </w:tc>
      </w:tr>
      <w:tr w:rsidR="00226E4F">
        <w:trPr>
          <w:trHeight w:val="243"/>
        </w:trPr>
        <w:tc>
          <w:tcPr>
            <w:tcW w:w="2945" w:type="dxa"/>
            <w:tcBorders>
              <w:top w:val="nil"/>
              <w:left w:val="single" w:sz="4" w:space="0" w:color="C2D59B"/>
              <w:bottom w:val="nil"/>
            </w:tcBorders>
            <w:shd w:val="clear" w:color="auto" w:fill="EAF0DD"/>
          </w:tcPr>
          <w:p w:rsidR="00226E4F" w:rsidRDefault="00226E4F">
            <w:pPr>
              <w:pStyle w:val="TableParagraph"/>
              <w:rPr>
                <w:rFonts w:ascii="Times New Roman"/>
                <w:sz w:val="16"/>
              </w:rPr>
            </w:pPr>
          </w:p>
        </w:tc>
        <w:tc>
          <w:tcPr>
            <w:tcW w:w="2725" w:type="dxa"/>
            <w:tcBorders>
              <w:top w:val="nil"/>
              <w:bottom w:val="nil"/>
            </w:tcBorders>
            <w:shd w:val="clear" w:color="auto" w:fill="EAF0DD"/>
          </w:tcPr>
          <w:p w:rsidR="00226E4F" w:rsidRDefault="002436C2">
            <w:pPr>
              <w:pStyle w:val="TableParagraph"/>
              <w:tabs>
                <w:tab w:val="left" w:pos="1054"/>
                <w:tab w:val="left" w:pos="1462"/>
                <w:tab w:val="left" w:pos="2409"/>
              </w:tabs>
              <w:spacing w:line="224" w:lineRule="exact"/>
              <w:ind w:left="107"/>
              <w:rPr>
                <w:sz w:val="20"/>
              </w:rPr>
            </w:pPr>
            <w:r>
              <w:rPr>
                <w:sz w:val="20"/>
              </w:rPr>
              <w:t>personas</w:t>
            </w:r>
            <w:r>
              <w:rPr>
                <w:sz w:val="20"/>
              </w:rPr>
              <w:tab/>
              <w:t>en</w:t>
            </w:r>
            <w:r>
              <w:rPr>
                <w:sz w:val="20"/>
              </w:rPr>
              <w:tab/>
              <w:t>situación</w:t>
            </w:r>
            <w:r>
              <w:rPr>
                <w:sz w:val="20"/>
              </w:rPr>
              <w:tab/>
              <w:t>de</w:t>
            </w:r>
          </w:p>
        </w:tc>
        <w:tc>
          <w:tcPr>
            <w:tcW w:w="3161" w:type="dxa"/>
            <w:tcBorders>
              <w:top w:val="nil"/>
              <w:bottom w:val="nil"/>
              <w:right w:val="single" w:sz="4" w:space="0" w:color="C2D59B"/>
            </w:tcBorders>
            <w:shd w:val="clear" w:color="auto" w:fill="EAF0DD"/>
          </w:tcPr>
          <w:p w:rsidR="00226E4F" w:rsidRDefault="00226E4F">
            <w:pPr>
              <w:pStyle w:val="TableParagraph"/>
              <w:rPr>
                <w:rFonts w:ascii="Times New Roman"/>
                <w:sz w:val="16"/>
              </w:rPr>
            </w:pPr>
          </w:p>
        </w:tc>
      </w:tr>
      <w:tr w:rsidR="00226E4F">
        <w:trPr>
          <w:trHeight w:val="221"/>
        </w:trPr>
        <w:tc>
          <w:tcPr>
            <w:tcW w:w="2945" w:type="dxa"/>
            <w:tcBorders>
              <w:top w:val="nil"/>
              <w:left w:val="single" w:sz="4" w:space="0" w:color="C2D59B"/>
            </w:tcBorders>
            <w:shd w:val="clear" w:color="auto" w:fill="EAF0DD"/>
          </w:tcPr>
          <w:p w:rsidR="00226E4F" w:rsidRDefault="00226E4F">
            <w:pPr>
              <w:pStyle w:val="TableParagraph"/>
              <w:rPr>
                <w:rFonts w:ascii="Times New Roman"/>
                <w:sz w:val="14"/>
              </w:rPr>
            </w:pPr>
          </w:p>
        </w:tc>
        <w:tc>
          <w:tcPr>
            <w:tcW w:w="2725" w:type="dxa"/>
            <w:tcBorders>
              <w:top w:val="nil"/>
            </w:tcBorders>
            <w:shd w:val="clear" w:color="auto" w:fill="EAF0DD"/>
          </w:tcPr>
          <w:p w:rsidR="00226E4F" w:rsidRDefault="002436C2">
            <w:pPr>
              <w:pStyle w:val="TableParagraph"/>
              <w:spacing w:line="202" w:lineRule="exact"/>
              <w:ind w:left="107"/>
              <w:rPr>
                <w:sz w:val="20"/>
              </w:rPr>
            </w:pPr>
            <w:r>
              <w:rPr>
                <w:sz w:val="20"/>
              </w:rPr>
              <w:t>vulnerabilidad</w:t>
            </w:r>
          </w:p>
        </w:tc>
        <w:tc>
          <w:tcPr>
            <w:tcW w:w="3161" w:type="dxa"/>
            <w:tcBorders>
              <w:top w:val="nil"/>
              <w:right w:val="single" w:sz="4" w:space="0" w:color="C2D59B"/>
            </w:tcBorders>
            <w:shd w:val="clear" w:color="auto" w:fill="EAF0DD"/>
          </w:tcPr>
          <w:p w:rsidR="00226E4F" w:rsidRDefault="00226E4F">
            <w:pPr>
              <w:pStyle w:val="TableParagraph"/>
              <w:rPr>
                <w:rFonts w:ascii="Times New Roman"/>
                <w:sz w:val="14"/>
              </w:rPr>
            </w:pPr>
          </w:p>
        </w:tc>
      </w:tr>
      <w:tr w:rsidR="00226E4F">
        <w:trPr>
          <w:trHeight w:val="268"/>
        </w:trPr>
        <w:tc>
          <w:tcPr>
            <w:tcW w:w="2945" w:type="dxa"/>
            <w:tcBorders>
              <w:left w:val="single" w:sz="4" w:space="0" w:color="C2D59B"/>
              <w:bottom w:val="nil"/>
            </w:tcBorders>
          </w:tcPr>
          <w:p w:rsidR="00226E4F" w:rsidRDefault="002436C2">
            <w:pPr>
              <w:pStyle w:val="TableParagraph"/>
              <w:spacing w:before="4" w:line="244" w:lineRule="exact"/>
              <w:ind w:left="106"/>
              <w:rPr>
                <w:b/>
                <w:sz w:val="20"/>
              </w:rPr>
            </w:pPr>
            <w:r>
              <w:rPr>
                <w:b/>
                <w:sz w:val="20"/>
              </w:rPr>
              <w:t>Estrategia 2.1.2. Fortalecer el</w:t>
            </w:r>
          </w:p>
        </w:tc>
        <w:tc>
          <w:tcPr>
            <w:tcW w:w="2725" w:type="dxa"/>
            <w:tcBorders>
              <w:bottom w:val="nil"/>
            </w:tcBorders>
          </w:tcPr>
          <w:p w:rsidR="00226E4F" w:rsidRDefault="002436C2">
            <w:pPr>
              <w:pStyle w:val="TableParagraph"/>
              <w:tabs>
                <w:tab w:val="left" w:pos="2022"/>
              </w:tabs>
              <w:spacing w:before="4" w:line="244" w:lineRule="exact"/>
              <w:ind w:left="107"/>
              <w:rPr>
                <w:sz w:val="20"/>
              </w:rPr>
            </w:pPr>
            <w:r>
              <w:rPr>
                <w:sz w:val="20"/>
              </w:rPr>
              <w:t>Estrategia</w:t>
            </w:r>
            <w:r>
              <w:rPr>
                <w:sz w:val="20"/>
              </w:rPr>
              <w:tab/>
              <w:t>1.1.5.2:</w:t>
            </w:r>
          </w:p>
        </w:tc>
        <w:tc>
          <w:tcPr>
            <w:tcW w:w="3161" w:type="dxa"/>
            <w:tcBorders>
              <w:bottom w:val="nil"/>
              <w:right w:val="single" w:sz="4" w:space="0" w:color="C2D59B"/>
            </w:tcBorders>
          </w:tcPr>
          <w:p w:rsidR="00226E4F" w:rsidRDefault="002436C2">
            <w:pPr>
              <w:pStyle w:val="TableParagraph"/>
              <w:spacing w:before="4" w:line="244" w:lineRule="exact"/>
              <w:ind w:left="107"/>
              <w:rPr>
                <w:sz w:val="20"/>
              </w:rPr>
            </w:pPr>
            <w:r>
              <w:rPr>
                <w:sz w:val="20"/>
              </w:rPr>
              <w:t>Líneas de acción.</w:t>
            </w:r>
          </w:p>
        </w:tc>
      </w:tr>
      <w:tr w:rsidR="00226E4F">
        <w:trPr>
          <w:trHeight w:val="244"/>
        </w:trPr>
        <w:tc>
          <w:tcPr>
            <w:tcW w:w="2945" w:type="dxa"/>
            <w:tcBorders>
              <w:top w:val="nil"/>
              <w:left w:val="single" w:sz="4" w:space="0" w:color="C2D59B"/>
              <w:bottom w:val="nil"/>
            </w:tcBorders>
          </w:tcPr>
          <w:p w:rsidR="00226E4F" w:rsidRDefault="002436C2">
            <w:pPr>
              <w:pStyle w:val="TableParagraph"/>
              <w:spacing w:line="224" w:lineRule="exact"/>
              <w:ind w:left="106"/>
              <w:rPr>
                <w:b/>
                <w:sz w:val="20"/>
              </w:rPr>
            </w:pPr>
            <w:r>
              <w:rPr>
                <w:b/>
                <w:sz w:val="20"/>
              </w:rPr>
              <w:t>desarrollo de capacidades en</w:t>
            </w:r>
          </w:p>
        </w:tc>
        <w:tc>
          <w:tcPr>
            <w:tcW w:w="2725" w:type="dxa"/>
            <w:tcBorders>
              <w:top w:val="nil"/>
              <w:bottom w:val="nil"/>
            </w:tcBorders>
          </w:tcPr>
          <w:p w:rsidR="00226E4F" w:rsidRDefault="002436C2">
            <w:pPr>
              <w:pStyle w:val="TableParagraph"/>
              <w:spacing w:line="224" w:lineRule="exact"/>
              <w:ind w:left="107"/>
              <w:rPr>
                <w:sz w:val="20"/>
              </w:rPr>
            </w:pPr>
            <w:r>
              <w:rPr>
                <w:sz w:val="20"/>
              </w:rPr>
              <w:t>Implementar    programas    de</w:t>
            </w:r>
          </w:p>
        </w:tc>
        <w:tc>
          <w:tcPr>
            <w:tcW w:w="3161" w:type="dxa"/>
            <w:tcBorders>
              <w:top w:val="nil"/>
              <w:bottom w:val="nil"/>
              <w:right w:val="single" w:sz="4" w:space="0" w:color="C2D59B"/>
            </w:tcBorders>
          </w:tcPr>
          <w:p w:rsidR="00226E4F" w:rsidRDefault="002436C2">
            <w:pPr>
              <w:pStyle w:val="TableParagraph"/>
              <w:spacing w:line="224" w:lineRule="exact"/>
              <w:ind w:left="107"/>
              <w:rPr>
                <w:sz w:val="20"/>
              </w:rPr>
            </w:pPr>
            <w:r>
              <w:rPr>
                <w:sz w:val="20"/>
              </w:rPr>
              <w:t>Establecer el Consejo Estatal de</w:t>
            </w:r>
          </w:p>
        </w:tc>
      </w:tr>
      <w:tr w:rsidR="00226E4F">
        <w:trPr>
          <w:trHeight w:val="243"/>
        </w:trPr>
        <w:tc>
          <w:tcPr>
            <w:tcW w:w="2945" w:type="dxa"/>
            <w:tcBorders>
              <w:top w:val="nil"/>
              <w:left w:val="single" w:sz="4" w:space="0" w:color="C2D59B"/>
              <w:bottom w:val="nil"/>
            </w:tcBorders>
          </w:tcPr>
          <w:p w:rsidR="00226E4F" w:rsidRDefault="002436C2">
            <w:pPr>
              <w:pStyle w:val="TableParagraph"/>
              <w:spacing w:line="224" w:lineRule="exact"/>
              <w:ind w:left="106"/>
              <w:rPr>
                <w:b/>
                <w:sz w:val="20"/>
              </w:rPr>
            </w:pPr>
            <w:r>
              <w:rPr>
                <w:b/>
                <w:sz w:val="20"/>
              </w:rPr>
              <w:t>los hogares con carencias para</w:t>
            </w:r>
          </w:p>
        </w:tc>
        <w:tc>
          <w:tcPr>
            <w:tcW w:w="2725" w:type="dxa"/>
            <w:tcBorders>
              <w:top w:val="nil"/>
              <w:bottom w:val="nil"/>
            </w:tcBorders>
          </w:tcPr>
          <w:p w:rsidR="00226E4F" w:rsidRDefault="002436C2">
            <w:pPr>
              <w:pStyle w:val="TableParagraph"/>
              <w:spacing w:line="224" w:lineRule="exact"/>
              <w:ind w:left="107"/>
              <w:rPr>
                <w:sz w:val="20"/>
              </w:rPr>
            </w:pPr>
            <w:r>
              <w:rPr>
                <w:sz w:val="20"/>
              </w:rPr>
              <w:t>becas de  acceso  a  centros de</w:t>
            </w:r>
          </w:p>
        </w:tc>
        <w:tc>
          <w:tcPr>
            <w:tcW w:w="3161" w:type="dxa"/>
            <w:tcBorders>
              <w:top w:val="nil"/>
              <w:bottom w:val="nil"/>
              <w:right w:val="single" w:sz="4" w:space="0" w:color="C2D59B"/>
            </w:tcBorders>
          </w:tcPr>
          <w:p w:rsidR="00226E4F" w:rsidRDefault="002436C2">
            <w:pPr>
              <w:pStyle w:val="TableParagraph"/>
              <w:spacing w:line="224" w:lineRule="exact"/>
              <w:ind w:left="107"/>
              <w:rPr>
                <w:sz w:val="20"/>
              </w:rPr>
            </w:pPr>
            <w:r>
              <w:rPr>
                <w:sz w:val="20"/>
              </w:rPr>
              <w:t>Centros de Atención y Cuidado</w:t>
            </w:r>
          </w:p>
        </w:tc>
      </w:tr>
      <w:tr w:rsidR="00226E4F">
        <w:trPr>
          <w:trHeight w:val="244"/>
        </w:trPr>
        <w:tc>
          <w:tcPr>
            <w:tcW w:w="2945" w:type="dxa"/>
            <w:tcBorders>
              <w:top w:val="nil"/>
              <w:left w:val="single" w:sz="4" w:space="0" w:color="C2D59B"/>
              <w:bottom w:val="nil"/>
            </w:tcBorders>
          </w:tcPr>
          <w:p w:rsidR="00226E4F" w:rsidRDefault="002436C2">
            <w:pPr>
              <w:pStyle w:val="TableParagraph"/>
              <w:spacing w:line="224" w:lineRule="exact"/>
              <w:ind w:left="106"/>
              <w:rPr>
                <w:b/>
                <w:sz w:val="20"/>
              </w:rPr>
            </w:pPr>
            <w:r>
              <w:rPr>
                <w:b/>
                <w:sz w:val="20"/>
              </w:rPr>
              <w:t>contribuir a mejorar su calidad</w:t>
            </w:r>
          </w:p>
        </w:tc>
        <w:tc>
          <w:tcPr>
            <w:tcW w:w="2725" w:type="dxa"/>
            <w:tcBorders>
              <w:top w:val="nil"/>
              <w:bottom w:val="nil"/>
            </w:tcBorders>
          </w:tcPr>
          <w:p w:rsidR="00226E4F" w:rsidRDefault="002436C2">
            <w:pPr>
              <w:pStyle w:val="TableParagraph"/>
              <w:tabs>
                <w:tab w:val="left" w:pos="1055"/>
                <w:tab w:val="left" w:pos="1866"/>
                <w:tab w:val="left" w:pos="2465"/>
              </w:tabs>
              <w:spacing w:line="224" w:lineRule="exact"/>
              <w:ind w:left="107"/>
              <w:rPr>
                <w:sz w:val="20"/>
              </w:rPr>
            </w:pPr>
            <w:r>
              <w:rPr>
                <w:sz w:val="20"/>
              </w:rPr>
              <w:t>atención</w:t>
            </w:r>
            <w:r>
              <w:rPr>
                <w:sz w:val="20"/>
              </w:rPr>
              <w:tab/>
              <w:t>infantil</w:t>
            </w:r>
            <w:r>
              <w:rPr>
                <w:sz w:val="20"/>
              </w:rPr>
              <w:tab/>
              <w:t>para</w:t>
            </w:r>
            <w:r>
              <w:rPr>
                <w:sz w:val="20"/>
              </w:rPr>
              <w:tab/>
              <w:t>el</w:t>
            </w:r>
          </w:p>
        </w:tc>
        <w:tc>
          <w:tcPr>
            <w:tcW w:w="3161" w:type="dxa"/>
            <w:tcBorders>
              <w:top w:val="nil"/>
              <w:bottom w:val="nil"/>
              <w:right w:val="single" w:sz="4" w:space="0" w:color="C2D59B"/>
            </w:tcBorders>
          </w:tcPr>
          <w:p w:rsidR="00226E4F" w:rsidRDefault="002436C2">
            <w:pPr>
              <w:pStyle w:val="TableParagraph"/>
              <w:spacing w:line="224" w:lineRule="exact"/>
              <w:ind w:left="107"/>
              <w:rPr>
                <w:sz w:val="20"/>
              </w:rPr>
            </w:pPr>
            <w:r>
              <w:rPr>
                <w:sz w:val="20"/>
              </w:rPr>
              <w:t>Infantil.</w:t>
            </w:r>
          </w:p>
        </w:tc>
      </w:tr>
      <w:tr w:rsidR="00226E4F">
        <w:trPr>
          <w:trHeight w:val="244"/>
        </w:trPr>
        <w:tc>
          <w:tcPr>
            <w:tcW w:w="2945" w:type="dxa"/>
            <w:tcBorders>
              <w:top w:val="nil"/>
              <w:left w:val="single" w:sz="4" w:space="0" w:color="C2D59B"/>
              <w:bottom w:val="nil"/>
            </w:tcBorders>
          </w:tcPr>
          <w:p w:rsidR="00226E4F" w:rsidRDefault="002436C2">
            <w:pPr>
              <w:pStyle w:val="TableParagraph"/>
              <w:spacing w:line="224" w:lineRule="exact"/>
              <w:ind w:left="106"/>
              <w:rPr>
                <w:b/>
                <w:sz w:val="20"/>
              </w:rPr>
            </w:pPr>
            <w:r>
              <w:rPr>
                <w:b/>
                <w:sz w:val="20"/>
              </w:rPr>
              <w:t>de vida de incrementar su</w:t>
            </w:r>
          </w:p>
        </w:tc>
        <w:tc>
          <w:tcPr>
            <w:tcW w:w="2725" w:type="dxa"/>
            <w:tcBorders>
              <w:top w:val="nil"/>
              <w:bottom w:val="nil"/>
            </w:tcBorders>
          </w:tcPr>
          <w:p w:rsidR="00226E4F" w:rsidRDefault="002436C2">
            <w:pPr>
              <w:pStyle w:val="TableParagraph"/>
              <w:spacing w:line="224" w:lineRule="exact"/>
              <w:ind w:left="107"/>
              <w:rPr>
                <w:sz w:val="20"/>
              </w:rPr>
            </w:pPr>
            <w:r>
              <w:rPr>
                <w:sz w:val="20"/>
              </w:rPr>
              <w:t>cuidado  y  atención  de   niños</w:t>
            </w:r>
          </w:p>
        </w:tc>
        <w:tc>
          <w:tcPr>
            <w:tcW w:w="3161" w:type="dxa"/>
            <w:tcBorders>
              <w:top w:val="nil"/>
              <w:bottom w:val="nil"/>
              <w:right w:val="single" w:sz="4" w:space="0" w:color="C2D59B"/>
            </w:tcBorders>
          </w:tcPr>
          <w:p w:rsidR="00226E4F" w:rsidRDefault="00226E4F">
            <w:pPr>
              <w:pStyle w:val="TableParagraph"/>
              <w:rPr>
                <w:rFonts w:ascii="Times New Roman"/>
                <w:sz w:val="16"/>
              </w:rPr>
            </w:pPr>
          </w:p>
        </w:tc>
      </w:tr>
      <w:tr w:rsidR="00226E4F">
        <w:trPr>
          <w:trHeight w:val="221"/>
        </w:trPr>
        <w:tc>
          <w:tcPr>
            <w:tcW w:w="2945" w:type="dxa"/>
            <w:tcBorders>
              <w:top w:val="nil"/>
              <w:left w:val="single" w:sz="4" w:space="0" w:color="C2D59B"/>
            </w:tcBorders>
          </w:tcPr>
          <w:p w:rsidR="00226E4F" w:rsidRDefault="002436C2">
            <w:pPr>
              <w:pStyle w:val="TableParagraph"/>
              <w:spacing w:line="202" w:lineRule="exact"/>
              <w:ind w:left="106"/>
              <w:rPr>
                <w:b/>
                <w:sz w:val="20"/>
              </w:rPr>
            </w:pPr>
            <w:r>
              <w:rPr>
                <w:b/>
                <w:sz w:val="20"/>
              </w:rPr>
              <w:t>capacidad reproductiva</w:t>
            </w:r>
          </w:p>
        </w:tc>
        <w:tc>
          <w:tcPr>
            <w:tcW w:w="2725" w:type="dxa"/>
            <w:tcBorders>
              <w:top w:val="nil"/>
            </w:tcBorders>
          </w:tcPr>
          <w:p w:rsidR="00226E4F" w:rsidRDefault="002436C2">
            <w:pPr>
              <w:pStyle w:val="TableParagraph"/>
              <w:tabs>
                <w:tab w:val="left" w:pos="770"/>
                <w:tab w:val="left" w:pos="1310"/>
                <w:tab w:val="left" w:pos="1634"/>
                <w:tab w:val="left" w:pos="2166"/>
              </w:tabs>
              <w:spacing w:line="202" w:lineRule="exact"/>
              <w:ind w:left="107"/>
              <w:rPr>
                <w:sz w:val="20"/>
              </w:rPr>
            </w:pPr>
            <w:r>
              <w:rPr>
                <w:sz w:val="20"/>
              </w:rPr>
              <w:t>entre</w:t>
            </w:r>
            <w:r>
              <w:rPr>
                <w:sz w:val="20"/>
              </w:rPr>
              <w:tab/>
              <w:t>uno</w:t>
            </w:r>
            <w:r>
              <w:rPr>
                <w:sz w:val="20"/>
              </w:rPr>
              <w:tab/>
              <w:t>y</w:t>
            </w:r>
            <w:r>
              <w:rPr>
                <w:sz w:val="20"/>
              </w:rPr>
              <w:tab/>
              <w:t>seis</w:t>
            </w:r>
            <w:r>
              <w:rPr>
                <w:sz w:val="20"/>
              </w:rPr>
              <w:tab/>
              <w:t>años,</w:t>
            </w:r>
          </w:p>
        </w:tc>
        <w:tc>
          <w:tcPr>
            <w:tcW w:w="3161" w:type="dxa"/>
            <w:tcBorders>
              <w:top w:val="nil"/>
              <w:right w:val="single" w:sz="4" w:space="0" w:color="C2D59B"/>
            </w:tcBorders>
          </w:tcPr>
          <w:p w:rsidR="00226E4F" w:rsidRDefault="00226E4F">
            <w:pPr>
              <w:pStyle w:val="TableParagraph"/>
              <w:rPr>
                <w:rFonts w:ascii="Times New Roman"/>
                <w:sz w:val="14"/>
              </w:rPr>
            </w:pPr>
          </w:p>
        </w:tc>
      </w:tr>
    </w:tbl>
    <w:p w:rsidR="00226E4F" w:rsidRDefault="00226E4F">
      <w:pPr>
        <w:rPr>
          <w:rFonts w:ascii="Times New Roman"/>
          <w:sz w:val="14"/>
        </w:rPr>
        <w:sectPr w:rsidR="00226E4F">
          <w:pgSz w:w="12240" w:h="15840"/>
          <w:pgMar w:top="1240" w:right="980" w:bottom="1260" w:left="1560" w:header="291" w:footer="1080" w:gutter="0"/>
          <w:cols w:space="720"/>
        </w:sectPr>
      </w:pPr>
    </w:p>
    <w:p w:rsidR="00226E4F" w:rsidRDefault="00226E4F">
      <w:pPr>
        <w:pStyle w:val="Textoindependiente"/>
        <w:spacing w:before="9"/>
        <w:rPr>
          <w:sz w:val="20"/>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5"/>
        <w:gridCol w:w="2725"/>
        <w:gridCol w:w="3161"/>
      </w:tblGrid>
      <w:tr w:rsidR="00226E4F">
        <w:trPr>
          <w:trHeight w:val="1330"/>
        </w:trPr>
        <w:tc>
          <w:tcPr>
            <w:tcW w:w="2945" w:type="dxa"/>
            <w:tcBorders>
              <w:top w:val="nil"/>
              <w:left w:val="nil"/>
            </w:tcBorders>
            <w:shd w:val="clear" w:color="auto" w:fill="9BBA58"/>
          </w:tcPr>
          <w:p w:rsidR="00226E4F" w:rsidRDefault="00226E4F">
            <w:pPr>
              <w:pStyle w:val="TableParagraph"/>
              <w:spacing w:before="9"/>
              <w:rPr>
                <w:sz w:val="36"/>
              </w:rPr>
            </w:pPr>
          </w:p>
          <w:p w:rsidR="00226E4F" w:rsidRDefault="002436C2">
            <w:pPr>
              <w:pStyle w:val="TableParagraph"/>
              <w:ind w:left="283"/>
              <w:rPr>
                <w:b/>
                <w:sz w:val="36"/>
              </w:rPr>
            </w:pPr>
            <w:r>
              <w:rPr>
                <w:b/>
                <w:color w:val="FFFFFF"/>
                <w:sz w:val="36"/>
              </w:rPr>
              <w:t>PND 2013-2018</w:t>
            </w:r>
          </w:p>
        </w:tc>
        <w:tc>
          <w:tcPr>
            <w:tcW w:w="2725" w:type="dxa"/>
            <w:tcBorders>
              <w:top w:val="nil"/>
            </w:tcBorders>
            <w:shd w:val="clear" w:color="auto" w:fill="9BBA58"/>
          </w:tcPr>
          <w:p w:rsidR="00226E4F" w:rsidRDefault="00226E4F">
            <w:pPr>
              <w:pStyle w:val="TableParagraph"/>
              <w:spacing w:before="9"/>
              <w:rPr>
                <w:sz w:val="36"/>
              </w:rPr>
            </w:pPr>
          </w:p>
          <w:p w:rsidR="00226E4F" w:rsidRDefault="002436C2">
            <w:pPr>
              <w:pStyle w:val="TableParagraph"/>
              <w:ind w:left="154"/>
              <w:rPr>
                <w:b/>
                <w:sz w:val="36"/>
              </w:rPr>
            </w:pPr>
            <w:r>
              <w:rPr>
                <w:b/>
                <w:color w:val="FFFFFF"/>
                <w:sz w:val="36"/>
              </w:rPr>
              <w:t>PED 2014- 2019</w:t>
            </w:r>
          </w:p>
        </w:tc>
        <w:tc>
          <w:tcPr>
            <w:tcW w:w="3161" w:type="dxa"/>
            <w:tcBorders>
              <w:top w:val="nil"/>
              <w:right w:val="nil"/>
            </w:tcBorders>
            <w:shd w:val="clear" w:color="auto" w:fill="9BBA58"/>
          </w:tcPr>
          <w:p w:rsidR="00226E4F" w:rsidRDefault="002436C2">
            <w:pPr>
              <w:pStyle w:val="TableParagraph"/>
              <w:spacing w:before="8" w:line="440" w:lineRule="atLeast"/>
              <w:ind w:left="195" w:right="193" w:firstLine="7"/>
              <w:jc w:val="center"/>
              <w:rPr>
                <w:b/>
                <w:sz w:val="36"/>
              </w:rPr>
            </w:pPr>
            <w:r>
              <w:rPr>
                <w:b/>
                <w:color w:val="FFFFFF"/>
                <w:sz w:val="36"/>
              </w:rPr>
              <w:t>Plan Sectorial de Desarrollo</w:t>
            </w:r>
            <w:r>
              <w:rPr>
                <w:b/>
                <w:color w:val="FFFFFF"/>
                <w:spacing w:val="-11"/>
                <w:sz w:val="36"/>
              </w:rPr>
              <w:t xml:space="preserve"> </w:t>
            </w:r>
            <w:r>
              <w:rPr>
                <w:b/>
                <w:color w:val="FFFFFF"/>
                <w:sz w:val="36"/>
              </w:rPr>
              <w:t>Estatal 2014-2019</w:t>
            </w:r>
          </w:p>
        </w:tc>
      </w:tr>
      <w:tr w:rsidR="00226E4F">
        <w:trPr>
          <w:trHeight w:val="486"/>
        </w:trPr>
        <w:tc>
          <w:tcPr>
            <w:tcW w:w="2945" w:type="dxa"/>
            <w:tcBorders>
              <w:left w:val="single" w:sz="4" w:space="0" w:color="C2D59B"/>
            </w:tcBorders>
          </w:tcPr>
          <w:p w:rsidR="00226E4F" w:rsidRDefault="00226E4F">
            <w:pPr>
              <w:pStyle w:val="TableParagraph"/>
              <w:rPr>
                <w:rFonts w:ascii="Times New Roman"/>
                <w:sz w:val="20"/>
              </w:rPr>
            </w:pPr>
          </w:p>
        </w:tc>
        <w:tc>
          <w:tcPr>
            <w:tcW w:w="2725" w:type="dxa"/>
          </w:tcPr>
          <w:p w:rsidR="00226E4F" w:rsidRDefault="002436C2">
            <w:pPr>
              <w:pStyle w:val="TableParagraph"/>
              <w:spacing w:line="240" w:lineRule="atLeast"/>
              <w:ind w:left="107"/>
              <w:rPr>
                <w:sz w:val="20"/>
              </w:rPr>
            </w:pPr>
            <w:r>
              <w:rPr>
                <w:sz w:val="20"/>
              </w:rPr>
              <w:t>provenientes de familias en situación de vulnerabilidad.</w:t>
            </w:r>
          </w:p>
        </w:tc>
        <w:tc>
          <w:tcPr>
            <w:tcW w:w="3161" w:type="dxa"/>
            <w:tcBorders>
              <w:right w:val="single" w:sz="4" w:space="0" w:color="C2D59B"/>
            </w:tcBorders>
          </w:tcPr>
          <w:p w:rsidR="00226E4F" w:rsidRDefault="00226E4F">
            <w:pPr>
              <w:pStyle w:val="TableParagraph"/>
              <w:rPr>
                <w:rFonts w:ascii="Times New Roman"/>
                <w:sz w:val="20"/>
              </w:rPr>
            </w:pPr>
          </w:p>
        </w:tc>
      </w:tr>
      <w:tr w:rsidR="00226E4F">
        <w:trPr>
          <w:trHeight w:val="1462"/>
        </w:trPr>
        <w:tc>
          <w:tcPr>
            <w:tcW w:w="2945" w:type="dxa"/>
            <w:tcBorders>
              <w:left w:val="single" w:sz="4" w:space="0" w:color="C2D59B"/>
            </w:tcBorders>
            <w:shd w:val="clear" w:color="auto" w:fill="EAF0DD"/>
          </w:tcPr>
          <w:p w:rsidR="00226E4F" w:rsidRDefault="002436C2">
            <w:pPr>
              <w:pStyle w:val="TableParagraph"/>
              <w:spacing w:before="1"/>
              <w:ind w:left="106" w:right="131"/>
              <w:rPr>
                <w:b/>
                <w:sz w:val="20"/>
              </w:rPr>
            </w:pPr>
            <w:r>
              <w:rPr>
                <w:b/>
                <w:sz w:val="20"/>
              </w:rPr>
              <w:t>Estrategia 2.2.2.Articular políticas que atienda de manera específica cada etapa del ciclo de vida de la población</w:t>
            </w:r>
          </w:p>
        </w:tc>
        <w:tc>
          <w:tcPr>
            <w:tcW w:w="2725" w:type="dxa"/>
            <w:shd w:val="clear" w:color="auto" w:fill="EAF0DD"/>
          </w:tcPr>
          <w:p w:rsidR="00226E4F" w:rsidRDefault="002436C2">
            <w:pPr>
              <w:pStyle w:val="TableParagraph"/>
              <w:spacing w:before="1" w:line="240" w:lineRule="atLeast"/>
              <w:ind w:left="107" w:right="98"/>
              <w:jc w:val="both"/>
              <w:rPr>
                <w:sz w:val="20"/>
              </w:rPr>
            </w:pPr>
            <w:r>
              <w:rPr>
                <w:sz w:val="20"/>
              </w:rPr>
              <w:t>Estrategia 1.1.5.3: Establecer un marco jurídico que regule</w:t>
            </w:r>
            <w:r>
              <w:rPr>
                <w:spacing w:val="-28"/>
                <w:sz w:val="20"/>
              </w:rPr>
              <w:t xml:space="preserve"> </w:t>
            </w:r>
            <w:r>
              <w:rPr>
                <w:sz w:val="20"/>
              </w:rPr>
              <w:t>la operación de los centros de atención infantil, así como las atribuciones del Estado para supervisar su</w:t>
            </w:r>
            <w:r>
              <w:rPr>
                <w:spacing w:val="-6"/>
                <w:sz w:val="20"/>
              </w:rPr>
              <w:t xml:space="preserve"> </w:t>
            </w:r>
            <w:r>
              <w:rPr>
                <w:sz w:val="20"/>
              </w:rPr>
              <w:t>operación.</w:t>
            </w:r>
          </w:p>
        </w:tc>
        <w:tc>
          <w:tcPr>
            <w:tcW w:w="3161" w:type="dxa"/>
            <w:tcBorders>
              <w:right w:val="single" w:sz="4" w:space="0" w:color="C2D59B"/>
            </w:tcBorders>
            <w:shd w:val="clear" w:color="auto" w:fill="EAF0DD"/>
          </w:tcPr>
          <w:p w:rsidR="00226E4F" w:rsidRDefault="002436C2">
            <w:pPr>
              <w:pStyle w:val="TableParagraph"/>
              <w:spacing w:before="1"/>
              <w:ind w:left="107"/>
              <w:rPr>
                <w:sz w:val="20"/>
              </w:rPr>
            </w:pPr>
            <w:r>
              <w:rPr>
                <w:sz w:val="20"/>
              </w:rPr>
              <w:t>Líneas de acción.</w:t>
            </w:r>
          </w:p>
          <w:p w:rsidR="00226E4F" w:rsidRDefault="002436C2">
            <w:pPr>
              <w:pStyle w:val="TableParagraph"/>
              <w:ind w:left="107"/>
              <w:rPr>
                <w:sz w:val="20"/>
              </w:rPr>
            </w:pPr>
            <w:r>
              <w:rPr>
                <w:sz w:val="20"/>
              </w:rPr>
              <w:t>Realizar convenios de colaboración con empresas especializadas en el cuidado y atención infantil para que operen estancias infantiles.</w:t>
            </w:r>
          </w:p>
        </w:tc>
      </w:tr>
      <w:tr w:rsidR="00226E4F">
        <w:trPr>
          <w:trHeight w:val="2195"/>
        </w:trPr>
        <w:tc>
          <w:tcPr>
            <w:tcW w:w="2945" w:type="dxa"/>
            <w:tcBorders>
              <w:left w:val="single" w:sz="4" w:space="0" w:color="C2D59B"/>
            </w:tcBorders>
          </w:tcPr>
          <w:p w:rsidR="00226E4F" w:rsidRDefault="002436C2">
            <w:pPr>
              <w:pStyle w:val="TableParagraph"/>
              <w:ind w:left="106"/>
              <w:rPr>
                <w:b/>
                <w:sz w:val="20"/>
              </w:rPr>
            </w:pPr>
            <w:r>
              <w:rPr>
                <w:b/>
                <w:sz w:val="20"/>
              </w:rPr>
              <w:t>Estrategia 2.4.2 Promover la cobertura universal de servicios de seguridad social en la población.</w:t>
            </w:r>
          </w:p>
        </w:tc>
        <w:tc>
          <w:tcPr>
            <w:tcW w:w="2725" w:type="dxa"/>
          </w:tcPr>
          <w:p w:rsidR="00226E4F" w:rsidRDefault="002436C2">
            <w:pPr>
              <w:pStyle w:val="TableParagraph"/>
              <w:tabs>
                <w:tab w:val="left" w:pos="1178"/>
                <w:tab w:val="left" w:pos="1954"/>
              </w:tabs>
              <w:ind w:left="107" w:right="98"/>
              <w:jc w:val="both"/>
              <w:rPr>
                <w:sz w:val="20"/>
              </w:rPr>
            </w:pPr>
            <w:r>
              <w:rPr>
                <w:sz w:val="20"/>
              </w:rPr>
              <w:t>Estrategia 1.1.5.4: Contar con casas de cuidado de día, a través</w:t>
            </w:r>
            <w:r>
              <w:rPr>
                <w:sz w:val="20"/>
              </w:rPr>
              <w:tab/>
              <w:t>de</w:t>
            </w:r>
            <w:r>
              <w:rPr>
                <w:sz w:val="20"/>
              </w:rPr>
              <w:tab/>
              <w:t>comités comunitarios, donde los niños de comunidades marginadas sean atendidos de manera segura y en respeto a sus derechos      y      con    espacios</w:t>
            </w:r>
          </w:p>
          <w:p w:rsidR="00226E4F" w:rsidRDefault="002436C2">
            <w:pPr>
              <w:pStyle w:val="TableParagraph"/>
              <w:spacing w:before="2" w:line="221" w:lineRule="exact"/>
              <w:ind w:left="107"/>
              <w:jc w:val="both"/>
              <w:rPr>
                <w:sz w:val="20"/>
              </w:rPr>
            </w:pPr>
            <w:r>
              <w:rPr>
                <w:sz w:val="20"/>
              </w:rPr>
              <w:t>acondicionados.</w:t>
            </w:r>
          </w:p>
        </w:tc>
        <w:tc>
          <w:tcPr>
            <w:tcW w:w="3161" w:type="dxa"/>
            <w:tcBorders>
              <w:right w:val="single" w:sz="4" w:space="0" w:color="C2D59B"/>
            </w:tcBorders>
          </w:tcPr>
          <w:p w:rsidR="00226E4F" w:rsidRDefault="002436C2">
            <w:pPr>
              <w:pStyle w:val="TableParagraph"/>
              <w:spacing w:line="242" w:lineRule="exact"/>
              <w:ind w:left="107"/>
              <w:rPr>
                <w:sz w:val="20"/>
              </w:rPr>
            </w:pPr>
            <w:r>
              <w:rPr>
                <w:sz w:val="20"/>
              </w:rPr>
              <w:t>Líneas de acción.</w:t>
            </w:r>
          </w:p>
          <w:p w:rsidR="00226E4F" w:rsidRDefault="002436C2">
            <w:pPr>
              <w:pStyle w:val="TableParagraph"/>
              <w:ind w:left="107" w:right="298"/>
              <w:rPr>
                <w:sz w:val="20"/>
              </w:rPr>
            </w:pPr>
            <w:r>
              <w:rPr>
                <w:sz w:val="20"/>
              </w:rPr>
              <w:t>Construir estancias infantiles modelo, en apego a la normatividad aplicable, en zonas focalizadas para atención a población en vulnerabilidad socia</w:t>
            </w:r>
          </w:p>
        </w:tc>
      </w:tr>
      <w:tr w:rsidR="00226E4F">
        <w:trPr>
          <w:trHeight w:val="1462"/>
        </w:trPr>
        <w:tc>
          <w:tcPr>
            <w:tcW w:w="2945" w:type="dxa"/>
            <w:tcBorders>
              <w:left w:val="single" w:sz="4" w:space="0" w:color="C2D59B"/>
            </w:tcBorders>
            <w:shd w:val="clear" w:color="auto" w:fill="EAF0DD"/>
          </w:tcPr>
          <w:p w:rsidR="00226E4F" w:rsidRDefault="00226E4F">
            <w:pPr>
              <w:pStyle w:val="TableParagraph"/>
              <w:rPr>
                <w:rFonts w:ascii="Times New Roman"/>
                <w:sz w:val="20"/>
              </w:rPr>
            </w:pPr>
          </w:p>
        </w:tc>
        <w:tc>
          <w:tcPr>
            <w:tcW w:w="2725" w:type="dxa"/>
            <w:shd w:val="clear" w:color="auto" w:fill="EAF0DD"/>
          </w:tcPr>
          <w:p w:rsidR="00226E4F" w:rsidRDefault="002436C2">
            <w:pPr>
              <w:pStyle w:val="TableParagraph"/>
              <w:ind w:left="107" w:right="100"/>
              <w:jc w:val="both"/>
              <w:rPr>
                <w:sz w:val="20"/>
              </w:rPr>
            </w:pPr>
            <w:r>
              <w:rPr>
                <w:sz w:val="20"/>
              </w:rPr>
              <w:t>Estrategia 1.1.5.5: Contar con una red de guarderías que operen de manera subrogada a        través        de      empresas</w:t>
            </w:r>
          </w:p>
          <w:p w:rsidR="00226E4F" w:rsidRDefault="002436C2">
            <w:pPr>
              <w:pStyle w:val="TableParagraph"/>
              <w:spacing w:line="240" w:lineRule="atLeast"/>
              <w:ind w:left="107" w:right="100"/>
              <w:jc w:val="both"/>
              <w:rPr>
                <w:sz w:val="20"/>
              </w:rPr>
            </w:pPr>
            <w:r>
              <w:rPr>
                <w:sz w:val="20"/>
              </w:rPr>
              <w:t>especializadas en el cuidado de menores.</w:t>
            </w:r>
          </w:p>
        </w:tc>
        <w:tc>
          <w:tcPr>
            <w:tcW w:w="3161" w:type="dxa"/>
            <w:tcBorders>
              <w:right w:val="single" w:sz="4" w:space="0" w:color="C2D59B"/>
            </w:tcBorders>
            <w:shd w:val="clear" w:color="auto" w:fill="EAF0DD"/>
          </w:tcPr>
          <w:p w:rsidR="00226E4F" w:rsidRDefault="002436C2">
            <w:pPr>
              <w:pStyle w:val="TableParagraph"/>
              <w:ind w:left="107"/>
              <w:rPr>
                <w:sz w:val="20"/>
              </w:rPr>
            </w:pPr>
            <w:r>
              <w:rPr>
                <w:sz w:val="20"/>
              </w:rPr>
              <w:t>Líneas de acción.</w:t>
            </w:r>
          </w:p>
          <w:p w:rsidR="00226E4F" w:rsidRDefault="002436C2">
            <w:pPr>
              <w:pStyle w:val="TableParagraph"/>
              <w:ind w:left="107" w:right="127"/>
              <w:rPr>
                <w:sz w:val="20"/>
              </w:rPr>
            </w:pPr>
            <w:r>
              <w:rPr>
                <w:sz w:val="20"/>
              </w:rPr>
              <w:t>Habilitar viviendas recuperadas en fraccionamientos identificados en zonas prioritarias, para convertirlos en estancias comunitarias.</w:t>
            </w:r>
          </w:p>
        </w:tc>
      </w:tr>
      <w:tr w:rsidR="00226E4F">
        <w:trPr>
          <w:trHeight w:val="1468"/>
        </w:trPr>
        <w:tc>
          <w:tcPr>
            <w:tcW w:w="2945" w:type="dxa"/>
            <w:tcBorders>
              <w:left w:val="single" w:sz="4" w:space="0" w:color="C2D59B"/>
              <w:bottom w:val="single" w:sz="4" w:space="0" w:color="C2D59B"/>
            </w:tcBorders>
          </w:tcPr>
          <w:p w:rsidR="00226E4F" w:rsidRDefault="00226E4F">
            <w:pPr>
              <w:pStyle w:val="TableParagraph"/>
              <w:rPr>
                <w:rFonts w:ascii="Times New Roman"/>
                <w:sz w:val="20"/>
              </w:rPr>
            </w:pPr>
          </w:p>
        </w:tc>
        <w:tc>
          <w:tcPr>
            <w:tcW w:w="2725" w:type="dxa"/>
            <w:tcBorders>
              <w:bottom w:val="single" w:sz="4" w:space="0" w:color="C2D59B"/>
            </w:tcBorders>
          </w:tcPr>
          <w:p w:rsidR="00226E4F" w:rsidRDefault="002436C2">
            <w:pPr>
              <w:pStyle w:val="TableParagraph"/>
              <w:tabs>
                <w:tab w:val="left" w:pos="2022"/>
              </w:tabs>
              <w:spacing w:before="2"/>
              <w:ind w:left="107"/>
              <w:rPr>
                <w:sz w:val="20"/>
              </w:rPr>
            </w:pPr>
            <w:r>
              <w:rPr>
                <w:sz w:val="20"/>
              </w:rPr>
              <w:t>Estrategia</w:t>
            </w:r>
            <w:r>
              <w:rPr>
                <w:sz w:val="20"/>
              </w:rPr>
              <w:tab/>
              <w:t>1.1.5.6:</w:t>
            </w:r>
          </w:p>
          <w:p w:rsidR="00226E4F" w:rsidRDefault="002436C2">
            <w:pPr>
              <w:pStyle w:val="TableParagraph"/>
              <w:ind w:left="107" w:right="99"/>
              <w:jc w:val="both"/>
              <w:rPr>
                <w:sz w:val="20"/>
              </w:rPr>
            </w:pPr>
            <w:r>
              <w:rPr>
                <w:sz w:val="20"/>
              </w:rPr>
              <w:t>Implementar un programa de supervisión que garantice el adecuado  cuidado  y atención</w:t>
            </w:r>
          </w:p>
          <w:p w:rsidR="00226E4F" w:rsidRDefault="002436C2">
            <w:pPr>
              <w:pStyle w:val="TableParagraph"/>
              <w:spacing w:line="240" w:lineRule="atLeast"/>
              <w:ind w:left="107" w:right="103"/>
              <w:jc w:val="both"/>
              <w:rPr>
                <w:sz w:val="20"/>
              </w:rPr>
            </w:pPr>
            <w:r>
              <w:rPr>
                <w:sz w:val="20"/>
              </w:rPr>
              <w:t>de las guarderías y estancias infantiles.</w:t>
            </w:r>
          </w:p>
        </w:tc>
        <w:tc>
          <w:tcPr>
            <w:tcW w:w="3161" w:type="dxa"/>
            <w:tcBorders>
              <w:bottom w:val="single" w:sz="4" w:space="0" w:color="C2D59B"/>
              <w:right w:val="single" w:sz="4" w:space="0" w:color="C2D59B"/>
            </w:tcBorders>
          </w:tcPr>
          <w:p w:rsidR="00226E4F" w:rsidRDefault="00226E4F">
            <w:pPr>
              <w:pStyle w:val="TableParagraph"/>
              <w:rPr>
                <w:rFonts w:ascii="Times New Roman"/>
                <w:sz w:val="20"/>
              </w:rPr>
            </w:pPr>
          </w:p>
        </w:tc>
      </w:tr>
    </w:tbl>
    <w:p w:rsidR="00226E4F" w:rsidRDefault="002436C2">
      <w:pPr>
        <w:spacing w:line="235" w:lineRule="auto"/>
        <w:ind w:left="100" w:right="745"/>
        <w:rPr>
          <w:sz w:val="16"/>
        </w:rPr>
      </w:pPr>
      <w:r>
        <w:rPr>
          <w:sz w:val="16"/>
        </w:rPr>
        <w:t>Fuente: Elaboración Propia con base al Plan Nacional de Desarrollo 20132018 y Plan Estatal de Desarrollo de Baja California 2014-2019 y Programa Sectorial de Desarrollo del Estado 2014-2019</w:t>
      </w:r>
    </w:p>
    <w:p w:rsidR="00226E4F" w:rsidRDefault="00226E4F">
      <w:pPr>
        <w:spacing w:line="235" w:lineRule="auto"/>
        <w:rPr>
          <w:sz w:val="16"/>
        </w:rPr>
        <w:sectPr w:rsidR="00226E4F">
          <w:pgSz w:w="12240" w:h="15840"/>
          <w:pgMar w:top="1240" w:right="980" w:bottom="1260" w:left="1600" w:header="291" w:footer="1080" w:gutter="0"/>
          <w:cols w:space="720"/>
        </w:sect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spacing w:before="2"/>
        <w:rPr>
          <w:sz w:val="15"/>
        </w:rPr>
      </w:pPr>
    </w:p>
    <w:p w:rsidR="00226E4F" w:rsidRDefault="002436C2">
      <w:pPr>
        <w:pStyle w:val="Textoindependiente"/>
        <w:ind w:left="101"/>
        <w:rPr>
          <w:sz w:val="20"/>
        </w:rPr>
      </w:pPr>
      <w:r>
        <w:rPr>
          <w:noProof/>
          <w:sz w:val="20"/>
          <w:lang w:eastAsia="es-MX"/>
        </w:rPr>
        <w:drawing>
          <wp:inline distT="0" distB="0" distL="0" distR="0">
            <wp:extent cx="5626971" cy="3154679"/>
            <wp:effectExtent l="0" t="0" r="0" b="0"/>
            <wp:docPr id="2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jpeg"/>
                    <pic:cNvPicPr/>
                  </pic:nvPicPr>
                  <pic:blipFill>
                    <a:blip r:embed="rId32" cstate="print"/>
                    <a:stretch>
                      <a:fillRect/>
                    </a:stretch>
                  </pic:blipFill>
                  <pic:spPr>
                    <a:xfrm>
                      <a:off x="0" y="0"/>
                      <a:ext cx="5626971" cy="3154679"/>
                    </a:xfrm>
                    <a:prstGeom prst="rect">
                      <a:avLst/>
                    </a:prstGeom>
                  </pic:spPr>
                </pic:pic>
              </a:graphicData>
            </a:graphic>
          </wp:inline>
        </w:drawing>
      </w: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436C2">
      <w:pPr>
        <w:pStyle w:val="Ttulo1"/>
        <w:spacing w:before="142" w:line="360" w:lineRule="auto"/>
        <w:ind w:left="184" w:right="716" w:firstLine="324"/>
        <w:jc w:val="right"/>
      </w:pPr>
      <w:r>
        <w:rPr>
          <w:color w:val="00AF50"/>
        </w:rPr>
        <w:t>Resultados Logrados del Programa Estatal Estancias infantiles, ejercicio</w:t>
      </w:r>
    </w:p>
    <w:p w:rsidR="00226E4F" w:rsidRDefault="002436C2">
      <w:pPr>
        <w:spacing w:line="683" w:lineRule="exact"/>
        <w:ind w:right="717"/>
        <w:jc w:val="right"/>
        <w:rPr>
          <w:b/>
          <w:sz w:val="56"/>
        </w:rPr>
      </w:pPr>
      <w:r>
        <w:rPr>
          <w:b/>
          <w:color w:val="00AF50"/>
          <w:sz w:val="56"/>
        </w:rPr>
        <w:t>2016</w:t>
      </w:r>
    </w:p>
    <w:p w:rsidR="00226E4F" w:rsidRDefault="00226E4F">
      <w:pPr>
        <w:spacing w:line="683" w:lineRule="exact"/>
        <w:jc w:val="right"/>
        <w:rPr>
          <w:sz w:val="56"/>
        </w:rPr>
        <w:sectPr w:rsidR="00226E4F">
          <w:pgSz w:w="12240" w:h="15840"/>
          <w:pgMar w:top="1240" w:right="980" w:bottom="1260" w:left="1600" w:header="291" w:footer="1080" w:gutter="0"/>
          <w:cols w:space="720"/>
        </w:sectPr>
      </w:pPr>
    </w:p>
    <w:p w:rsidR="00226E4F" w:rsidRDefault="00226E4F">
      <w:pPr>
        <w:pStyle w:val="Textoindependiente"/>
        <w:spacing w:before="12"/>
        <w:rPr>
          <w:b/>
          <w:sz w:val="17"/>
        </w:rPr>
      </w:pPr>
    </w:p>
    <w:p w:rsidR="00226E4F" w:rsidRDefault="002436C2">
      <w:pPr>
        <w:pStyle w:val="Ttulo7"/>
        <w:spacing w:line="360" w:lineRule="auto"/>
        <w:ind w:right="717"/>
        <w:jc w:val="both"/>
      </w:pPr>
      <w:r>
        <w:rPr>
          <w:color w:val="00AF50"/>
        </w:rPr>
        <w:t>Análisis del cumplimiento de los objetivos establecidos por el Programa Estatal Estancias Infantiles, ejercicio 2016</w:t>
      </w:r>
    </w:p>
    <w:p w:rsidR="00226E4F" w:rsidRDefault="002436C2">
      <w:pPr>
        <w:pStyle w:val="Textoindependiente"/>
        <w:spacing w:line="360" w:lineRule="auto"/>
        <w:ind w:left="100" w:right="715"/>
        <w:jc w:val="both"/>
      </w:pPr>
      <w:r>
        <w:t>El Programa de Estancias Infantiles para Madres Trabajadoras es un Programa que apoya, a</w:t>
      </w:r>
      <w:r>
        <w:rPr>
          <w:spacing w:val="-4"/>
        </w:rPr>
        <w:t xml:space="preserve"> </w:t>
      </w:r>
      <w:r>
        <w:t>las</w:t>
      </w:r>
      <w:r>
        <w:rPr>
          <w:spacing w:val="-4"/>
        </w:rPr>
        <w:t xml:space="preserve"> </w:t>
      </w:r>
      <w:r>
        <w:t>mujeres</w:t>
      </w:r>
      <w:r>
        <w:rPr>
          <w:spacing w:val="-2"/>
        </w:rPr>
        <w:t xml:space="preserve"> </w:t>
      </w:r>
      <w:r>
        <w:t>que</w:t>
      </w:r>
      <w:r>
        <w:rPr>
          <w:spacing w:val="-2"/>
        </w:rPr>
        <w:t xml:space="preserve"> </w:t>
      </w:r>
      <w:r>
        <w:t>son</w:t>
      </w:r>
      <w:r>
        <w:rPr>
          <w:spacing w:val="-1"/>
        </w:rPr>
        <w:t xml:space="preserve"> </w:t>
      </w:r>
      <w:r>
        <w:t>madres</w:t>
      </w:r>
      <w:r>
        <w:rPr>
          <w:spacing w:val="-2"/>
        </w:rPr>
        <w:t xml:space="preserve"> </w:t>
      </w:r>
      <w:r>
        <w:t>que</w:t>
      </w:r>
      <w:r>
        <w:rPr>
          <w:spacing w:val="-2"/>
        </w:rPr>
        <w:t xml:space="preserve"> </w:t>
      </w:r>
      <w:r>
        <w:t>trabajan,</w:t>
      </w:r>
      <w:r>
        <w:rPr>
          <w:spacing w:val="-2"/>
        </w:rPr>
        <w:t xml:space="preserve"> </w:t>
      </w:r>
      <w:r>
        <w:t>buscan</w:t>
      </w:r>
      <w:r>
        <w:rPr>
          <w:spacing w:val="-1"/>
        </w:rPr>
        <w:t xml:space="preserve"> </w:t>
      </w:r>
      <w:r>
        <w:t>empleo</w:t>
      </w:r>
      <w:r>
        <w:rPr>
          <w:spacing w:val="-6"/>
        </w:rPr>
        <w:t xml:space="preserve"> </w:t>
      </w:r>
      <w:r>
        <w:t>o</w:t>
      </w:r>
      <w:r>
        <w:rPr>
          <w:spacing w:val="-3"/>
        </w:rPr>
        <w:t xml:space="preserve"> </w:t>
      </w:r>
      <w:r>
        <w:t>estudian</w:t>
      </w:r>
      <w:r>
        <w:rPr>
          <w:spacing w:val="-1"/>
        </w:rPr>
        <w:t xml:space="preserve"> </w:t>
      </w:r>
      <w:r>
        <w:t>y</w:t>
      </w:r>
      <w:r>
        <w:rPr>
          <w:spacing w:val="-6"/>
        </w:rPr>
        <w:t xml:space="preserve"> </w:t>
      </w:r>
      <w:r>
        <w:t>a</w:t>
      </w:r>
      <w:r>
        <w:rPr>
          <w:spacing w:val="-4"/>
        </w:rPr>
        <w:t xml:space="preserve"> </w:t>
      </w:r>
      <w:r>
        <w:t>los</w:t>
      </w:r>
      <w:r>
        <w:rPr>
          <w:spacing w:val="-3"/>
        </w:rPr>
        <w:t xml:space="preserve"> </w:t>
      </w:r>
      <w:r>
        <w:t>padres</w:t>
      </w:r>
      <w:r>
        <w:rPr>
          <w:spacing w:val="-2"/>
        </w:rPr>
        <w:t xml:space="preserve"> </w:t>
      </w:r>
      <w:r>
        <w:t>solos, con</w:t>
      </w:r>
      <w:r>
        <w:rPr>
          <w:spacing w:val="-1"/>
        </w:rPr>
        <w:t xml:space="preserve"> </w:t>
      </w:r>
      <w:r>
        <w:t>hijas</w:t>
      </w:r>
      <w:r>
        <w:rPr>
          <w:spacing w:val="-4"/>
        </w:rPr>
        <w:t xml:space="preserve"> </w:t>
      </w:r>
      <w:r>
        <w:t>e</w:t>
      </w:r>
      <w:r>
        <w:rPr>
          <w:spacing w:val="-2"/>
        </w:rPr>
        <w:t xml:space="preserve"> </w:t>
      </w:r>
      <w:r>
        <w:t>hijos</w:t>
      </w:r>
      <w:r>
        <w:rPr>
          <w:spacing w:val="-4"/>
        </w:rPr>
        <w:t xml:space="preserve"> </w:t>
      </w:r>
      <w:r>
        <w:t>o</w:t>
      </w:r>
      <w:r>
        <w:rPr>
          <w:spacing w:val="-3"/>
        </w:rPr>
        <w:t xml:space="preserve"> </w:t>
      </w:r>
      <w:r>
        <w:t>niñas</w:t>
      </w:r>
      <w:r>
        <w:rPr>
          <w:spacing w:val="-4"/>
        </w:rPr>
        <w:t xml:space="preserve"> </w:t>
      </w:r>
      <w:r>
        <w:t>y</w:t>
      </w:r>
      <w:r>
        <w:rPr>
          <w:spacing w:val="-2"/>
        </w:rPr>
        <w:t xml:space="preserve"> </w:t>
      </w:r>
      <w:r>
        <w:t>niños</w:t>
      </w:r>
      <w:r>
        <w:rPr>
          <w:spacing w:val="-4"/>
        </w:rPr>
        <w:t xml:space="preserve"> </w:t>
      </w:r>
      <w:r>
        <w:t>bajo</w:t>
      </w:r>
      <w:r>
        <w:rPr>
          <w:spacing w:val="-3"/>
        </w:rPr>
        <w:t xml:space="preserve"> </w:t>
      </w:r>
      <w:r>
        <w:t>su</w:t>
      </w:r>
      <w:r>
        <w:rPr>
          <w:spacing w:val="-2"/>
        </w:rPr>
        <w:t xml:space="preserve"> </w:t>
      </w:r>
      <w:r>
        <w:t>cuidado</w:t>
      </w:r>
      <w:r>
        <w:rPr>
          <w:spacing w:val="-2"/>
        </w:rPr>
        <w:t xml:space="preserve"> </w:t>
      </w:r>
      <w:r>
        <w:t>de</w:t>
      </w:r>
      <w:r>
        <w:rPr>
          <w:spacing w:val="-2"/>
        </w:rPr>
        <w:t xml:space="preserve"> </w:t>
      </w:r>
      <w:r>
        <w:t>entre</w:t>
      </w:r>
      <w:r>
        <w:rPr>
          <w:spacing w:val="-2"/>
        </w:rPr>
        <w:t xml:space="preserve"> </w:t>
      </w:r>
      <w:r>
        <w:t>1</w:t>
      </w:r>
      <w:r>
        <w:rPr>
          <w:spacing w:val="-6"/>
        </w:rPr>
        <w:t xml:space="preserve"> </w:t>
      </w:r>
      <w:r>
        <w:t>y</w:t>
      </w:r>
      <w:r>
        <w:rPr>
          <w:spacing w:val="-2"/>
        </w:rPr>
        <w:t xml:space="preserve"> </w:t>
      </w:r>
      <w:r>
        <w:t>hasta</w:t>
      </w:r>
      <w:r>
        <w:rPr>
          <w:spacing w:val="-4"/>
        </w:rPr>
        <w:t xml:space="preserve"> </w:t>
      </w:r>
      <w:r>
        <w:t>3</w:t>
      </w:r>
      <w:r>
        <w:rPr>
          <w:spacing w:val="-3"/>
        </w:rPr>
        <w:t xml:space="preserve"> </w:t>
      </w:r>
      <w:r>
        <w:t>años</w:t>
      </w:r>
      <w:r>
        <w:rPr>
          <w:spacing w:val="-4"/>
        </w:rPr>
        <w:t xml:space="preserve"> </w:t>
      </w:r>
      <w:r>
        <w:t>11</w:t>
      </w:r>
      <w:r>
        <w:rPr>
          <w:spacing w:val="2"/>
        </w:rPr>
        <w:t xml:space="preserve"> </w:t>
      </w:r>
      <w:r>
        <w:t>meses</w:t>
      </w:r>
      <w:r>
        <w:rPr>
          <w:spacing w:val="-7"/>
        </w:rPr>
        <w:t xml:space="preserve"> </w:t>
      </w:r>
      <w:r>
        <w:t>de</w:t>
      </w:r>
      <w:r>
        <w:rPr>
          <w:spacing w:val="-2"/>
        </w:rPr>
        <w:t xml:space="preserve"> </w:t>
      </w:r>
      <w:r>
        <w:t>edad (un</w:t>
      </w:r>
      <w:r>
        <w:rPr>
          <w:spacing w:val="-2"/>
        </w:rPr>
        <w:t xml:space="preserve"> </w:t>
      </w:r>
      <w:r>
        <w:t>día</w:t>
      </w:r>
      <w:r>
        <w:rPr>
          <w:spacing w:val="-4"/>
        </w:rPr>
        <w:t xml:space="preserve"> </w:t>
      </w:r>
      <w:r>
        <w:t>antes</w:t>
      </w:r>
      <w:r>
        <w:rPr>
          <w:spacing w:val="-4"/>
        </w:rPr>
        <w:t xml:space="preserve"> </w:t>
      </w:r>
      <w:r>
        <w:t>de</w:t>
      </w:r>
      <w:r>
        <w:rPr>
          <w:spacing w:val="-2"/>
        </w:rPr>
        <w:t xml:space="preserve"> </w:t>
      </w:r>
      <w:r>
        <w:t>cumplir</w:t>
      </w:r>
      <w:r>
        <w:rPr>
          <w:spacing w:val="-3"/>
        </w:rPr>
        <w:t xml:space="preserve"> </w:t>
      </w:r>
      <w:r>
        <w:t>los</w:t>
      </w:r>
      <w:r>
        <w:rPr>
          <w:spacing w:val="-3"/>
        </w:rPr>
        <w:t xml:space="preserve"> </w:t>
      </w:r>
      <w:r>
        <w:t>4</w:t>
      </w:r>
      <w:r>
        <w:rPr>
          <w:spacing w:val="-2"/>
        </w:rPr>
        <w:t xml:space="preserve"> </w:t>
      </w:r>
      <w:r>
        <w:t>años)</w:t>
      </w:r>
      <w:r>
        <w:rPr>
          <w:spacing w:val="-7"/>
        </w:rPr>
        <w:t xml:space="preserve"> </w:t>
      </w:r>
      <w:r>
        <w:t>y</w:t>
      </w:r>
      <w:r>
        <w:rPr>
          <w:spacing w:val="-2"/>
        </w:rPr>
        <w:t xml:space="preserve"> </w:t>
      </w:r>
      <w:r>
        <w:t>entre</w:t>
      </w:r>
      <w:r>
        <w:rPr>
          <w:spacing w:val="-2"/>
        </w:rPr>
        <w:t xml:space="preserve"> </w:t>
      </w:r>
      <w:r>
        <w:t>1</w:t>
      </w:r>
      <w:r>
        <w:rPr>
          <w:spacing w:val="-2"/>
        </w:rPr>
        <w:t xml:space="preserve"> </w:t>
      </w:r>
      <w:r>
        <w:t>y</w:t>
      </w:r>
      <w:r>
        <w:rPr>
          <w:spacing w:val="-6"/>
        </w:rPr>
        <w:t xml:space="preserve"> </w:t>
      </w:r>
      <w:r>
        <w:t>hasta</w:t>
      </w:r>
      <w:r>
        <w:rPr>
          <w:spacing w:val="-4"/>
        </w:rPr>
        <w:t xml:space="preserve"> </w:t>
      </w:r>
      <w:r>
        <w:t>5</w:t>
      </w:r>
      <w:r>
        <w:rPr>
          <w:spacing w:val="-2"/>
        </w:rPr>
        <w:t xml:space="preserve"> </w:t>
      </w:r>
      <w:r>
        <w:t>años</w:t>
      </w:r>
      <w:r>
        <w:rPr>
          <w:spacing w:val="-4"/>
        </w:rPr>
        <w:t xml:space="preserve"> </w:t>
      </w:r>
      <w:r>
        <w:t>11</w:t>
      </w:r>
      <w:r>
        <w:rPr>
          <w:spacing w:val="-6"/>
        </w:rPr>
        <w:t xml:space="preserve"> </w:t>
      </w:r>
      <w:r>
        <w:t>meses</w:t>
      </w:r>
      <w:r>
        <w:rPr>
          <w:spacing w:val="-3"/>
        </w:rPr>
        <w:t xml:space="preserve"> </w:t>
      </w:r>
      <w:r>
        <w:t>de</w:t>
      </w:r>
      <w:r>
        <w:rPr>
          <w:spacing w:val="-2"/>
        </w:rPr>
        <w:t xml:space="preserve"> </w:t>
      </w:r>
      <w:r>
        <w:t>edad</w:t>
      </w:r>
      <w:r>
        <w:rPr>
          <w:spacing w:val="-2"/>
        </w:rPr>
        <w:t xml:space="preserve"> </w:t>
      </w:r>
      <w:r>
        <w:t>(un</w:t>
      </w:r>
      <w:r>
        <w:rPr>
          <w:spacing w:val="-5"/>
        </w:rPr>
        <w:t xml:space="preserve"> </w:t>
      </w:r>
      <w:r>
        <w:t>día</w:t>
      </w:r>
      <w:r>
        <w:rPr>
          <w:spacing w:val="-4"/>
        </w:rPr>
        <w:t xml:space="preserve"> </w:t>
      </w:r>
      <w:r>
        <w:t>antes de</w:t>
      </w:r>
      <w:r>
        <w:rPr>
          <w:spacing w:val="-6"/>
        </w:rPr>
        <w:t xml:space="preserve"> </w:t>
      </w:r>
      <w:r>
        <w:t>cumplir</w:t>
      </w:r>
      <w:r>
        <w:rPr>
          <w:spacing w:val="-7"/>
        </w:rPr>
        <w:t xml:space="preserve"> </w:t>
      </w:r>
      <w:r>
        <w:t>los</w:t>
      </w:r>
      <w:r>
        <w:rPr>
          <w:spacing w:val="-7"/>
        </w:rPr>
        <w:t xml:space="preserve"> </w:t>
      </w:r>
      <w:r>
        <w:t>6</w:t>
      </w:r>
      <w:r>
        <w:rPr>
          <w:spacing w:val="-4"/>
        </w:rPr>
        <w:t xml:space="preserve"> </w:t>
      </w:r>
      <w:r>
        <w:t>años),</w:t>
      </w:r>
      <w:r>
        <w:rPr>
          <w:spacing w:val="-6"/>
        </w:rPr>
        <w:t xml:space="preserve"> </w:t>
      </w:r>
      <w:r>
        <w:t>en</w:t>
      </w:r>
      <w:r>
        <w:rPr>
          <w:spacing w:val="-5"/>
        </w:rPr>
        <w:t xml:space="preserve"> </w:t>
      </w:r>
      <w:r>
        <w:t>caso</w:t>
      </w:r>
      <w:r>
        <w:rPr>
          <w:spacing w:val="-3"/>
        </w:rPr>
        <w:t xml:space="preserve"> </w:t>
      </w:r>
      <w:r>
        <w:t>de</w:t>
      </w:r>
      <w:r>
        <w:rPr>
          <w:spacing w:val="-6"/>
        </w:rPr>
        <w:t xml:space="preserve"> </w:t>
      </w:r>
      <w:r>
        <w:t>niñas(os),</w:t>
      </w:r>
      <w:r>
        <w:rPr>
          <w:spacing w:val="-6"/>
        </w:rPr>
        <w:t xml:space="preserve"> </w:t>
      </w:r>
      <w:r>
        <w:t>con</w:t>
      </w:r>
      <w:r>
        <w:rPr>
          <w:spacing w:val="-5"/>
        </w:rPr>
        <w:t xml:space="preserve"> </w:t>
      </w:r>
      <w:r>
        <w:t>alguna</w:t>
      </w:r>
      <w:r>
        <w:rPr>
          <w:spacing w:val="-8"/>
        </w:rPr>
        <w:t xml:space="preserve"> </w:t>
      </w:r>
      <w:r>
        <w:t>discapacidad,</w:t>
      </w:r>
      <w:r>
        <w:rPr>
          <w:spacing w:val="-6"/>
        </w:rPr>
        <w:t xml:space="preserve"> </w:t>
      </w:r>
      <w:r>
        <w:t>a</w:t>
      </w:r>
      <w:r>
        <w:rPr>
          <w:spacing w:val="-4"/>
        </w:rPr>
        <w:t xml:space="preserve"> </w:t>
      </w:r>
      <w:r>
        <w:t>través</w:t>
      </w:r>
      <w:r>
        <w:rPr>
          <w:spacing w:val="-7"/>
        </w:rPr>
        <w:t xml:space="preserve"> </w:t>
      </w:r>
      <w:r>
        <w:t>de</w:t>
      </w:r>
      <w:r>
        <w:rPr>
          <w:spacing w:val="-6"/>
        </w:rPr>
        <w:t xml:space="preserve"> </w:t>
      </w:r>
      <w:r>
        <w:t>subsidios que les permitan acceder a los servicios de cuidado y atención</w:t>
      </w:r>
      <w:r>
        <w:rPr>
          <w:spacing w:val="-16"/>
        </w:rPr>
        <w:t xml:space="preserve"> </w:t>
      </w:r>
      <w:r>
        <w:t>infantil.</w:t>
      </w:r>
    </w:p>
    <w:p w:rsidR="00226E4F" w:rsidRDefault="00226E4F">
      <w:pPr>
        <w:pStyle w:val="Textoindependiente"/>
      </w:pPr>
    </w:p>
    <w:p w:rsidR="00226E4F" w:rsidRDefault="002436C2">
      <w:pPr>
        <w:spacing w:before="150" w:line="360" w:lineRule="auto"/>
        <w:ind w:left="100" w:right="716"/>
        <w:jc w:val="both"/>
        <w:rPr>
          <w:b/>
          <w:sz w:val="24"/>
        </w:rPr>
      </w:pPr>
      <w:r>
        <w:rPr>
          <w:sz w:val="24"/>
        </w:rPr>
        <w:t xml:space="preserve">A través del uso de los servicios de cuidado y atención infantil, el Programa busca que las madres que trabajan, buscan empleo o estudian y los padres solos cuenten con tiempo disponible para acceder o permanecer en el mercado laboral, o en su caso estudiar. </w:t>
      </w:r>
      <w:r>
        <w:rPr>
          <w:b/>
          <w:sz w:val="24"/>
        </w:rPr>
        <w:t>Adicionalmente</w:t>
      </w:r>
      <w:r>
        <w:rPr>
          <w:b/>
          <w:spacing w:val="-11"/>
          <w:sz w:val="24"/>
        </w:rPr>
        <w:t xml:space="preserve"> </w:t>
      </w:r>
      <w:r>
        <w:rPr>
          <w:b/>
          <w:sz w:val="24"/>
        </w:rPr>
        <w:t>contribuye</w:t>
      </w:r>
      <w:r>
        <w:rPr>
          <w:b/>
          <w:spacing w:val="-15"/>
          <w:sz w:val="24"/>
        </w:rPr>
        <w:t xml:space="preserve"> </w:t>
      </w:r>
      <w:r>
        <w:rPr>
          <w:b/>
          <w:sz w:val="24"/>
        </w:rPr>
        <w:t>al</w:t>
      </w:r>
      <w:r>
        <w:rPr>
          <w:b/>
          <w:spacing w:val="-12"/>
          <w:sz w:val="24"/>
        </w:rPr>
        <w:t xml:space="preserve"> </w:t>
      </w:r>
      <w:r>
        <w:rPr>
          <w:b/>
          <w:sz w:val="24"/>
        </w:rPr>
        <w:t>aumento</w:t>
      </w:r>
      <w:r>
        <w:rPr>
          <w:b/>
          <w:spacing w:val="-9"/>
          <w:sz w:val="24"/>
        </w:rPr>
        <w:t xml:space="preserve"> </w:t>
      </w:r>
      <w:r>
        <w:rPr>
          <w:b/>
          <w:sz w:val="24"/>
        </w:rPr>
        <w:t>de</w:t>
      </w:r>
      <w:r>
        <w:rPr>
          <w:b/>
          <w:spacing w:val="-15"/>
          <w:sz w:val="24"/>
        </w:rPr>
        <w:t xml:space="preserve"> </w:t>
      </w:r>
      <w:r>
        <w:rPr>
          <w:b/>
          <w:sz w:val="24"/>
        </w:rPr>
        <w:t>espacios</w:t>
      </w:r>
      <w:r>
        <w:rPr>
          <w:b/>
          <w:spacing w:val="-14"/>
          <w:sz w:val="24"/>
        </w:rPr>
        <w:t xml:space="preserve"> </w:t>
      </w:r>
      <w:r>
        <w:rPr>
          <w:b/>
          <w:sz w:val="24"/>
        </w:rPr>
        <w:t>para</w:t>
      </w:r>
      <w:r>
        <w:rPr>
          <w:b/>
          <w:spacing w:val="-11"/>
          <w:sz w:val="24"/>
        </w:rPr>
        <w:t xml:space="preserve"> </w:t>
      </w:r>
      <w:r>
        <w:rPr>
          <w:b/>
          <w:sz w:val="24"/>
        </w:rPr>
        <w:t>el</w:t>
      </w:r>
      <w:r>
        <w:rPr>
          <w:b/>
          <w:spacing w:val="-13"/>
          <w:sz w:val="24"/>
        </w:rPr>
        <w:t xml:space="preserve"> </w:t>
      </w:r>
      <w:r>
        <w:rPr>
          <w:b/>
          <w:sz w:val="24"/>
        </w:rPr>
        <w:t>cuidado</w:t>
      </w:r>
      <w:r>
        <w:rPr>
          <w:b/>
          <w:spacing w:val="-13"/>
          <w:sz w:val="24"/>
        </w:rPr>
        <w:t xml:space="preserve"> </w:t>
      </w:r>
      <w:r>
        <w:rPr>
          <w:b/>
          <w:sz w:val="24"/>
        </w:rPr>
        <w:t>y</w:t>
      </w:r>
      <w:r>
        <w:rPr>
          <w:b/>
          <w:spacing w:val="-12"/>
          <w:sz w:val="24"/>
        </w:rPr>
        <w:t xml:space="preserve"> </w:t>
      </w:r>
      <w:r>
        <w:rPr>
          <w:b/>
          <w:sz w:val="24"/>
        </w:rPr>
        <w:t>atención</w:t>
      </w:r>
      <w:r>
        <w:rPr>
          <w:b/>
          <w:spacing w:val="-13"/>
          <w:sz w:val="24"/>
        </w:rPr>
        <w:t xml:space="preserve"> </w:t>
      </w:r>
      <w:r>
        <w:rPr>
          <w:b/>
          <w:sz w:val="24"/>
        </w:rPr>
        <w:t>infantil</w:t>
      </w:r>
      <w:r>
        <w:rPr>
          <w:b/>
          <w:position w:val="8"/>
          <w:sz w:val="16"/>
        </w:rPr>
        <w:t>4</w:t>
      </w:r>
      <w:r>
        <w:rPr>
          <w:b/>
          <w:sz w:val="24"/>
        </w:rPr>
        <w:t>.</w:t>
      </w:r>
    </w:p>
    <w:p w:rsidR="00226E4F" w:rsidRDefault="00226E4F">
      <w:pPr>
        <w:pStyle w:val="Textoindependiente"/>
        <w:spacing w:before="11"/>
        <w:rPr>
          <w:b/>
          <w:sz w:val="35"/>
        </w:rPr>
      </w:pPr>
    </w:p>
    <w:p w:rsidR="00226E4F" w:rsidRDefault="002436C2">
      <w:pPr>
        <w:pStyle w:val="Textoindependiente"/>
        <w:spacing w:line="360" w:lineRule="auto"/>
        <w:ind w:left="100" w:right="720"/>
        <w:jc w:val="both"/>
      </w:pPr>
      <w:r>
        <w:t>El objetivo general del programa consiste en contribuir a dotar de esquemas de seguridad social que protejan el bienestar socioeconómico de la población en situación de carencia</w:t>
      </w:r>
      <w:r>
        <w:rPr>
          <w:spacing w:val="-35"/>
        </w:rPr>
        <w:t xml:space="preserve"> </w:t>
      </w:r>
      <w:r>
        <w:t xml:space="preserve">o pobreza mediante el mejoramiento de </w:t>
      </w:r>
      <w:r>
        <w:rPr>
          <w:spacing w:val="-2"/>
        </w:rPr>
        <w:t xml:space="preserve">las </w:t>
      </w:r>
      <w:r>
        <w:t>condiciones de acceso y permanencia en el mercado laboral de las madres, padres solos y tutores que buscan empleo, trabajan o  estudian y acceden a los servicios de cuidado y atención</w:t>
      </w:r>
      <w:r>
        <w:rPr>
          <w:spacing w:val="-14"/>
        </w:rPr>
        <w:t xml:space="preserve"> </w:t>
      </w:r>
      <w:r>
        <w:t>infantil.</w:t>
      </w:r>
    </w:p>
    <w:p w:rsidR="00226E4F" w:rsidRDefault="00226E4F">
      <w:pPr>
        <w:pStyle w:val="Textoindependiente"/>
      </w:pPr>
    </w:p>
    <w:p w:rsidR="00226E4F" w:rsidRDefault="002436C2">
      <w:pPr>
        <w:pStyle w:val="Textoindependiente"/>
        <w:spacing w:before="147" w:line="360" w:lineRule="auto"/>
        <w:ind w:left="100" w:right="718"/>
        <w:jc w:val="both"/>
      </w:pPr>
      <w:r>
        <w:t>Su objetivo específico es mejorar las condiciones de acceso y permanencia en el mercado laboral de las madres, padres solos y tutores que trabajan, buscan empleo o estudian, mediante el acceso a los servicios de cuidado y atención infantil, como un esquema de seguridad social.</w:t>
      </w:r>
    </w:p>
    <w:p w:rsidR="00226E4F" w:rsidRDefault="00226E4F">
      <w:pPr>
        <w:pStyle w:val="Textoindependiente"/>
        <w:spacing w:before="9"/>
        <w:rPr>
          <w:sz w:val="35"/>
        </w:rPr>
      </w:pPr>
    </w:p>
    <w:p w:rsidR="00226E4F" w:rsidRDefault="002436C2">
      <w:pPr>
        <w:pStyle w:val="Textoindependiente"/>
        <w:spacing w:line="360" w:lineRule="auto"/>
        <w:ind w:left="100" w:right="717"/>
        <w:jc w:val="both"/>
      </w:pPr>
      <w:r>
        <w:t>Con</w:t>
      </w:r>
      <w:r>
        <w:rPr>
          <w:spacing w:val="-9"/>
        </w:rPr>
        <w:t xml:space="preserve"> </w:t>
      </w:r>
      <w:r>
        <w:t>respecto</w:t>
      </w:r>
      <w:r>
        <w:rPr>
          <w:spacing w:val="-10"/>
        </w:rPr>
        <w:t xml:space="preserve"> </w:t>
      </w:r>
      <w:r>
        <w:t>al</w:t>
      </w:r>
      <w:r>
        <w:rPr>
          <w:spacing w:val="-6"/>
        </w:rPr>
        <w:t xml:space="preserve"> </w:t>
      </w:r>
      <w:r>
        <w:t>apoyo</w:t>
      </w:r>
      <w:r>
        <w:rPr>
          <w:spacing w:val="-11"/>
        </w:rPr>
        <w:t xml:space="preserve"> </w:t>
      </w:r>
      <w:r>
        <w:t>a</w:t>
      </w:r>
      <w:r>
        <w:rPr>
          <w:spacing w:val="-12"/>
        </w:rPr>
        <w:t xml:space="preserve"> </w:t>
      </w:r>
      <w:r>
        <w:t>madres</w:t>
      </w:r>
      <w:r>
        <w:rPr>
          <w:spacing w:val="-11"/>
        </w:rPr>
        <w:t xml:space="preserve"> </w:t>
      </w:r>
      <w:r>
        <w:t>trabajadoras</w:t>
      </w:r>
      <w:r>
        <w:rPr>
          <w:spacing w:val="-11"/>
        </w:rPr>
        <w:t xml:space="preserve"> </w:t>
      </w:r>
      <w:r>
        <w:t>y</w:t>
      </w:r>
      <w:r>
        <w:rPr>
          <w:spacing w:val="-10"/>
        </w:rPr>
        <w:t xml:space="preserve"> </w:t>
      </w:r>
      <w:r>
        <w:t>padres</w:t>
      </w:r>
      <w:r>
        <w:rPr>
          <w:spacing w:val="-11"/>
        </w:rPr>
        <w:t xml:space="preserve"> </w:t>
      </w:r>
      <w:r>
        <w:t>solos,</w:t>
      </w:r>
      <w:r>
        <w:rPr>
          <w:spacing w:val="-6"/>
        </w:rPr>
        <w:t xml:space="preserve"> </w:t>
      </w:r>
      <w:r>
        <w:t>las</w:t>
      </w:r>
      <w:r>
        <w:rPr>
          <w:spacing w:val="-11"/>
        </w:rPr>
        <w:t xml:space="preserve"> </w:t>
      </w:r>
      <w:r>
        <w:t>personas</w:t>
      </w:r>
      <w:r>
        <w:rPr>
          <w:spacing w:val="-11"/>
        </w:rPr>
        <w:t xml:space="preserve"> </w:t>
      </w:r>
      <w:r>
        <w:t>que</w:t>
      </w:r>
      <w:r>
        <w:rPr>
          <w:spacing w:val="-5"/>
        </w:rPr>
        <w:t xml:space="preserve"> </w:t>
      </w:r>
      <w:r>
        <w:t>cumplan</w:t>
      </w:r>
      <w:r>
        <w:rPr>
          <w:spacing w:val="-9"/>
        </w:rPr>
        <w:t xml:space="preserve"> </w:t>
      </w:r>
      <w:r>
        <w:t xml:space="preserve">con los criterios y  requisitos  de elegibilidad,  podrán recibir los  servicios  en cualquiera de </w:t>
      </w:r>
      <w:r>
        <w:rPr>
          <w:spacing w:val="20"/>
        </w:rPr>
        <w:t xml:space="preserve"> </w:t>
      </w:r>
      <w:r>
        <w:t>las</w:t>
      </w:r>
    </w:p>
    <w:p w:rsidR="00226E4F" w:rsidRDefault="00226E4F">
      <w:pPr>
        <w:pStyle w:val="Textoindependiente"/>
        <w:rPr>
          <w:sz w:val="20"/>
        </w:rPr>
      </w:pPr>
    </w:p>
    <w:p w:rsidR="00226E4F" w:rsidRDefault="00403179">
      <w:pPr>
        <w:pStyle w:val="Textoindependiente"/>
        <w:spacing w:before="3"/>
        <w:rPr>
          <w:sz w:val="13"/>
        </w:rPr>
      </w:pPr>
      <w:r>
        <w:rPr>
          <w:lang w:val="en-US"/>
        </w:rPr>
        <w:pict>
          <v:line id="_x0000_s1346" style="position:absolute;z-index:1696;mso-wrap-distance-left:0;mso-wrap-distance-right:0;mso-position-horizontal-relative:page" from="85.05pt,10.45pt" to="229.1pt,10.45pt" strokeweight=".8pt">
            <w10:wrap type="topAndBottom" anchorx="page"/>
          </v:line>
        </w:pict>
      </w:r>
    </w:p>
    <w:p w:rsidR="00226E4F" w:rsidRDefault="002436C2">
      <w:pPr>
        <w:spacing w:before="66"/>
        <w:ind w:left="100"/>
        <w:rPr>
          <w:sz w:val="16"/>
        </w:rPr>
      </w:pPr>
      <w:r>
        <w:rPr>
          <w:position w:val="5"/>
          <w:sz w:val="10"/>
        </w:rPr>
        <w:t xml:space="preserve">4 </w:t>
      </w:r>
      <w:r>
        <w:rPr>
          <w:sz w:val="16"/>
        </w:rPr>
        <w:t>Reglas de operación del Programa Estancias Infantiles para apoyo a las madres trabajadoras, ejercicio fiscal 2016.</w:t>
      </w:r>
    </w:p>
    <w:p w:rsidR="00226E4F" w:rsidRDefault="00226E4F">
      <w:pPr>
        <w:rPr>
          <w:sz w:val="16"/>
        </w:rPr>
        <w:sectPr w:rsidR="00226E4F">
          <w:pgSz w:w="12240" w:h="15840"/>
          <w:pgMar w:top="1240" w:right="980" w:bottom="1260" w:left="1600" w:header="291" w:footer="1080" w:gutter="0"/>
          <w:cols w:space="720"/>
        </w:sectPr>
      </w:pPr>
    </w:p>
    <w:p w:rsidR="00226E4F" w:rsidRDefault="00226E4F">
      <w:pPr>
        <w:pStyle w:val="Textoindependiente"/>
        <w:spacing w:before="3"/>
        <w:rPr>
          <w:sz w:val="16"/>
        </w:rPr>
      </w:pPr>
    </w:p>
    <w:p w:rsidR="00226E4F" w:rsidRDefault="002436C2">
      <w:pPr>
        <w:pStyle w:val="Textoindependiente"/>
        <w:spacing w:before="50" w:line="360" w:lineRule="auto"/>
        <w:ind w:left="100" w:right="721"/>
        <w:jc w:val="both"/>
      </w:pPr>
      <w:r>
        <w:t>Estancias Infantiles afiliadas al Programa y tengan espacios disponibles, cuyo costo será cubierto por el Gobierno Federal y la persona beneficiaria, de la siguiente manera: Apoyo Federal:</w:t>
      </w:r>
      <w:r>
        <w:rPr>
          <w:spacing w:val="-2"/>
        </w:rPr>
        <w:t xml:space="preserve"> </w:t>
      </w:r>
      <w:r>
        <w:t>el</w:t>
      </w:r>
      <w:r>
        <w:rPr>
          <w:spacing w:val="-2"/>
        </w:rPr>
        <w:t xml:space="preserve"> </w:t>
      </w:r>
      <w:r>
        <w:t>Gobierno</w:t>
      </w:r>
      <w:r>
        <w:rPr>
          <w:spacing w:val="-3"/>
        </w:rPr>
        <w:t xml:space="preserve"> </w:t>
      </w:r>
      <w:r>
        <w:t>Federal,</w:t>
      </w:r>
      <w:r>
        <w:rPr>
          <w:spacing w:val="-2"/>
        </w:rPr>
        <w:t xml:space="preserve"> </w:t>
      </w:r>
      <w:r>
        <w:t>por</w:t>
      </w:r>
      <w:r>
        <w:rPr>
          <w:spacing w:val="-2"/>
        </w:rPr>
        <w:t xml:space="preserve"> </w:t>
      </w:r>
      <w:r>
        <w:t>conducto</w:t>
      </w:r>
      <w:r>
        <w:rPr>
          <w:spacing w:val="-3"/>
        </w:rPr>
        <w:t xml:space="preserve"> </w:t>
      </w:r>
      <w:r>
        <w:t>de</w:t>
      </w:r>
      <w:r>
        <w:rPr>
          <w:spacing w:val="-2"/>
        </w:rPr>
        <w:t xml:space="preserve"> </w:t>
      </w:r>
      <w:r>
        <w:t>la</w:t>
      </w:r>
      <w:r>
        <w:rPr>
          <w:spacing w:val="-4"/>
        </w:rPr>
        <w:t xml:space="preserve"> </w:t>
      </w:r>
      <w:r>
        <w:t>SEDESOL</w:t>
      </w:r>
      <w:r>
        <w:rPr>
          <w:spacing w:val="-4"/>
        </w:rPr>
        <w:t xml:space="preserve"> </w:t>
      </w:r>
      <w:r>
        <w:t>cubrirá</w:t>
      </w:r>
      <w:r>
        <w:rPr>
          <w:spacing w:val="-5"/>
        </w:rPr>
        <w:t xml:space="preserve"> </w:t>
      </w:r>
      <w:r>
        <w:t>el</w:t>
      </w:r>
      <w:r>
        <w:rPr>
          <w:spacing w:val="-2"/>
        </w:rPr>
        <w:t xml:space="preserve"> </w:t>
      </w:r>
      <w:r>
        <w:t>costo</w:t>
      </w:r>
      <w:r>
        <w:rPr>
          <w:spacing w:val="-2"/>
        </w:rPr>
        <w:t xml:space="preserve"> </w:t>
      </w:r>
      <w:r>
        <w:t>de</w:t>
      </w:r>
      <w:r>
        <w:rPr>
          <w:spacing w:val="-2"/>
        </w:rPr>
        <w:t xml:space="preserve"> </w:t>
      </w:r>
      <w:r>
        <w:t>los</w:t>
      </w:r>
      <w:r>
        <w:rPr>
          <w:spacing w:val="-3"/>
        </w:rPr>
        <w:t xml:space="preserve"> </w:t>
      </w:r>
      <w:r>
        <w:t>servicios de cuidado y atención infantil de la siguiente</w:t>
      </w:r>
      <w:r>
        <w:rPr>
          <w:spacing w:val="-16"/>
        </w:rPr>
        <w:t xml:space="preserve"> </w:t>
      </w:r>
      <w:r>
        <w:t>forma:</w:t>
      </w:r>
    </w:p>
    <w:p w:rsidR="00226E4F" w:rsidRDefault="00226E4F">
      <w:pPr>
        <w:pStyle w:val="Textoindependiente"/>
      </w:pPr>
    </w:p>
    <w:p w:rsidR="00226E4F" w:rsidRDefault="002436C2">
      <w:pPr>
        <w:pStyle w:val="Prrafodelista"/>
        <w:numPr>
          <w:ilvl w:val="0"/>
          <w:numId w:val="28"/>
        </w:numPr>
        <w:tabs>
          <w:tab w:val="left" w:pos="821"/>
        </w:tabs>
        <w:spacing w:before="147" w:line="360" w:lineRule="auto"/>
        <w:ind w:right="719"/>
        <w:rPr>
          <w:sz w:val="24"/>
        </w:rPr>
      </w:pPr>
      <w:r>
        <w:rPr>
          <w:sz w:val="24"/>
        </w:rPr>
        <w:t>Hasta por $900 pesos mensuales por cada niña o niño de entre 1 a 3 años 11 meses de edad (un día antes de cumplir los 4 años), inscrita(o) en alguna Estancia Infantil afiliada al Programa que cuente con Autorización del Modelo,</w:t>
      </w:r>
      <w:r>
        <w:rPr>
          <w:spacing w:val="-32"/>
          <w:sz w:val="24"/>
        </w:rPr>
        <w:t xml:space="preserve"> </w:t>
      </w:r>
      <w:r>
        <w:rPr>
          <w:sz w:val="24"/>
        </w:rPr>
        <w:t>y</w:t>
      </w:r>
    </w:p>
    <w:p w:rsidR="00226E4F" w:rsidRDefault="002436C2">
      <w:pPr>
        <w:pStyle w:val="Prrafodelista"/>
        <w:numPr>
          <w:ilvl w:val="0"/>
          <w:numId w:val="28"/>
        </w:numPr>
        <w:tabs>
          <w:tab w:val="left" w:pos="821"/>
        </w:tabs>
        <w:spacing w:line="360" w:lineRule="auto"/>
        <w:ind w:right="718"/>
        <w:rPr>
          <w:sz w:val="24"/>
        </w:rPr>
      </w:pPr>
      <w:r>
        <w:rPr>
          <w:sz w:val="24"/>
        </w:rPr>
        <w:t>Hasta</w:t>
      </w:r>
      <w:r>
        <w:rPr>
          <w:spacing w:val="-10"/>
          <w:sz w:val="24"/>
        </w:rPr>
        <w:t xml:space="preserve"> </w:t>
      </w:r>
      <w:r>
        <w:rPr>
          <w:sz w:val="24"/>
        </w:rPr>
        <w:t>por</w:t>
      </w:r>
      <w:r>
        <w:rPr>
          <w:spacing w:val="-9"/>
          <w:sz w:val="24"/>
        </w:rPr>
        <w:t xml:space="preserve"> </w:t>
      </w:r>
      <w:r>
        <w:rPr>
          <w:sz w:val="24"/>
        </w:rPr>
        <w:t>$1,800</w:t>
      </w:r>
      <w:r>
        <w:rPr>
          <w:spacing w:val="-9"/>
          <w:sz w:val="24"/>
        </w:rPr>
        <w:t xml:space="preserve"> </w:t>
      </w:r>
      <w:r>
        <w:rPr>
          <w:sz w:val="24"/>
        </w:rPr>
        <w:t>pesos</w:t>
      </w:r>
      <w:r>
        <w:rPr>
          <w:spacing w:val="-10"/>
          <w:sz w:val="24"/>
        </w:rPr>
        <w:t xml:space="preserve"> </w:t>
      </w:r>
      <w:r>
        <w:rPr>
          <w:sz w:val="24"/>
        </w:rPr>
        <w:t>mensuales</w:t>
      </w:r>
      <w:r>
        <w:rPr>
          <w:spacing w:val="-10"/>
          <w:sz w:val="24"/>
        </w:rPr>
        <w:t xml:space="preserve"> </w:t>
      </w:r>
      <w:r>
        <w:rPr>
          <w:sz w:val="24"/>
        </w:rPr>
        <w:t>por</w:t>
      </w:r>
      <w:r>
        <w:rPr>
          <w:spacing w:val="-9"/>
          <w:sz w:val="24"/>
        </w:rPr>
        <w:t xml:space="preserve"> </w:t>
      </w:r>
      <w:r>
        <w:rPr>
          <w:sz w:val="24"/>
        </w:rPr>
        <w:t>cada</w:t>
      </w:r>
      <w:r>
        <w:rPr>
          <w:spacing w:val="-12"/>
          <w:sz w:val="24"/>
        </w:rPr>
        <w:t xml:space="preserve"> </w:t>
      </w:r>
      <w:r>
        <w:rPr>
          <w:sz w:val="24"/>
        </w:rPr>
        <w:t>niña</w:t>
      </w:r>
      <w:r>
        <w:rPr>
          <w:spacing w:val="-11"/>
          <w:sz w:val="24"/>
        </w:rPr>
        <w:t xml:space="preserve"> </w:t>
      </w:r>
      <w:r>
        <w:rPr>
          <w:sz w:val="24"/>
        </w:rPr>
        <w:t>o</w:t>
      </w:r>
      <w:r>
        <w:rPr>
          <w:spacing w:val="-10"/>
          <w:sz w:val="24"/>
        </w:rPr>
        <w:t xml:space="preserve"> </w:t>
      </w:r>
      <w:r>
        <w:rPr>
          <w:sz w:val="24"/>
        </w:rPr>
        <w:t>niño</w:t>
      </w:r>
      <w:r>
        <w:rPr>
          <w:spacing w:val="-10"/>
          <w:sz w:val="24"/>
        </w:rPr>
        <w:t xml:space="preserve"> </w:t>
      </w:r>
      <w:r>
        <w:rPr>
          <w:sz w:val="24"/>
        </w:rPr>
        <w:t>de</w:t>
      </w:r>
      <w:r>
        <w:rPr>
          <w:spacing w:val="-10"/>
          <w:sz w:val="24"/>
        </w:rPr>
        <w:t xml:space="preserve"> </w:t>
      </w:r>
      <w:r>
        <w:rPr>
          <w:sz w:val="24"/>
        </w:rPr>
        <w:t>entre</w:t>
      </w:r>
      <w:r>
        <w:rPr>
          <w:spacing w:val="-9"/>
          <w:sz w:val="24"/>
        </w:rPr>
        <w:t xml:space="preserve"> </w:t>
      </w:r>
      <w:r>
        <w:rPr>
          <w:sz w:val="24"/>
        </w:rPr>
        <w:t>1</w:t>
      </w:r>
      <w:r>
        <w:rPr>
          <w:spacing w:val="-9"/>
          <w:sz w:val="24"/>
        </w:rPr>
        <w:t xml:space="preserve"> </w:t>
      </w:r>
      <w:r>
        <w:rPr>
          <w:sz w:val="24"/>
        </w:rPr>
        <w:t>a</w:t>
      </w:r>
      <w:r>
        <w:rPr>
          <w:spacing w:val="-11"/>
          <w:sz w:val="24"/>
        </w:rPr>
        <w:t xml:space="preserve"> </w:t>
      </w:r>
      <w:r>
        <w:rPr>
          <w:sz w:val="24"/>
        </w:rPr>
        <w:t>5</w:t>
      </w:r>
      <w:r>
        <w:rPr>
          <w:spacing w:val="-9"/>
          <w:sz w:val="24"/>
        </w:rPr>
        <w:t xml:space="preserve"> </w:t>
      </w:r>
      <w:r>
        <w:rPr>
          <w:sz w:val="24"/>
        </w:rPr>
        <w:t>años</w:t>
      </w:r>
      <w:r>
        <w:rPr>
          <w:spacing w:val="-10"/>
          <w:sz w:val="24"/>
        </w:rPr>
        <w:t xml:space="preserve"> </w:t>
      </w:r>
      <w:r>
        <w:rPr>
          <w:sz w:val="24"/>
        </w:rPr>
        <w:t>11</w:t>
      </w:r>
      <w:r>
        <w:rPr>
          <w:spacing w:val="-9"/>
          <w:sz w:val="24"/>
        </w:rPr>
        <w:t xml:space="preserve"> </w:t>
      </w:r>
      <w:r>
        <w:rPr>
          <w:sz w:val="24"/>
        </w:rPr>
        <w:t>meses de edad (un día antes de cumplir los 6 años) en los casos de niñas(os) con alguna discapacidad que cuente con certificado médico vigente, inscrita(o) en alguna Estancia</w:t>
      </w:r>
      <w:r>
        <w:rPr>
          <w:spacing w:val="-6"/>
          <w:sz w:val="24"/>
        </w:rPr>
        <w:t xml:space="preserve"> </w:t>
      </w:r>
      <w:r>
        <w:rPr>
          <w:sz w:val="24"/>
        </w:rPr>
        <w:t>Infantil</w:t>
      </w:r>
      <w:r>
        <w:rPr>
          <w:spacing w:val="-5"/>
          <w:sz w:val="24"/>
        </w:rPr>
        <w:t xml:space="preserve"> </w:t>
      </w:r>
      <w:r>
        <w:rPr>
          <w:sz w:val="24"/>
        </w:rPr>
        <w:t>afiliada</w:t>
      </w:r>
      <w:r>
        <w:rPr>
          <w:spacing w:val="-7"/>
          <w:sz w:val="24"/>
        </w:rPr>
        <w:t xml:space="preserve"> </w:t>
      </w:r>
      <w:r>
        <w:rPr>
          <w:sz w:val="24"/>
        </w:rPr>
        <w:t>al</w:t>
      </w:r>
      <w:r>
        <w:rPr>
          <w:spacing w:val="-1"/>
          <w:sz w:val="24"/>
        </w:rPr>
        <w:t xml:space="preserve"> </w:t>
      </w:r>
      <w:r>
        <w:rPr>
          <w:sz w:val="24"/>
        </w:rPr>
        <w:t>Programa</w:t>
      </w:r>
      <w:r>
        <w:rPr>
          <w:spacing w:val="-2"/>
          <w:sz w:val="24"/>
        </w:rPr>
        <w:t xml:space="preserve"> </w:t>
      </w:r>
      <w:r>
        <w:rPr>
          <w:sz w:val="24"/>
        </w:rPr>
        <w:t>que</w:t>
      </w:r>
      <w:r>
        <w:rPr>
          <w:spacing w:val="-4"/>
          <w:sz w:val="24"/>
        </w:rPr>
        <w:t xml:space="preserve"> </w:t>
      </w:r>
      <w:r>
        <w:rPr>
          <w:sz w:val="24"/>
        </w:rPr>
        <w:t>cuente</w:t>
      </w:r>
      <w:r>
        <w:rPr>
          <w:spacing w:val="-4"/>
          <w:sz w:val="24"/>
        </w:rPr>
        <w:t xml:space="preserve"> </w:t>
      </w:r>
      <w:r>
        <w:rPr>
          <w:sz w:val="24"/>
        </w:rPr>
        <w:t>con</w:t>
      </w:r>
      <w:r>
        <w:rPr>
          <w:spacing w:val="-3"/>
          <w:sz w:val="24"/>
        </w:rPr>
        <w:t xml:space="preserve"> </w:t>
      </w:r>
      <w:r>
        <w:rPr>
          <w:sz w:val="24"/>
        </w:rPr>
        <w:t>Autorización</w:t>
      </w:r>
      <w:r>
        <w:rPr>
          <w:spacing w:val="-3"/>
          <w:sz w:val="24"/>
        </w:rPr>
        <w:t xml:space="preserve"> </w:t>
      </w:r>
      <w:r>
        <w:rPr>
          <w:sz w:val="24"/>
        </w:rPr>
        <w:t>del</w:t>
      </w:r>
      <w:r>
        <w:rPr>
          <w:spacing w:val="-4"/>
          <w:sz w:val="24"/>
        </w:rPr>
        <w:t xml:space="preserve"> </w:t>
      </w:r>
      <w:r>
        <w:rPr>
          <w:sz w:val="24"/>
        </w:rPr>
        <w:t>Modelo.</w:t>
      </w:r>
    </w:p>
    <w:p w:rsidR="00226E4F" w:rsidRDefault="002436C2">
      <w:pPr>
        <w:pStyle w:val="Ttulo8"/>
        <w:ind w:left="1361"/>
      </w:pPr>
      <w:r>
        <w:t>Gráfica 1. Apoyo para servicios de cuidado y atención infantil.</w:t>
      </w:r>
    </w:p>
    <w:p w:rsidR="00226E4F" w:rsidRDefault="00226E4F">
      <w:pPr>
        <w:pStyle w:val="Textoindependiente"/>
        <w:spacing w:before="5"/>
        <w:rPr>
          <w:b/>
          <w:sz w:val="20"/>
        </w:rPr>
      </w:pPr>
    </w:p>
    <w:p w:rsidR="00226E4F" w:rsidRDefault="00226E4F">
      <w:pPr>
        <w:rPr>
          <w:sz w:val="20"/>
        </w:rPr>
        <w:sectPr w:rsidR="00226E4F">
          <w:pgSz w:w="12240" w:h="15840"/>
          <w:pgMar w:top="1240" w:right="980" w:bottom="1260" w:left="1600" w:header="291" w:footer="1080" w:gutter="0"/>
          <w:cols w:space="720"/>
        </w:sectPr>
      </w:pPr>
    </w:p>
    <w:p w:rsidR="00226E4F" w:rsidRDefault="00226E4F">
      <w:pPr>
        <w:pStyle w:val="Textoindependiente"/>
        <w:rPr>
          <w:b/>
          <w:sz w:val="20"/>
        </w:rPr>
      </w:pPr>
    </w:p>
    <w:p w:rsidR="00226E4F" w:rsidRDefault="00226E4F">
      <w:pPr>
        <w:pStyle w:val="Textoindependiente"/>
        <w:rPr>
          <w:b/>
          <w:sz w:val="18"/>
        </w:rPr>
      </w:pPr>
    </w:p>
    <w:p w:rsidR="00226E4F" w:rsidRDefault="002436C2">
      <w:pPr>
        <w:spacing w:before="1"/>
        <w:ind w:left="374"/>
        <w:jc w:val="center"/>
        <w:rPr>
          <w:rFonts w:ascii="Calibri"/>
          <w:sz w:val="20"/>
        </w:rPr>
      </w:pPr>
      <w:r>
        <w:rPr>
          <w:rFonts w:ascii="Calibri"/>
          <w:sz w:val="20"/>
        </w:rPr>
        <w:t>$2,000.00</w:t>
      </w:r>
    </w:p>
    <w:p w:rsidR="00226E4F" w:rsidRDefault="002436C2">
      <w:pPr>
        <w:spacing w:before="140"/>
        <w:ind w:left="374"/>
        <w:jc w:val="center"/>
        <w:rPr>
          <w:rFonts w:ascii="Calibri"/>
          <w:sz w:val="20"/>
        </w:rPr>
      </w:pPr>
      <w:r>
        <w:rPr>
          <w:rFonts w:ascii="Calibri"/>
          <w:sz w:val="20"/>
        </w:rPr>
        <w:t>$1,800.00</w:t>
      </w:r>
    </w:p>
    <w:p w:rsidR="00226E4F" w:rsidRDefault="002436C2">
      <w:pPr>
        <w:spacing w:before="140"/>
        <w:ind w:left="374"/>
        <w:jc w:val="center"/>
        <w:rPr>
          <w:rFonts w:ascii="Calibri"/>
          <w:sz w:val="20"/>
        </w:rPr>
      </w:pPr>
      <w:r>
        <w:rPr>
          <w:rFonts w:ascii="Calibri"/>
          <w:sz w:val="20"/>
        </w:rPr>
        <w:t>$1,600.00</w:t>
      </w:r>
    </w:p>
    <w:p w:rsidR="00226E4F" w:rsidRDefault="002436C2">
      <w:pPr>
        <w:spacing w:before="140"/>
        <w:ind w:left="374"/>
        <w:jc w:val="center"/>
        <w:rPr>
          <w:rFonts w:ascii="Calibri"/>
          <w:sz w:val="20"/>
        </w:rPr>
      </w:pPr>
      <w:r>
        <w:rPr>
          <w:rFonts w:ascii="Calibri"/>
          <w:sz w:val="20"/>
        </w:rPr>
        <w:t>$1,400.00</w:t>
      </w:r>
    </w:p>
    <w:p w:rsidR="00226E4F" w:rsidRDefault="002436C2">
      <w:pPr>
        <w:spacing w:before="140"/>
        <w:ind w:left="374"/>
        <w:jc w:val="center"/>
        <w:rPr>
          <w:rFonts w:ascii="Calibri"/>
          <w:sz w:val="20"/>
        </w:rPr>
      </w:pPr>
      <w:r>
        <w:rPr>
          <w:rFonts w:ascii="Calibri"/>
          <w:sz w:val="20"/>
        </w:rPr>
        <w:t>$1,200.00</w:t>
      </w:r>
    </w:p>
    <w:p w:rsidR="00226E4F" w:rsidRDefault="002436C2">
      <w:pPr>
        <w:spacing w:before="140"/>
        <w:ind w:left="374"/>
        <w:jc w:val="center"/>
        <w:rPr>
          <w:rFonts w:ascii="Calibri"/>
          <w:sz w:val="20"/>
        </w:rPr>
      </w:pPr>
      <w:r>
        <w:rPr>
          <w:rFonts w:ascii="Calibri"/>
          <w:sz w:val="20"/>
        </w:rPr>
        <w:t>$1,000.00</w:t>
      </w:r>
    </w:p>
    <w:p w:rsidR="00226E4F" w:rsidRDefault="002436C2">
      <w:pPr>
        <w:spacing w:before="139"/>
        <w:ind w:left="525"/>
        <w:jc w:val="center"/>
        <w:rPr>
          <w:rFonts w:ascii="Calibri"/>
          <w:sz w:val="20"/>
        </w:rPr>
      </w:pPr>
      <w:r>
        <w:rPr>
          <w:rFonts w:ascii="Calibri"/>
          <w:sz w:val="20"/>
        </w:rPr>
        <w:t>$800.00</w:t>
      </w:r>
    </w:p>
    <w:p w:rsidR="00226E4F" w:rsidRDefault="002436C2">
      <w:pPr>
        <w:spacing w:before="139"/>
        <w:ind w:left="525"/>
        <w:jc w:val="center"/>
        <w:rPr>
          <w:rFonts w:ascii="Calibri"/>
          <w:sz w:val="20"/>
        </w:rPr>
      </w:pPr>
      <w:r>
        <w:rPr>
          <w:rFonts w:ascii="Calibri"/>
          <w:sz w:val="20"/>
        </w:rPr>
        <w:t>$600.00</w:t>
      </w:r>
    </w:p>
    <w:p w:rsidR="00226E4F" w:rsidRDefault="002436C2">
      <w:pPr>
        <w:spacing w:before="139"/>
        <w:ind w:left="525"/>
        <w:jc w:val="center"/>
        <w:rPr>
          <w:rFonts w:ascii="Calibri"/>
          <w:sz w:val="20"/>
        </w:rPr>
      </w:pPr>
      <w:r>
        <w:rPr>
          <w:rFonts w:ascii="Calibri"/>
          <w:sz w:val="20"/>
        </w:rPr>
        <w:t>$400.00</w:t>
      </w:r>
    </w:p>
    <w:p w:rsidR="00226E4F" w:rsidRDefault="002436C2">
      <w:pPr>
        <w:spacing w:before="140"/>
        <w:ind w:left="525"/>
        <w:jc w:val="center"/>
        <w:rPr>
          <w:rFonts w:ascii="Calibri"/>
          <w:sz w:val="20"/>
        </w:rPr>
      </w:pPr>
      <w:r>
        <w:rPr>
          <w:rFonts w:ascii="Calibri"/>
          <w:sz w:val="20"/>
        </w:rPr>
        <w:t>$200.00</w:t>
      </w:r>
    </w:p>
    <w:p w:rsidR="00226E4F" w:rsidRDefault="002436C2">
      <w:pPr>
        <w:spacing w:before="140"/>
        <w:ind w:right="88"/>
        <w:jc w:val="right"/>
        <w:rPr>
          <w:rFonts w:ascii="Calibri"/>
          <w:sz w:val="20"/>
        </w:rPr>
      </w:pPr>
      <w:r>
        <w:rPr>
          <w:rFonts w:ascii="Calibri"/>
          <w:sz w:val="20"/>
        </w:rPr>
        <w:t>$-</w:t>
      </w:r>
    </w:p>
    <w:p w:rsidR="00226E4F" w:rsidRDefault="002436C2">
      <w:pPr>
        <w:pStyle w:val="Ttulo8"/>
        <w:spacing w:before="51"/>
        <w:ind w:left="776"/>
      </w:pPr>
      <w:r>
        <w:rPr>
          <w:b w:val="0"/>
        </w:rPr>
        <w:br w:type="column"/>
      </w:r>
      <w:r>
        <w:t>Apoyo mensual a niños en estancias infantiles</w:t>
      </w:r>
    </w:p>
    <w:p w:rsidR="00226E4F" w:rsidRDefault="00226E4F">
      <w:pPr>
        <w:pStyle w:val="Textoindependiente"/>
        <w:spacing w:before="10"/>
        <w:rPr>
          <w:b/>
          <w:sz w:val="19"/>
        </w:rPr>
      </w:pPr>
    </w:p>
    <w:p w:rsidR="00226E4F" w:rsidRDefault="002436C2">
      <w:pPr>
        <w:ind w:left="-40" w:right="-41"/>
        <w:rPr>
          <w:sz w:val="20"/>
        </w:rPr>
      </w:pPr>
      <w:r>
        <w:rPr>
          <w:rFonts w:ascii="Times New Roman"/>
          <w:spacing w:val="-42"/>
          <w:sz w:val="20"/>
        </w:rPr>
        <w:t xml:space="preserve"> </w:t>
      </w:r>
      <w:r w:rsidR="00403179">
        <w:rPr>
          <w:spacing w:val="-42"/>
          <w:position w:val="1"/>
          <w:sz w:val="20"/>
        </w:rPr>
      </w:r>
      <w:r w:rsidR="00403179">
        <w:rPr>
          <w:spacing w:val="-42"/>
          <w:position w:val="1"/>
          <w:sz w:val="20"/>
        </w:rPr>
        <w:pict>
          <v:group id="_x0000_s1315" style="width:276.7pt;height:195.75pt;mso-position-horizontal-relative:char;mso-position-vertical-relative:line" coordsize="5534,3915">
            <v:line id="_x0000_s1345" style="position:absolute" from="64,3466" to="5526,3466" strokecolor="#858585"/>
            <v:line id="_x0000_s1344" style="position:absolute" from="64,3082" to="5526,3082" strokecolor="#858585"/>
            <v:line id="_x0000_s1343" style="position:absolute" from="64,2698" to="5526,2698" strokecolor="#858585"/>
            <v:line id="_x0000_s1342" style="position:absolute" from="64,2314" to="5526,2314" strokecolor="#858585"/>
            <v:shape id="_x0000_s1341" type="#_x0000_t75" style="position:absolute;left:882;top:2121;width:1093;height:1730">
              <v:imagedata r:id="rId33" o:title=""/>
            </v:shape>
            <v:line id="_x0000_s1340" style="position:absolute" from="64,1930" to="5526,1930" strokecolor="#858585"/>
            <v:line id="_x0000_s1339" style="position:absolute" from="64,1546" to="5526,1546" strokecolor="#858585"/>
            <v:line id="_x0000_s1338" style="position:absolute" from="64,1162" to="5526,1162" strokecolor="#858585"/>
            <v:line id="_x0000_s1337" style="position:absolute" from="64,778" to="5526,778" strokecolor="#858585"/>
            <v:line id="_x0000_s1336" style="position:absolute" from="64,390" to="5526,390" strokecolor="#858585"/>
            <v:shape id="_x0000_s1335" type="#_x0000_t75" style="position:absolute;left:3614;top:391;width:1093;height:3460">
              <v:imagedata r:id="rId34" o:title=""/>
            </v:shape>
            <v:line id="_x0000_s1334" style="position:absolute" from="64,8" to="5526,8" strokecolor="#858585"/>
            <v:line id="_x0000_s1333" style="position:absolute" from="64,3852" to="64,8" strokecolor="#858585"/>
            <v:line id="_x0000_s1332" style="position:absolute" from="0,3851" to="64,3851" strokecolor="#858585"/>
            <v:line id="_x0000_s1331" style="position:absolute" from="0,3466" to="64,3466" strokecolor="#858585"/>
            <v:line id="_x0000_s1330" style="position:absolute" from="0,3082" to="64,3082" strokecolor="#858585"/>
            <v:line id="_x0000_s1329" style="position:absolute" from="0,2698" to="64,2698" strokecolor="#858585"/>
            <v:line id="_x0000_s1328" style="position:absolute" from="0,2314" to="64,2314" strokecolor="#858585"/>
            <v:line id="_x0000_s1327" style="position:absolute" from="0,1930" to="64,1930" strokecolor="#858585"/>
            <v:line id="_x0000_s1326" style="position:absolute" from="0,1546" to="64,1546" strokecolor="#858585"/>
            <v:line id="_x0000_s1325" style="position:absolute" from="0,1162" to="64,1162" strokecolor="#858585"/>
            <v:line id="_x0000_s1324" style="position:absolute" from="0,778" to="64,778" strokecolor="#858585"/>
            <v:line id="_x0000_s1323" style="position:absolute" from="0,390" to="64,390" strokecolor="#858585"/>
            <v:line id="_x0000_s1322" style="position:absolute" from="0,8" to="64,8" strokecolor="#858585"/>
            <v:line id="_x0000_s1321" style="position:absolute" from="64,3851" to="5526,3851" strokecolor="#858585"/>
            <v:line id="_x0000_s1320" style="position:absolute" from="64,3851" to="64,3915" strokecolor="#858585"/>
            <v:line id="_x0000_s1319" style="position:absolute" from="2795,3851" to="2795,3915" strokecolor="#858585"/>
            <v:line id="_x0000_s1318" style="position:absolute" from="5526,3851" to="5526,3915" strokecolor="#858585"/>
            <v:shape id="_x0000_s1317" type="#_x0000_t202" style="position:absolute;left:3622;top:21;width:1153;height:280" filled="f" stroked="f">
              <v:textbox inset="0,0,0,0">
                <w:txbxContent>
                  <w:p w:rsidR="00226E4F" w:rsidRDefault="002436C2">
                    <w:pPr>
                      <w:spacing w:line="280" w:lineRule="exact"/>
                      <w:rPr>
                        <w:sz w:val="28"/>
                      </w:rPr>
                    </w:pPr>
                    <w:r>
                      <w:rPr>
                        <w:sz w:val="28"/>
                      </w:rPr>
                      <w:t>$1,800.00</w:t>
                    </w:r>
                  </w:p>
                </w:txbxContent>
              </v:textbox>
            </v:shape>
            <v:shape id="_x0000_s1316" type="#_x0000_t202" style="position:absolute;left:958;top:1709;width:989;height:320" filled="f" stroked="f">
              <v:textbox inset="0,0,0,0">
                <w:txbxContent>
                  <w:p w:rsidR="00226E4F" w:rsidRDefault="002436C2">
                    <w:pPr>
                      <w:spacing w:line="320" w:lineRule="exact"/>
                      <w:rPr>
                        <w:sz w:val="32"/>
                      </w:rPr>
                    </w:pPr>
                    <w:r>
                      <w:rPr>
                        <w:spacing w:val="-2"/>
                        <w:sz w:val="12"/>
                      </w:rPr>
                      <w:t>$</w:t>
                    </w:r>
                    <w:r>
                      <w:rPr>
                        <w:spacing w:val="-1"/>
                        <w:sz w:val="32"/>
                      </w:rPr>
                      <w:t>900</w:t>
                    </w:r>
                    <w:r>
                      <w:rPr>
                        <w:spacing w:val="-2"/>
                        <w:sz w:val="32"/>
                      </w:rPr>
                      <w:t>.</w:t>
                    </w:r>
                    <w:r>
                      <w:rPr>
                        <w:sz w:val="32"/>
                      </w:rPr>
                      <w:t>00</w:t>
                    </w:r>
                  </w:p>
                </w:txbxContent>
              </v:textbox>
            </v:shape>
            <w10:anchorlock/>
          </v:group>
        </w:pict>
      </w:r>
    </w:p>
    <w:p w:rsidR="00226E4F" w:rsidRDefault="002436C2">
      <w:pPr>
        <w:tabs>
          <w:tab w:val="left" w:pos="3182"/>
        </w:tabs>
        <w:spacing w:before="33"/>
        <w:ind w:left="374"/>
        <w:rPr>
          <w:rFonts w:ascii="Calibri" w:hAnsi="Calibri"/>
          <w:sz w:val="20"/>
        </w:rPr>
      </w:pPr>
      <w:r>
        <w:rPr>
          <w:noProof/>
          <w:lang w:eastAsia="es-MX"/>
        </w:rPr>
        <w:drawing>
          <wp:anchor distT="0" distB="0" distL="0" distR="0" simplePos="0" relativeHeight="1792" behindDoc="0" locked="0" layoutInCell="1" allowOverlap="1">
            <wp:simplePos x="0" y="0"/>
            <wp:positionH relativeFrom="page">
              <wp:posOffset>5586984</wp:posOffset>
            </wp:positionH>
            <wp:positionV relativeFrom="paragraph">
              <wp:posOffset>-1229243</wp:posOffset>
            </wp:positionV>
            <wp:extent cx="69752" cy="69752"/>
            <wp:effectExtent l="0" t="0" r="0" b="0"/>
            <wp:wrapNone/>
            <wp:docPr id="2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png"/>
                    <pic:cNvPicPr/>
                  </pic:nvPicPr>
                  <pic:blipFill>
                    <a:blip r:embed="rId35" cstate="print"/>
                    <a:stretch>
                      <a:fillRect/>
                    </a:stretch>
                  </pic:blipFill>
                  <pic:spPr>
                    <a:xfrm>
                      <a:off x="0" y="0"/>
                      <a:ext cx="69752" cy="69752"/>
                    </a:xfrm>
                    <a:prstGeom prst="rect">
                      <a:avLst/>
                    </a:prstGeom>
                  </pic:spPr>
                </pic:pic>
              </a:graphicData>
            </a:graphic>
          </wp:anchor>
        </w:drawing>
      </w:r>
      <w:r>
        <w:rPr>
          <w:rFonts w:ascii="Calibri" w:hAnsi="Calibri"/>
          <w:sz w:val="20"/>
        </w:rPr>
        <w:t>Niños en</w:t>
      </w:r>
      <w:r>
        <w:rPr>
          <w:rFonts w:ascii="Calibri" w:hAnsi="Calibri"/>
          <w:spacing w:val="-3"/>
          <w:sz w:val="20"/>
        </w:rPr>
        <w:t xml:space="preserve"> </w:t>
      </w:r>
      <w:r>
        <w:rPr>
          <w:rFonts w:ascii="Calibri" w:hAnsi="Calibri"/>
          <w:sz w:val="20"/>
        </w:rPr>
        <w:t>estancia</w:t>
      </w:r>
      <w:r>
        <w:rPr>
          <w:rFonts w:ascii="Calibri" w:hAnsi="Calibri"/>
          <w:spacing w:val="-5"/>
          <w:sz w:val="20"/>
        </w:rPr>
        <w:t xml:space="preserve"> </w:t>
      </w:r>
      <w:r>
        <w:rPr>
          <w:rFonts w:ascii="Calibri" w:hAnsi="Calibri"/>
          <w:sz w:val="20"/>
        </w:rPr>
        <w:t>infantil</w:t>
      </w:r>
      <w:r>
        <w:rPr>
          <w:rFonts w:ascii="Calibri" w:hAnsi="Calibri"/>
          <w:sz w:val="20"/>
        </w:rPr>
        <w:tab/>
        <w:t>Niños con</w:t>
      </w:r>
      <w:r>
        <w:rPr>
          <w:rFonts w:ascii="Calibri" w:hAnsi="Calibri"/>
          <w:spacing w:val="-9"/>
          <w:sz w:val="20"/>
        </w:rPr>
        <w:t xml:space="preserve"> </w:t>
      </w:r>
      <w:r>
        <w:rPr>
          <w:rFonts w:ascii="Calibri" w:hAnsi="Calibri"/>
          <w:sz w:val="20"/>
        </w:rPr>
        <w:t>discapacidad</w:t>
      </w:r>
    </w:p>
    <w:p w:rsidR="00226E4F" w:rsidRDefault="002436C2">
      <w:pPr>
        <w:pStyle w:val="Textoindependiente"/>
        <w:rPr>
          <w:rFonts w:ascii="Calibri"/>
          <w:sz w:val="20"/>
        </w:rPr>
      </w:pPr>
      <w:r>
        <w:br w:type="column"/>
      </w:r>
    </w:p>
    <w:p w:rsidR="00226E4F" w:rsidRDefault="00226E4F">
      <w:pPr>
        <w:pStyle w:val="Textoindependiente"/>
        <w:rPr>
          <w:rFonts w:ascii="Calibri"/>
          <w:sz w:val="20"/>
        </w:rPr>
      </w:pPr>
    </w:p>
    <w:p w:rsidR="00226E4F" w:rsidRDefault="00226E4F">
      <w:pPr>
        <w:pStyle w:val="Textoindependiente"/>
        <w:rPr>
          <w:rFonts w:ascii="Calibri"/>
          <w:sz w:val="20"/>
        </w:rPr>
      </w:pPr>
    </w:p>
    <w:p w:rsidR="00226E4F" w:rsidRDefault="00226E4F">
      <w:pPr>
        <w:pStyle w:val="Textoindependiente"/>
        <w:rPr>
          <w:rFonts w:ascii="Calibri"/>
          <w:sz w:val="20"/>
        </w:rPr>
      </w:pPr>
    </w:p>
    <w:p w:rsidR="00226E4F" w:rsidRDefault="00226E4F">
      <w:pPr>
        <w:pStyle w:val="Textoindependiente"/>
        <w:rPr>
          <w:rFonts w:ascii="Calibri"/>
          <w:sz w:val="20"/>
        </w:rPr>
      </w:pPr>
    </w:p>
    <w:p w:rsidR="00226E4F" w:rsidRDefault="00226E4F">
      <w:pPr>
        <w:pStyle w:val="Textoindependiente"/>
        <w:rPr>
          <w:rFonts w:ascii="Calibri"/>
          <w:sz w:val="20"/>
        </w:rPr>
      </w:pPr>
    </w:p>
    <w:p w:rsidR="00226E4F" w:rsidRDefault="00226E4F">
      <w:pPr>
        <w:pStyle w:val="Textoindependiente"/>
        <w:rPr>
          <w:rFonts w:ascii="Calibri"/>
          <w:sz w:val="20"/>
        </w:rPr>
      </w:pPr>
    </w:p>
    <w:p w:rsidR="00226E4F" w:rsidRDefault="00226E4F">
      <w:pPr>
        <w:pStyle w:val="Textoindependiente"/>
        <w:rPr>
          <w:rFonts w:ascii="Calibri"/>
          <w:sz w:val="20"/>
        </w:rPr>
      </w:pPr>
    </w:p>
    <w:p w:rsidR="00226E4F" w:rsidRDefault="00226E4F">
      <w:pPr>
        <w:pStyle w:val="Textoindependiente"/>
        <w:rPr>
          <w:rFonts w:ascii="Calibri"/>
          <w:sz w:val="20"/>
        </w:rPr>
      </w:pPr>
    </w:p>
    <w:p w:rsidR="00226E4F" w:rsidRDefault="00226E4F">
      <w:pPr>
        <w:pStyle w:val="Textoindependiente"/>
        <w:spacing w:before="12"/>
        <w:rPr>
          <w:rFonts w:ascii="Calibri"/>
          <w:sz w:val="26"/>
        </w:rPr>
      </w:pPr>
    </w:p>
    <w:p w:rsidR="00226E4F" w:rsidRDefault="002436C2">
      <w:pPr>
        <w:ind w:left="426"/>
        <w:rPr>
          <w:sz w:val="20"/>
        </w:rPr>
      </w:pPr>
      <w:r>
        <w:rPr>
          <w:sz w:val="20"/>
        </w:rPr>
        <w:t>Apoyo mensual</w:t>
      </w:r>
    </w:p>
    <w:p w:rsidR="00226E4F" w:rsidRDefault="00226E4F">
      <w:pPr>
        <w:rPr>
          <w:sz w:val="20"/>
        </w:rPr>
        <w:sectPr w:rsidR="00226E4F">
          <w:type w:val="continuous"/>
          <w:pgSz w:w="12240" w:h="15840"/>
          <w:pgMar w:top="1500" w:right="980" w:bottom="280" w:left="1600" w:header="720" w:footer="720" w:gutter="0"/>
          <w:cols w:num="3" w:space="720" w:equalWidth="0">
            <w:col w:w="1188" w:space="197"/>
            <w:col w:w="5508" w:space="39"/>
            <w:col w:w="2728"/>
          </w:cols>
        </w:sectPr>
      </w:pPr>
    </w:p>
    <w:p w:rsidR="00226E4F" w:rsidRDefault="00226E4F">
      <w:pPr>
        <w:pStyle w:val="Textoindependiente"/>
        <w:spacing w:before="7"/>
        <w:rPr>
          <w:sz w:val="16"/>
        </w:rPr>
      </w:pPr>
    </w:p>
    <w:p w:rsidR="00226E4F" w:rsidRDefault="002436C2">
      <w:pPr>
        <w:spacing w:before="67"/>
        <w:ind w:left="100"/>
        <w:rPr>
          <w:sz w:val="16"/>
        </w:rPr>
      </w:pPr>
      <w:r>
        <w:rPr>
          <w:sz w:val="16"/>
        </w:rPr>
        <w:t>Fuente: Elaboración Propia con base en las Reglas de Operación del Programa Estancias Infantiles en apoyo a las madres trabajadoras.</w:t>
      </w:r>
    </w:p>
    <w:p w:rsidR="00226E4F" w:rsidRDefault="00226E4F">
      <w:pPr>
        <w:pStyle w:val="Textoindependiente"/>
        <w:rPr>
          <w:sz w:val="16"/>
        </w:rPr>
      </w:pPr>
    </w:p>
    <w:p w:rsidR="00226E4F" w:rsidRDefault="00226E4F">
      <w:pPr>
        <w:pStyle w:val="Textoindependiente"/>
        <w:spacing w:before="1"/>
        <w:rPr>
          <w:sz w:val="20"/>
        </w:rPr>
      </w:pPr>
    </w:p>
    <w:p w:rsidR="00226E4F" w:rsidRDefault="002436C2">
      <w:pPr>
        <w:pStyle w:val="Textoindependiente"/>
        <w:spacing w:line="360" w:lineRule="auto"/>
        <w:ind w:left="100" w:right="720"/>
        <w:jc w:val="both"/>
      </w:pPr>
      <w:r>
        <w:t>El Gobierno Federal, por conducto de la SEDESOL brindará apoyos a las personas beneficiarias en esta modalidad por un máximo de 3 niñas o niños por hogar en el mismo periodo, salvo que se trate de nacimientos múltiples.</w:t>
      </w:r>
    </w:p>
    <w:p w:rsidR="00226E4F" w:rsidRDefault="00226E4F">
      <w:pPr>
        <w:spacing w:line="360" w:lineRule="auto"/>
        <w:jc w:val="both"/>
        <w:sectPr w:rsidR="00226E4F">
          <w:type w:val="continuous"/>
          <w:pgSz w:w="12240" w:h="15840"/>
          <w:pgMar w:top="1500" w:right="980" w:bottom="280" w:left="1600" w:header="720" w:footer="720" w:gutter="0"/>
          <w:cols w:space="720"/>
        </w:sectPr>
      </w:pPr>
    </w:p>
    <w:p w:rsidR="00226E4F" w:rsidRDefault="00403179">
      <w:pPr>
        <w:pStyle w:val="Textoindependiente"/>
        <w:spacing w:before="12"/>
        <w:rPr>
          <w:sz w:val="17"/>
        </w:rPr>
      </w:pPr>
      <w:r>
        <w:rPr>
          <w:lang w:val="en-US"/>
        </w:rPr>
        <w:lastRenderedPageBreak/>
        <w:pict>
          <v:shape id="_x0000_s1314" type="#_x0000_t202" style="position:absolute;margin-left:104.8pt;margin-top:642.95pt;width:13.8pt;height:59.3pt;z-index:-85168;mso-position-horizontal-relative:page;mso-position-vertical-relative:page" filled="f" stroked="f">
            <v:textbox inset="0,0,0,0">
              <w:txbxContent>
                <w:p w:rsidR="00226E4F" w:rsidRDefault="002436C2">
                  <w:pPr>
                    <w:spacing w:line="116" w:lineRule="exact"/>
                    <w:rPr>
                      <w:rFonts w:ascii="Arial Narrow"/>
                      <w:b/>
                      <w:sz w:val="24"/>
                    </w:rPr>
                  </w:pPr>
                  <w:r>
                    <w:rPr>
                      <w:rFonts w:ascii="Arial Narrow"/>
                      <w:b/>
                      <w:sz w:val="24"/>
                    </w:rPr>
                    <w:t>)</w:t>
                  </w:r>
                </w:p>
                <w:p w:rsidR="00226E4F" w:rsidRDefault="00226E4F">
                  <w:pPr>
                    <w:pStyle w:val="Textoindependiente"/>
                    <w:spacing w:before="7"/>
                    <w:rPr>
                      <w:b/>
                      <w:sz w:val="8"/>
                    </w:rPr>
                  </w:pPr>
                </w:p>
                <w:p w:rsidR="00226E4F" w:rsidRDefault="002436C2">
                  <w:pPr>
                    <w:spacing w:line="136" w:lineRule="auto"/>
                    <w:jc w:val="both"/>
                    <w:rPr>
                      <w:rFonts w:ascii="Arial Narrow"/>
                      <w:b/>
                      <w:sz w:val="24"/>
                    </w:rPr>
                  </w:pPr>
                  <w:r>
                    <w:rPr>
                      <w:rFonts w:ascii="Arial Narrow"/>
                      <w:b/>
                      <w:spacing w:val="-276"/>
                      <w:position w:val="-4"/>
                      <w:sz w:val="24"/>
                    </w:rPr>
                    <w:t>s</w:t>
                  </w:r>
                  <w:r>
                    <w:rPr>
                      <w:rFonts w:ascii="Arial Narrow"/>
                      <w:b/>
                      <w:sz w:val="24"/>
                    </w:rPr>
                    <w:t xml:space="preserve">t  a </w:t>
                  </w:r>
                  <w:r>
                    <w:rPr>
                      <w:rFonts w:ascii="Arial Narrow"/>
                      <w:b/>
                      <w:spacing w:val="-34"/>
                      <w:sz w:val="24"/>
                    </w:rPr>
                    <w:t>(e</w:t>
                  </w:r>
                </w:p>
                <w:p w:rsidR="00226E4F" w:rsidRDefault="00226E4F">
                  <w:pPr>
                    <w:pStyle w:val="Textoindependiente"/>
                    <w:spacing w:before="2"/>
                    <w:rPr>
                      <w:b/>
                      <w:sz w:val="9"/>
                    </w:rPr>
                  </w:pPr>
                </w:p>
                <w:p w:rsidR="00226E4F" w:rsidRDefault="002436C2">
                  <w:pPr>
                    <w:spacing w:line="192" w:lineRule="exact"/>
                    <w:jc w:val="both"/>
                    <w:rPr>
                      <w:rFonts w:ascii="Arial Narrow"/>
                      <w:b/>
                      <w:sz w:val="24"/>
                    </w:rPr>
                  </w:pPr>
                  <w:r>
                    <w:rPr>
                      <w:rFonts w:ascii="Arial Narrow"/>
                      <w:b/>
                      <w:sz w:val="24"/>
                    </w:rPr>
                    <w:t>s</w:t>
                  </w:r>
                </w:p>
                <w:p w:rsidR="00226E4F" w:rsidRDefault="002436C2">
                  <w:pPr>
                    <w:spacing w:line="141" w:lineRule="exact"/>
                    <w:jc w:val="both"/>
                    <w:rPr>
                      <w:rFonts w:ascii="Arial Narrow"/>
                      <w:b/>
                      <w:sz w:val="24"/>
                    </w:rPr>
                  </w:pPr>
                  <w:r>
                    <w:rPr>
                      <w:rFonts w:ascii="Arial Narrow"/>
                      <w:b/>
                      <w:sz w:val="24"/>
                    </w:rPr>
                    <w:t>e</w:t>
                  </w:r>
                </w:p>
              </w:txbxContent>
            </v:textbox>
            <w10:wrap anchorx="page" anchory="page"/>
          </v:shape>
        </w:pict>
      </w:r>
      <w:r>
        <w:rPr>
          <w:lang w:val="en-US"/>
        </w:rPr>
        <w:pict>
          <v:shape id="_x0000_s1313" type="#_x0000_t202" style="position:absolute;margin-left:103.8pt;margin-top:676.2pt;width:15.8pt;height:10.2pt;z-index:-85144;mso-position-horizontal-relative:page;mso-position-vertical-relative:page" filled="f" stroked="f">
            <v:textbox style="layout-flow:vertical;mso-layout-flow-alt:bottom-to-top" inset="0,0,0,0">
              <w:txbxContent>
                <w:p w:rsidR="00226E4F" w:rsidRDefault="002436C2">
                  <w:pPr>
                    <w:spacing w:before="19"/>
                    <w:ind w:left="20"/>
                    <w:rPr>
                      <w:rFonts w:ascii="Arial Narrow"/>
                      <w:b/>
                      <w:sz w:val="24"/>
                    </w:rPr>
                  </w:pPr>
                  <w:r>
                    <w:rPr>
                      <w:rFonts w:ascii="Arial Narrow"/>
                      <w:b/>
                      <w:spacing w:val="-1"/>
                      <w:sz w:val="24"/>
                    </w:rPr>
                    <w:t>M</w:t>
                  </w:r>
                </w:p>
              </w:txbxContent>
            </v:textbox>
            <w10:wrap anchorx="page" anchory="page"/>
          </v:shape>
        </w:pict>
      </w:r>
    </w:p>
    <w:p w:rsidR="00226E4F" w:rsidRDefault="002436C2">
      <w:pPr>
        <w:spacing w:before="33" w:line="360" w:lineRule="auto"/>
        <w:ind w:left="100" w:right="1043"/>
        <w:jc w:val="both"/>
        <w:rPr>
          <w:b/>
          <w:sz w:val="32"/>
        </w:rPr>
      </w:pPr>
      <w:r>
        <w:rPr>
          <w:b/>
          <w:color w:val="00AF50"/>
          <w:sz w:val="32"/>
        </w:rPr>
        <w:t>Análisis</w:t>
      </w:r>
      <w:r>
        <w:rPr>
          <w:b/>
          <w:color w:val="00AF50"/>
          <w:spacing w:val="-11"/>
          <w:sz w:val="32"/>
        </w:rPr>
        <w:t xml:space="preserve"> </w:t>
      </w:r>
      <w:r>
        <w:rPr>
          <w:b/>
          <w:color w:val="00AF50"/>
          <w:sz w:val="32"/>
        </w:rPr>
        <w:t>de</w:t>
      </w:r>
      <w:r>
        <w:rPr>
          <w:b/>
          <w:color w:val="00AF50"/>
          <w:spacing w:val="-11"/>
          <w:sz w:val="32"/>
        </w:rPr>
        <w:t xml:space="preserve"> </w:t>
      </w:r>
      <w:r>
        <w:rPr>
          <w:b/>
          <w:color w:val="00AF50"/>
          <w:sz w:val="32"/>
        </w:rPr>
        <w:t>los</w:t>
      </w:r>
      <w:r>
        <w:rPr>
          <w:b/>
          <w:color w:val="00AF50"/>
          <w:spacing w:val="-11"/>
          <w:sz w:val="32"/>
        </w:rPr>
        <w:t xml:space="preserve"> </w:t>
      </w:r>
      <w:r>
        <w:rPr>
          <w:b/>
          <w:color w:val="00AF50"/>
          <w:sz w:val="32"/>
        </w:rPr>
        <w:t>indicadores</w:t>
      </w:r>
      <w:r>
        <w:rPr>
          <w:b/>
          <w:color w:val="00AF50"/>
          <w:spacing w:val="-12"/>
          <w:sz w:val="32"/>
        </w:rPr>
        <w:t xml:space="preserve"> </w:t>
      </w:r>
      <w:r>
        <w:rPr>
          <w:b/>
          <w:color w:val="00AF50"/>
          <w:sz w:val="32"/>
        </w:rPr>
        <w:t>con</w:t>
      </w:r>
      <w:r>
        <w:rPr>
          <w:b/>
          <w:color w:val="00AF50"/>
          <w:spacing w:val="-13"/>
          <w:sz w:val="32"/>
        </w:rPr>
        <w:t xml:space="preserve"> </w:t>
      </w:r>
      <w:r>
        <w:rPr>
          <w:b/>
          <w:color w:val="00AF50"/>
          <w:sz w:val="32"/>
        </w:rPr>
        <w:t>que</w:t>
      </w:r>
      <w:r>
        <w:rPr>
          <w:b/>
          <w:color w:val="00AF50"/>
          <w:spacing w:val="-11"/>
          <w:sz w:val="32"/>
        </w:rPr>
        <w:t xml:space="preserve"> </w:t>
      </w:r>
      <w:r>
        <w:rPr>
          <w:b/>
          <w:color w:val="00AF50"/>
          <w:sz w:val="32"/>
        </w:rPr>
        <w:t>cuenta</w:t>
      </w:r>
      <w:r>
        <w:rPr>
          <w:b/>
          <w:color w:val="00AF50"/>
          <w:spacing w:val="-12"/>
          <w:sz w:val="32"/>
        </w:rPr>
        <w:t xml:space="preserve"> </w:t>
      </w:r>
      <w:r>
        <w:rPr>
          <w:b/>
          <w:color w:val="00AF50"/>
          <w:sz w:val="32"/>
        </w:rPr>
        <w:t>el</w:t>
      </w:r>
      <w:r>
        <w:rPr>
          <w:b/>
          <w:color w:val="00AF50"/>
          <w:spacing w:val="-10"/>
          <w:sz w:val="32"/>
        </w:rPr>
        <w:t xml:space="preserve"> </w:t>
      </w:r>
      <w:r>
        <w:rPr>
          <w:b/>
          <w:color w:val="00AF50"/>
          <w:sz w:val="32"/>
        </w:rPr>
        <w:t>Programa</w:t>
      </w:r>
      <w:r>
        <w:rPr>
          <w:b/>
          <w:color w:val="00AF50"/>
          <w:spacing w:val="-12"/>
          <w:sz w:val="32"/>
        </w:rPr>
        <w:t xml:space="preserve"> </w:t>
      </w:r>
      <w:r>
        <w:rPr>
          <w:b/>
          <w:color w:val="00AF50"/>
          <w:sz w:val="32"/>
        </w:rPr>
        <w:t>Estatal</w:t>
      </w:r>
      <w:r>
        <w:rPr>
          <w:b/>
          <w:color w:val="00AF50"/>
          <w:spacing w:val="-13"/>
          <w:sz w:val="32"/>
        </w:rPr>
        <w:t xml:space="preserve"> </w:t>
      </w:r>
      <w:r>
        <w:rPr>
          <w:b/>
          <w:color w:val="00AF50"/>
          <w:sz w:val="32"/>
        </w:rPr>
        <w:t>de Estancias Infantiles, ejercicio 2016 los avances presentados en el ejercicio evaluado, así como de la MIR si cuenta con</w:t>
      </w:r>
      <w:r>
        <w:rPr>
          <w:b/>
          <w:color w:val="00AF50"/>
          <w:spacing w:val="-27"/>
          <w:sz w:val="32"/>
        </w:rPr>
        <w:t xml:space="preserve"> </w:t>
      </w:r>
      <w:r>
        <w:rPr>
          <w:b/>
          <w:color w:val="00AF50"/>
          <w:sz w:val="32"/>
        </w:rPr>
        <w:t>ella.</w:t>
      </w:r>
    </w:p>
    <w:p w:rsidR="00226E4F" w:rsidRDefault="00226E4F">
      <w:pPr>
        <w:pStyle w:val="Textoindependiente"/>
        <w:spacing w:before="11"/>
        <w:rPr>
          <w:b/>
          <w:sz w:val="35"/>
        </w:rPr>
      </w:pPr>
    </w:p>
    <w:p w:rsidR="00226E4F" w:rsidRDefault="002436C2">
      <w:pPr>
        <w:pStyle w:val="Textoindependiente"/>
        <w:spacing w:line="360" w:lineRule="auto"/>
        <w:ind w:left="100" w:right="1042"/>
        <w:jc w:val="both"/>
      </w:pPr>
      <w:r>
        <w:t xml:space="preserve">Este Programa a pesar de tener un avance presupuestal muy próximo al 100%, el desempeño de las acciones no refleja </w:t>
      </w:r>
      <w:r>
        <w:rPr>
          <w:spacing w:val="-3"/>
        </w:rPr>
        <w:t xml:space="preserve">un </w:t>
      </w:r>
      <w:r>
        <w:t xml:space="preserve">cumplimiento a la par. Es destacable que el programa cuenta con Matriz de Indicadores para Resultados, ya que se elevó a Programa Presupuestario a partir de 2016. El seguimiento a la misma, de acuerdo a la presente Evaluación, dista en el sentido que solo </w:t>
      </w:r>
      <w:r>
        <w:rPr>
          <w:spacing w:val="-3"/>
        </w:rPr>
        <w:t xml:space="preserve">se </w:t>
      </w:r>
      <w:r>
        <w:t>atiende un 75% de las acciones. Dos acciones</w:t>
      </w:r>
      <w:r>
        <w:rPr>
          <w:spacing w:val="-33"/>
        </w:rPr>
        <w:t xml:space="preserve"> </w:t>
      </w:r>
      <w:r>
        <w:t>se replantean durante el ejercicio 2016 7y dos mas no se</w:t>
      </w:r>
      <w:r>
        <w:rPr>
          <w:spacing w:val="-25"/>
        </w:rPr>
        <w:t xml:space="preserve"> </w:t>
      </w:r>
      <w:r>
        <w:t>atienden.</w:t>
      </w:r>
    </w:p>
    <w:p w:rsidR="00226E4F" w:rsidRDefault="00226E4F">
      <w:pPr>
        <w:pStyle w:val="Textoindependiente"/>
      </w:pPr>
    </w:p>
    <w:p w:rsidR="00226E4F" w:rsidRDefault="002436C2">
      <w:pPr>
        <w:pStyle w:val="Ttulo8"/>
        <w:spacing w:before="147"/>
        <w:ind w:left="1301"/>
      </w:pPr>
      <w:r>
        <w:t>Tabla 1. Matriz de Indicadores para resultados Programa de Estancias</w:t>
      </w:r>
    </w:p>
    <w:p w:rsidR="00226E4F" w:rsidRDefault="002436C2">
      <w:pPr>
        <w:spacing w:before="147"/>
        <w:ind w:left="3707" w:right="4647"/>
        <w:jc w:val="center"/>
        <w:rPr>
          <w:b/>
          <w:sz w:val="24"/>
        </w:rPr>
      </w:pPr>
      <w:r>
        <w:rPr>
          <w:b/>
          <w:sz w:val="24"/>
        </w:rPr>
        <w:t>Infantiles 2016.</w:t>
      </w:r>
    </w:p>
    <w:p w:rsidR="00226E4F" w:rsidRDefault="00226E4F">
      <w:pPr>
        <w:pStyle w:val="Textoindependiente"/>
        <w:spacing w:before="5"/>
        <w:rPr>
          <w:b/>
          <w:sz w:val="12"/>
        </w:rPr>
      </w:pPr>
    </w:p>
    <w:tbl>
      <w:tblPr>
        <w:tblStyle w:val="TableNormal"/>
        <w:tblW w:w="0" w:type="auto"/>
        <w:tblInd w:w="10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36"/>
        <w:gridCol w:w="2837"/>
        <w:gridCol w:w="1700"/>
        <w:gridCol w:w="2409"/>
        <w:gridCol w:w="2269"/>
      </w:tblGrid>
      <w:tr w:rsidR="00226E4F">
        <w:trPr>
          <w:trHeight w:val="327"/>
        </w:trPr>
        <w:tc>
          <w:tcPr>
            <w:tcW w:w="9751" w:type="dxa"/>
            <w:gridSpan w:val="5"/>
            <w:tcBorders>
              <w:top w:val="nil"/>
              <w:left w:val="nil"/>
              <w:right w:val="nil"/>
            </w:tcBorders>
            <w:shd w:val="clear" w:color="auto" w:fill="9BBA58"/>
          </w:tcPr>
          <w:p w:rsidR="00226E4F" w:rsidRDefault="002436C2">
            <w:pPr>
              <w:pStyle w:val="TableParagraph"/>
              <w:spacing w:before="1" w:line="305" w:lineRule="exact"/>
              <w:ind w:left="3045"/>
              <w:rPr>
                <w:rFonts w:ascii="Arial Narrow"/>
                <w:b/>
                <w:sz w:val="28"/>
              </w:rPr>
            </w:pPr>
            <w:r>
              <w:rPr>
                <w:rFonts w:ascii="Arial Narrow"/>
                <w:b/>
                <w:color w:val="FFFFFF"/>
                <w:sz w:val="28"/>
              </w:rPr>
              <w:t>Matriz de Indicadores para Resultados</w:t>
            </w:r>
          </w:p>
        </w:tc>
      </w:tr>
      <w:tr w:rsidR="00226E4F">
        <w:trPr>
          <w:trHeight w:val="553"/>
        </w:trPr>
        <w:tc>
          <w:tcPr>
            <w:tcW w:w="536" w:type="dxa"/>
            <w:tcBorders>
              <w:left w:val="single" w:sz="4" w:space="0" w:color="C2D59B"/>
              <w:bottom w:val="single" w:sz="4" w:space="0" w:color="C2D59B"/>
              <w:right w:val="single" w:sz="4" w:space="0" w:color="C2D59B"/>
            </w:tcBorders>
            <w:shd w:val="clear" w:color="auto" w:fill="EAF0DD"/>
          </w:tcPr>
          <w:p w:rsidR="00226E4F" w:rsidRDefault="00226E4F">
            <w:pPr>
              <w:pStyle w:val="TableParagraph"/>
              <w:rPr>
                <w:rFonts w:ascii="Times New Roman"/>
                <w:sz w:val="20"/>
              </w:rPr>
            </w:pPr>
          </w:p>
        </w:tc>
        <w:tc>
          <w:tcPr>
            <w:tcW w:w="2837" w:type="dxa"/>
            <w:tcBorders>
              <w:left w:val="single" w:sz="4" w:space="0" w:color="C2D59B"/>
              <w:bottom w:val="single" w:sz="4" w:space="0" w:color="C2D59B"/>
              <w:right w:val="single" w:sz="4" w:space="0" w:color="C2D59B"/>
            </w:tcBorders>
            <w:shd w:val="clear" w:color="auto" w:fill="EAF0DD"/>
          </w:tcPr>
          <w:p w:rsidR="00226E4F" w:rsidRDefault="002436C2">
            <w:pPr>
              <w:pStyle w:val="TableParagraph"/>
              <w:spacing w:before="134"/>
              <w:ind w:left="515"/>
              <w:rPr>
                <w:rFonts w:ascii="Arial Narrow"/>
                <w:b/>
                <w:sz w:val="24"/>
              </w:rPr>
            </w:pPr>
            <w:r>
              <w:rPr>
                <w:rFonts w:ascii="Arial Narrow"/>
                <w:b/>
                <w:sz w:val="24"/>
              </w:rPr>
              <w:t>Resumen Narrativo</w:t>
            </w:r>
          </w:p>
        </w:tc>
        <w:tc>
          <w:tcPr>
            <w:tcW w:w="1700" w:type="dxa"/>
            <w:tcBorders>
              <w:left w:val="single" w:sz="4" w:space="0" w:color="C2D59B"/>
              <w:bottom w:val="single" w:sz="4" w:space="0" w:color="C2D59B"/>
              <w:right w:val="single" w:sz="4" w:space="0" w:color="C2D59B"/>
            </w:tcBorders>
            <w:shd w:val="clear" w:color="auto" w:fill="EAF0DD"/>
          </w:tcPr>
          <w:p w:rsidR="00226E4F" w:rsidRDefault="002436C2">
            <w:pPr>
              <w:pStyle w:val="TableParagraph"/>
              <w:spacing w:before="2" w:line="276" w:lineRule="exact"/>
              <w:ind w:left="291" w:right="95" w:hanging="136"/>
              <w:rPr>
                <w:rFonts w:ascii="Arial Narrow" w:hAnsi="Arial Narrow"/>
                <w:b/>
                <w:sz w:val="24"/>
              </w:rPr>
            </w:pPr>
            <w:r>
              <w:rPr>
                <w:rFonts w:ascii="Arial Narrow" w:hAnsi="Arial Narrow"/>
                <w:b/>
                <w:sz w:val="24"/>
              </w:rPr>
              <w:t>Indicadores de Desempeño</w:t>
            </w:r>
          </w:p>
        </w:tc>
        <w:tc>
          <w:tcPr>
            <w:tcW w:w="2409" w:type="dxa"/>
            <w:tcBorders>
              <w:left w:val="single" w:sz="4" w:space="0" w:color="C2D59B"/>
              <w:bottom w:val="single" w:sz="4" w:space="0" w:color="C2D59B"/>
              <w:right w:val="single" w:sz="4" w:space="0" w:color="C2D59B"/>
            </w:tcBorders>
            <w:shd w:val="clear" w:color="auto" w:fill="EAF0DD"/>
          </w:tcPr>
          <w:p w:rsidR="00226E4F" w:rsidRDefault="002436C2">
            <w:pPr>
              <w:pStyle w:val="TableParagraph"/>
              <w:spacing w:before="134"/>
              <w:ind w:left="135"/>
              <w:rPr>
                <w:rFonts w:ascii="Arial Narrow" w:hAnsi="Arial Narrow"/>
                <w:b/>
                <w:sz w:val="24"/>
              </w:rPr>
            </w:pPr>
            <w:r>
              <w:rPr>
                <w:rFonts w:ascii="Arial Narrow" w:hAnsi="Arial Narrow"/>
                <w:b/>
                <w:sz w:val="24"/>
              </w:rPr>
              <w:t>Medios de Verificación</w:t>
            </w:r>
          </w:p>
        </w:tc>
        <w:tc>
          <w:tcPr>
            <w:tcW w:w="2269" w:type="dxa"/>
            <w:tcBorders>
              <w:left w:val="single" w:sz="4" w:space="0" w:color="C2D59B"/>
              <w:bottom w:val="single" w:sz="4" w:space="0" w:color="C2D59B"/>
              <w:right w:val="single" w:sz="4" w:space="0" w:color="C2D59B"/>
            </w:tcBorders>
            <w:shd w:val="clear" w:color="auto" w:fill="EAF0DD"/>
          </w:tcPr>
          <w:p w:rsidR="00226E4F" w:rsidRDefault="002436C2">
            <w:pPr>
              <w:pStyle w:val="TableParagraph"/>
              <w:spacing w:before="134"/>
              <w:ind w:left="627"/>
              <w:rPr>
                <w:rFonts w:ascii="Arial Narrow"/>
                <w:b/>
                <w:sz w:val="24"/>
              </w:rPr>
            </w:pPr>
            <w:r>
              <w:rPr>
                <w:rFonts w:ascii="Arial Narrow"/>
                <w:b/>
                <w:sz w:val="24"/>
              </w:rPr>
              <w:t>Supuestos</w:t>
            </w:r>
          </w:p>
        </w:tc>
      </w:tr>
      <w:tr w:rsidR="00226E4F">
        <w:trPr>
          <w:trHeight w:val="2350"/>
        </w:trPr>
        <w:tc>
          <w:tcPr>
            <w:tcW w:w="536" w:type="dxa"/>
            <w:tcBorders>
              <w:top w:val="single" w:sz="4" w:space="0" w:color="C2D59B"/>
              <w:left w:val="single" w:sz="4" w:space="0" w:color="C2D59B"/>
              <w:bottom w:val="single" w:sz="4" w:space="0" w:color="C2D59B"/>
              <w:right w:val="single" w:sz="4" w:space="0" w:color="C2D59B"/>
            </w:tcBorders>
            <w:shd w:val="clear" w:color="auto" w:fill="00AF50"/>
            <w:textDirection w:val="btLr"/>
          </w:tcPr>
          <w:p w:rsidR="00226E4F" w:rsidRDefault="002436C2">
            <w:pPr>
              <w:pStyle w:val="TableParagraph"/>
              <w:spacing w:before="126"/>
              <w:ind w:left="1007" w:right="1007"/>
              <w:jc w:val="center"/>
              <w:rPr>
                <w:rFonts w:ascii="Arial Narrow"/>
                <w:b/>
                <w:sz w:val="24"/>
              </w:rPr>
            </w:pPr>
            <w:r>
              <w:rPr>
                <w:rFonts w:ascii="Arial Narrow"/>
                <w:b/>
                <w:sz w:val="24"/>
              </w:rPr>
              <w:t>Fin</w:t>
            </w:r>
          </w:p>
        </w:tc>
        <w:tc>
          <w:tcPr>
            <w:tcW w:w="2837" w:type="dxa"/>
            <w:tcBorders>
              <w:top w:val="single" w:sz="4" w:space="0" w:color="C2D59B"/>
              <w:left w:val="single" w:sz="4" w:space="0" w:color="C2D59B"/>
              <w:bottom w:val="single" w:sz="4" w:space="0" w:color="C2D59B"/>
              <w:right w:val="single" w:sz="4" w:space="0" w:color="C2D59B"/>
            </w:tcBorders>
            <w:shd w:val="clear" w:color="auto" w:fill="00AF50"/>
          </w:tcPr>
          <w:p w:rsidR="00226E4F" w:rsidRDefault="00226E4F">
            <w:pPr>
              <w:pStyle w:val="TableParagraph"/>
              <w:spacing w:before="7"/>
              <w:rPr>
                <w:b/>
                <w:sz w:val="20"/>
              </w:rPr>
            </w:pPr>
          </w:p>
          <w:p w:rsidR="00226E4F" w:rsidRDefault="002436C2">
            <w:pPr>
              <w:pStyle w:val="TableParagraph"/>
              <w:ind w:left="107" w:right="98"/>
              <w:jc w:val="both"/>
              <w:rPr>
                <w:rFonts w:ascii="Arial Narrow" w:hAnsi="Arial Narrow"/>
                <w:sz w:val="20"/>
              </w:rPr>
            </w:pPr>
            <w:r>
              <w:rPr>
                <w:rFonts w:ascii="Arial Narrow" w:hAnsi="Arial Narrow"/>
                <w:sz w:val="20"/>
              </w:rPr>
              <w:t>Contribuir a que  los  bajacalifornianos amplíen las oportunidades para lograr un mayor desarrollo humano y eleven su calidad de vida mediante políticas que  impacten  en la</w:t>
            </w:r>
          </w:p>
          <w:p w:rsidR="00226E4F" w:rsidRDefault="002436C2">
            <w:pPr>
              <w:pStyle w:val="TableParagraph"/>
              <w:spacing w:before="2"/>
              <w:ind w:left="107" w:right="102"/>
              <w:jc w:val="both"/>
              <w:rPr>
                <w:rFonts w:ascii="Arial Narrow" w:hAnsi="Arial Narrow"/>
                <w:sz w:val="20"/>
              </w:rPr>
            </w:pPr>
            <w:r>
              <w:rPr>
                <w:rFonts w:ascii="Arial Narrow" w:hAnsi="Arial Narrow"/>
                <w:sz w:val="20"/>
              </w:rPr>
              <w:t>disminución de las condiciones de pobreza</w:t>
            </w:r>
          </w:p>
        </w:tc>
        <w:tc>
          <w:tcPr>
            <w:tcW w:w="1700" w:type="dxa"/>
            <w:tcBorders>
              <w:top w:val="single" w:sz="4" w:space="0" w:color="C2D59B"/>
              <w:left w:val="single" w:sz="4" w:space="0" w:color="C2D59B"/>
              <w:bottom w:val="single" w:sz="4" w:space="0" w:color="C2D59B"/>
              <w:right w:val="single" w:sz="4" w:space="0" w:color="C2D59B"/>
            </w:tcBorders>
            <w:shd w:val="clear" w:color="auto" w:fill="00AF50"/>
          </w:tcPr>
          <w:p w:rsidR="00226E4F" w:rsidRDefault="00226E4F">
            <w:pPr>
              <w:pStyle w:val="TableParagraph"/>
              <w:spacing w:before="10"/>
              <w:rPr>
                <w:b/>
                <w:sz w:val="19"/>
              </w:rPr>
            </w:pPr>
          </w:p>
          <w:p w:rsidR="00226E4F" w:rsidRDefault="002436C2">
            <w:pPr>
              <w:pStyle w:val="TableParagraph"/>
              <w:ind w:left="106" w:right="96"/>
              <w:jc w:val="both"/>
              <w:rPr>
                <w:rFonts w:ascii="Arial Narrow" w:hAnsi="Arial Narrow"/>
                <w:sz w:val="18"/>
              </w:rPr>
            </w:pPr>
            <w:r>
              <w:rPr>
                <w:rFonts w:ascii="Arial Narrow" w:hAnsi="Arial Narrow"/>
                <w:sz w:val="18"/>
              </w:rPr>
              <w:t>Índice de desarrollo humano de Baja California.</w:t>
            </w:r>
          </w:p>
          <w:p w:rsidR="00226E4F" w:rsidRDefault="00226E4F">
            <w:pPr>
              <w:pStyle w:val="TableParagraph"/>
              <w:rPr>
                <w:b/>
                <w:sz w:val="20"/>
              </w:rPr>
            </w:pPr>
          </w:p>
          <w:p w:rsidR="00226E4F" w:rsidRDefault="002436C2">
            <w:pPr>
              <w:pStyle w:val="TableParagraph"/>
              <w:spacing w:before="170"/>
              <w:ind w:left="106" w:right="94"/>
              <w:jc w:val="both"/>
              <w:rPr>
                <w:rFonts w:ascii="Arial Narrow" w:hAnsi="Arial Narrow"/>
                <w:sz w:val="18"/>
              </w:rPr>
            </w:pPr>
            <w:r>
              <w:rPr>
                <w:rFonts w:ascii="Arial Narrow" w:hAnsi="Arial Narrow"/>
                <w:sz w:val="18"/>
              </w:rPr>
              <w:t>Posición nacional de Baja California en el índice de rezago  social.</w:t>
            </w:r>
          </w:p>
        </w:tc>
        <w:tc>
          <w:tcPr>
            <w:tcW w:w="2409" w:type="dxa"/>
            <w:tcBorders>
              <w:top w:val="single" w:sz="4" w:space="0" w:color="C2D59B"/>
              <w:left w:val="single" w:sz="4" w:space="0" w:color="C2D59B"/>
              <w:bottom w:val="single" w:sz="4" w:space="0" w:color="C2D59B"/>
              <w:right w:val="single" w:sz="4" w:space="0" w:color="C2D59B"/>
            </w:tcBorders>
            <w:shd w:val="clear" w:color="auto" w:fill="00AF50"/>
          </w:tcPr>
          <w:p w:rsidR="00226E4F" w:rsidRDefault="002436C2">
            <w:pPr>
              <w:pStyle w:val="TableParagraph"/>
              <w:spacing w:before="34"/>
              <w:ind w:left="107" w:right="91"/>
              <w:jc w:val="both"/>
              <w:rPr>
                <w:rFonts w:ascii="Arial Narrow" w:hAnsi="Arial Narrow"/>
                <w:sz w:val="18"/>
              </w:rPr>
            </w:pPr>
            <w:r>
              <w:rPr>
                <w:rFonts w:ascii="Arial Narrow" w:hAnsi="Arial Narrow"/>
                <w:sz w:val="18"/>
              </w:rPr>
              <w:t>Documento índice de desarrollo humano para las entidades federativas del programa de las naciones unidas para el desarrollo (PNUD).</w:t>
            </w:r>
          </w:p>
          <w:p w:rsidR="00226E4F" w:rsidRDefault="00226E4F">
            <w:pPr>
              <w:pStyle w:val="TableParagraph"/>
              <w:spacing w:before="2"/>
              <w:rPr>
                <w:b/>
                <w:sz w:val="17"/>
              </w:rPr>
            </w:pPr>
          </w:p>
          <w:p w:rsidR="00226E4F" w:rsidRDefault="002436C2">
            <w:pPr>
              <w:pStyle w:val="TableParagraph"/>
              <w:tabs>
                <w:tab w:val="left" w:pos="1579"/>
              </w:tabs>
              <w:ind w:left="107" w:right="94"/>
              <w:rPr>
                <w:rFonts w:ascii="Arial Narrow" w:hAnsi="Arial Narrow"/>
                <w:sz w:val="18"/>
              </w:rPr>
            </w:pPr>
            <w:r>
              <w:rPr>
                <w:rFonts w:ascii="Arial Narrow" w:hAnsi="Arial Narrow"/>
                <w:sz w:val="18"/>
              </w:rPr>
              <w:t>Evolución de la pobreza en las entidades</w:t>
            </w:r>
            <w:r>
              <w:rPr>
                <w:rFonts w:ascii="Arial Narrow" w:hAnsi="Arial Narrow"/>
                <w:sz w:val="18"/>
              </w:rPr>
              <w:tab/>
            </w:r>
            <w:r>
              <w:rPr>
                <w:rFonts w:ascii="Arial Narrow" w:hAnsi="Arial Narrow"/>
                <w:spacing w:val="-1"/>
                <w:sz w:val="18"/>
              </w:rPr>
              <w:t>federativas</w:t>
            </w:r>
            <w:hyperlink r:id="rId36">
              <w:r>
                <w:rPr>
                  <w:rFonts w:ascii="Arial Narrow" w:hAnsi="Arial Narrow"/>
                  <w:spacing w:val="-1"/>
                  <w:sz w:val="18"/>
                </w:rPr>
                <w:t xml:space="preserve"> </w:t>
              </w:r>
              <w:r>
                <w:rPr>
                  <w:rFonts w:ascii="Arial Narrow" w:hAnsi="Arial Narrow"/>
                  <w:sz w:val="18"/>
                </w:rPr>
                <w:t>www.coneval.gob.mx/coneval2/</w:t>
              </w:r>
            </w:hyperlink>
            <w:r>
              <w:rPr>
                <w:rFonts w:ascii="Arial Narrow" w:hAnsi="Arial Narrow"/>
                <w:sz w:val="18"/>
              </w:rPr>
              <w:t xml:space="preserve"> de</w:t>
            </w:r>
            <w:r>
              <w:rPr>
                <w:rFonts w:ascii="Arial Narrow" w:hAnsi="Arial Narrow"/>
                <w:spacing w:val="-8"/>
                <w:sz w:val="18"/>
              </w:rPr>
              <w:t xml:space="preserve"> </w:t>
            </w:r>
            <w:r>
              <w:rPr>
                <w:rFonts w:ascii="Arial Narrow" w:hAnsi="Arial Narrow"/>
                <w:sz w:val="18"/>
              </w:rPr>
              <w:t>la</w:t>
            </w:r>
            <w:r>
              <w:rPr>
                <w:rFonts w:ascii="Arial Narrow" w:hAnsi="Arial Narrow"/>
                <w:spacing w:val="-11"/>
                <w:sz w:val="18"/>
              </w:rPr>
              <w:t xml:space="preserve"> </w:t>
            </w:r>
            <w:r>
              <w:rPr>
                <w:rFonts w:ascii="Arial Narrow" w:hAnsi="Arial Narrow"/>
                <w:sz w:val="18"/>
              </w:rPr>
              <w:t>subsecretaría</w:t>
            </w:r>
            <w:r>
              <w:rPr>
                <w:rFonts w:ascii="Arial Narrow" w:hAnsi="Arial Narrow"/>
                <w:spacing w:val="-11"/>
                <w:sz w:val="18"/>
              </w:rPr>
              <w:t xml:space="preserve"> </w:t>
            </w:r>
            <w:r>
              <w:rPr>
                <w:rFonts w:ascii="Arial Narrow" w:hAnsi="Arial Narrow"/>
                <w:sz w:val="18"/>
              </w:rPr>
              <w:t>de</w:t>
            </w:r>
            <w:r>
              <w:rPr>
                <w:rFonts w:ascii="Arial Narrow" w:hAnsi="Arial Narrow"/>
                <w:spacing w:val="-11"/>
                <w:sz w:val="18"/>
              </w:rPr>
              <w:t xml:space="preserve"> </w:t>
            </w:r>
            <w:r>
              <w:rPr>
                <w:rFonts w:ascii="Arial Narrow" w:hAnsi="Arial Narrow"/>
                <w:sz w:val="18"/>
              </w:rPr>
              <w:t>planeación de SEDESOE.</w:t>
            </w:r>
          </w:p>
        </w:tc>
        <w:tc>
          <w:tcPr>
            <w:tcW w:w="2269" w:type="dxa"/>
            <w:tcBorders>
              <w:top w:val="single" w:sz="4" w:space="0" w:color="C2D59B"/>
              <w:left w:val="single" w:sz="4" w:space="0" w:color="C2D59B"/>
              <w:bottom w:val="single" w:sz="4" w:space="0" w:color="C2D59B"/>
              <w:right w:val="single" w:sz="4" w:space="0" w:color="C2D59B"/>
            </w:tcBorders>
            <w:shd w:val="clear" w:color="auto" w:fill="00AF50"/>
          </w:tcPr>
          <w:p w:rsidR="00226E4F" w:rsidRDefault="00226E4F">
            <w:pPr>
              <w:pStyle w:val="TableParagraph"/>
              <w:rPr>
                <w:rFonts w:ascii="Times New Roman"/>
                <w:sz w:val="20"/>
              </w:rPr>
            </w:pPr>
          </w:p>
        </w:tc>
      </w:tr>
      <w:tr w:rsidR="00226E4F">
        <w:trPr>
          <w:trHeight w:val="1702"/>
        </w:trPr>
        <w:tc>
          <w:tcPr>
            <w:tcW w:w="536" w:type="dxa"/>
            <w:tcBorders>
              <w:top w:val="single" w:sz="4" w:space="0" w:color="C2D59B"/>
              <w:left w:val="single" w:sz="4" w:space="0" w:color="C2D59B"/>
              <w:bottom w:val="single" w:sz="4" w:space="0" w:color="C2D59B"/>
              <w:right w:val="single" w:sz="4" w:space="0" w:color="C2D59B"/>
            </w:tcBorders>
            <w:shd w:val="clear" w:color="auto" w:fill="EAF0DD"/>
            <w:textDirection w:val="btLr"/>
          </w:tcPr>
          <w:p w:rsidR="00226E4F" w:rsidRDefault="002436C2">
            <w:pPr>
              <w:pStyle w:val="TableParagraph"/>
              <w:spacing w:before="126"/>
              <w:ind w:left="390"/>
              <w:rPr>
                <w:rFonts w:ascii="Arial Narrow" w:hAnsi="Arial Narrow"/>
                <w:b/>
                <w:sz w:val="24"/>
              </w:rPr>
            </w:pPr>
            <w:r>
              <w:rPr>
                <w:rFonts w:ascii="Arial Narrow" w:hAnsi="Arial Narrow"/>
                <w:b/>
                <w:sz w:val="24"/>
              </w:rPr>
              <w:t>Pr</w:t>
            </w:r>
            <w:r>
              <w:rPr>
                <w:rFonts w:ascii="Arial Narrow" w:hAnsi="Arial Narrow"/>
                <w:b/>
                <w:spacing w:val="-1"/>
                <w:sz w:val="24"/>
              </w:rPr>
              <w:t>o</w:t>
            </w:r>
            <w:r>
              <w:rPr>
                <w:rFonts w:ascii="Arial Narrow" w:hAnsi="Arial Narrow"/>
                <w:b/>
                <w:sz w:val="24"/>
              </w:rPr>
              <w:t>pó</w:t>
            </w:r>
            <w:r>
              <w:rPr>
                <w:rFonts w:ascii="Arial Narrow" w:hAnsi="Arial Narrow"/>
                <w:b/>
                <w:spacing w:val="-2"/>
                <w:sz w:val="24"/>
              </w:rPr>
              <w:t>s</w:t>
            </w:r>
            <w:r>
              <w:rPr>
                <w:rFonts w:ascii="Arial Narrow" w:hAnsi="Arial Narrow"/>
                <w:b/>
                <w:sz w:val="24"/>
              </w:rPr>
              <w:t>i</w:t>
            </w:r>
            <w:r>
              <w:rPr>
                <w:rFonts w:ascii="Arial Narrow" w:hAnsi="Arial Narrow"/>
                <w:b/>
                <w:spacing w:val="-2"/>
                <w:sz w:val="24"/>
              </w:rPr>
              <w:t>t</w:t>
            </w:r>
            <w:r>
              <w:rPr>
                <w:rFonts w:ascii="Arial Narrow" w:hAnsi="Arial Narrow"/>
                <w:b/>
                <w:sz w:val="24"/>
              </w:rPr>
              <w:t>o</w:t>
            </w:r>
          </w:p>
        </w:tc>
        <w:tc>
          <w:tcPr>
            <w:tcW w:w="2837" w:type="dxa"/>
            <w:tcBorders>
              <w:top w:val="single" w:sz="4" w:space="0" w:color="C2D59B"/>
              <w:left w:val="single" w:sz="4" w:space="0" w:color="C2D59B"/>
              <w:bottom w:val="single" w:sz="4" w:space="0" w:color="C2D59B"/>
              <w:right w:val="single" w:sz="4" w:space="0" w:color="C2D59B"/>
            </w:tcBorders>
            <w:shd w:val="clear" w:color="auto" w:fill="EAF0DD"/>
          </w:tcPr>
          <w:p w:rsidR="00226E4F" w:rsidRDefault="002436C2">
            <w:pPr>
              <w:pStyle w:val="TableParagraph"/>
              <w:spacing w:before="43"/>
              <w:ind w:left="107" w:right="128"/>
              <w:rPr>
                <w:rFonts w:ascii="Arial Narrow" w:hAnsi="Arial Narrow"/>
                <w:sz w:val="20"/>
              </w:rPr>
            </w:pPr>
            <w:r>
              <w:rPr>
                <w:rFonts w:ascii="Arial Narrow" w:hAnsi="Arial Narrow"/>
                <w:sz w:val="20"/>
              </w:rPr>
              <w:t>Los niños entre los  1  y  12  años de  edad  miembros  de  familias en situación o riesgo de vulnerabilidad, reciben cuidado en centros de atención integral infantil, en observancia de los derechos de los</w:t>
            </w:r>
            <w:r>
              <w:rPr>
                <w:rFonts w:ascii="Arial Narrow" w:hAnsi="Arial Narrow"/>
                <w:spacing w:val="-1"/>
                <w:sz w:val="20"/>
              </w:rPr>
              <w:t xml:space="preserve"> </w:t>
            </w:r>
            <w:r>
              <w:rPr>
                <w:rFonts w:ascii="Arial Narrow" w:hAnsi="Arial Narrow"/>
                <w:sz w:val="20"/>
              </w:rPr>
              <w:t>niños.</w:t>
            </w:r>
          </w:p>
        </w:tc>
        <w:tc>
          <w:tcPr>
            <w:tcW w:w="1700" w:type="dxa"/>
            <w:tcBorders>
              <w:top w:val="single" w:sz="4" w:space="0" w:color="C2D59B"/>
              <w:left w:val="single" w:sz="4" w:space="0" w:color="C2D59B"/>
              <w:bottom w:val="single" w:sz="4" w:space="0" w:color="C2D59B"/>
              <w:right w:val="single" w:sz="4" w:space="0" w:color="C2D59B"/>
            </w:tcBorders>
            <w:shd w:val="clear" w:color="auto" w:fill="EAF0DD"/>
          </w:tcPr>
          <w:p w:rsidR="00226E4F" w:rsidRDefault="002436C2">
            <w:pPr>
              <w:pStyle w:val="TableParagraph"/>
              <w:spacing w:before="159"/>
              <w:ind w:left="106" w:right="123"/>
              <w:rPr>
                <w:rFonts w:ascii="Arial Narrow" w:hAnsi="Arial Narrow"/>
                <w:sz w:val="20"/>
              </w:rPr>
            </w:pPr>
            <w:r>
              <w:rPr>
                <w:rFonts w:ascii="Arial Narrow" w:hAnsi="Arial Narrow"/>
                <w:sz w:val="20"/>
              </w:rPr>
              <w:t>Índice de mejora en situación socioeconómica de los beneficiarios del programa de estancias infantiles.</w:t>
            </w:r>
          </w:p>
        </w:tc>
        <w:tc>
          <w:tcPr>
            <w:tcW w:w="2409" w:type="dxa"/>
            <w:tcBorders>
              <w:top w:val="single" w:sz="4" w:space="0" w:color="C2D59B"/>
              <w:left w:val="single" w:sz="4" w:space="0" w:color="C2D59B"/>
              <w:bottom w:val="single" w:sz="4" w:space="0" w:color="C2D59B"/>
              <w:right w:val="single" w:sz="4" w:space="0" w:color="C2D59B"/>
            </w:tcBorders>
            <w:shd w:val="clear" w:color="auto" w:fill="EAF0DD"/>
          </w:tcPr>
          <w:p w:rsidR="00226E4F" w:rsidRDefault="00226E4F">
            <w:pPr>
              <w:pStyle w:val="TableParagraph"/>
              <w:spacing w:before="6"/>
              <w:rPr>
                <w:b/>
              </w:rPr>
            </w:pPr>
          </w:p>
          <w:p w:rsidR="00226E4F" w:rsidRDefault="002436C2">
            <w:pPr>
              <w:pStyle w:val="TableParagraph"/>
              <w:spacing w:before="1"/>
              <w:ind w:left="107" w:right="284"/>
              <w:rPr>
                <w:rFonts w:ascii="Arial Narrow" w:hAnsi="Arial Narrow"/>
                <w:sz w:val="20"/>
              </w:rPr>
            </w:pPr>
            <w:r>
              <w:rPr>
                <w:rFonts w:ascii="Arial Narrow" w:hAnsi="Arial Narrow"/>
                <w:sz w:val="20"/>
              </w:rPr>
              <w:t>Padrón de beneficiarios del programa de estancias infantiles/estudio socioeconómico de reevaluación</w:t>
            </w:r>
          </w:p>
        </w:tc>
        <w:tc>
          <w:tcPr>
            <w:tcW w:w="2269" w:type="dxa"/>
            <w:tcBorders>
              <w:top w:val="single" w:sz="4" w:space="0" w:color="C2D59B"/>
              <w:left w:val="single" w:sz="4" w:space="0" w:color="C2D59B"/>
              <w:bottom w:val="single" w:sz="4" w:space="0" w:color="C2D59B"/>
              <w:right w:val="single" w:sz="4" w:space="0" w:color="C2D59B"/>
            </w:tcBorders>
            <w:shd w:val="clear" w:color="auto" w:fill="EAF0DD"/>
          </w:tcPr>
          <w:p w:rsidR="00226E4F" w:rsidRDefault="002436C2">
            <w:pPr>
              <w:pStyle w:val="TableParagraph"/>
              <w:spacing w:before="159"/>
              <w:ind w:left="107" w:right="100"/>
              <w:rPr>
                <w:rFonts w:ascii="Arial Narrow" w:hAnsi="Arial Narrow"/>
                <w:sz w:val="20"/>
              </w:rPr>
            </w:pPr>
            <w:r>
              <w:rPr>
                <w:rFonts w:ascii="Arial Narrow" w:hAnsi="Arial Narrow"/>
                <w:sz w:val="20"/>
              </w:rPr>
              <w:t>Las familias vulnerables solicitan apoyo del programa para mejoran su situación socioeconómica al acceder a servicios de cuidado y atención infantil</w:t>
            </w:r>
          </w:p>
        </w:tc>
      </w:tr>
      <w:tr w:rsidR="00226E4F">
        <w:trPr>
          <w:trHeight w:val="1382"/>
        </w:trPr>
        <w:tc>
          <w:tcPr>
            <w:tcW w:w="536" w:type="dxa"/>
            <w:tcBorders>
              <w:top w:val="single" w:sz="4" w:space="0" w:color="C2D59B"/>
              <w:left w:val="single" w:sz="4" w:space="0" w:color="C2D59B"/>
              <w:bottom w:val="single" w:sz="4" w:space="0" w:color="C2D59B"/>
              <w:right w:val="single" w:sz="4" w:space="0" w:color="C2D59B"/>
            </w:tcBorders>
            <w:shd w:val="clear" w:color="auto" w:fill="00AF50"/>
            <w:textDirection w:val="btLr"/>
          </w:tcPr>
          <w:p w:rsidR="00226E4F" w:rsidRDefault="002436C2">
            <w:pPr>
              <w:pStyle w:val="TableParagraph"/>
              <w:spacing w:before="106"/>
              <w:ind w:left="142"/>
              <w:rPr>
                <w:rFonts w:ascii="Arial Narrow"/>
                <w:b/>
                <w:sz w:val="24"/>
              </w:rPr>
            </w:pPr>
            <w:r>
              <w:rPr>
                <w:rFonts w:ascii="Arial Narrow"/>
                <w:b/>
                <w:sz w:val="24"/>
              </w:rPr>
              <w:t>Compo</w:t>
            </w:r>
            <w:r>
              <w:rPr>
                <w:rFonts w:ascii="Arial Narrow"/>
                <w:b/>
                <w:spacing w:val="-1"/>
                <w:sz w:val="24"/>
              </w:rPr>
              <w:t>n</w:t>
            </w:r>
            <w:r>
              <w:rPr>
                <w:rFonts w:ascii="Arial Narrow"/>
                <w:b/>
                <w:spacing w:val="-2"/>
                <w:sz w:val="24"/>
              </w:rPr>
              <w:t>e</w:t>
            </w:r>
            <w:r>
              <w:rPr>
                <w:rFonts w:ascii="Arial Narrow"/>
                <w:b/>
                <w:sz w:val="24"/>
              </w:rPr>
              <w:t>nt</w:t>
            </w:r>
          </w:p>
        </w:tc>
        <w:tc>
          <w:tcPr>
            <w:tcW w:w="2837" w:type="dxa"/>
            <w:tcBorders>
              <w:top w:val="single" w:sz="4" w:space="0" w:color="C2D59B"/>
              <w:left w:val="single" w:sz="4" w:space="0" w:color="C2D59B"/>
              <w:bottom w:val="single" w:sz="4" w:space="0" w:color="C2D59B"/>
              <w:right w:val="single" w:sz="4" w:space="0" w:color="C2D59B"/>
            </w:tcBorders>
            <w:shd w:val="clear" w:color="auto" w:fill="00AF50"/>
          </w:tcPr>
          <w:p w:rsidR="00226E4F" w:rsidRDefault="002436C2">
            <w:pPr>
              <w:pStyle w:val="TableParagraph"/>
              <w:spacing w:before="111"/>
              <w:ind w:left="107" w:right="97"/>
              <w:jc w:val="both"/>
              <w:rPr>
                <w:rFonts w:ascii="Arial Narrow" w:hAnsi="Arial Narrow"/>
                <w:sz w:val="20"/>
              </w:rPr>
            </w:pPr>
            <w:r>
              <w:rPr>
                <w:rFonts w:ascii="Arial Narrow" w:hAnsi="Arial Narrow"/>
                <w:sz w:val="20"/>
              </w:rPr>
              <w:t>1 Brindar apoyos (Becas) a la población</w:t>
            </w:r>
            <w:r>
              <w:rPr>
                <w:rFonts w:ascii="Arial Narrow" w:hAnsi="Arial Narrow"/>
                <w:spacing w:val="-16"/>
                <w:sz w:val="20"/>
              </w:rPr>
              <w:t xml:space="preserve"> </w:t>
            </w:r>
            <w:r>
              <w:rPr>
                <w:rFonts w:ascii="Arial Narrow" w:hAnsi="Arial Narrow"/>
                <w:sz w:val="20"/>
              </w:rPr>
              <w:t>sujeta</w:t>
            </w:r>
            <w:r>
              <w:rPr>
                <w:rFonts w:ascii="Arial Narrow" w:hAnsi="Arial Narrow"/>
                <w:spacing w:val="-13"/>
                <w:sz w:val="20"/>
              </w:rPr>
              <w:t xml:space="preserve"> </w:t>
            </w:r>
            <w:r>
              <w:rPr>
                <w:rFonts w:ascii="Arial Narrow" w:hAnsi="Arial Narrow"/>
                <w:sz w:val="20"/>
              </w:rPr>
              <w:t>de</w:t>
            </w:r>
            <w:r>
              <w:rPr>
                <w:rFonts w:ascii="Arial Narrow" w:hAnsi="Arial Narrow"/>
                <w:spacing w:val="-13"/>
                <w:sz w:val="20"/>
              </w:rPr>
              <w:t xml:space="preserve"> </w:t>
            </w:r>
            <w:r>
              <w:rPr>
                <w:rFonts w:ascii="Arial Narrow" w:hAnsi="Arial Narrow"/>
                <w:sz w:val="20"/>
              </w:rPr>
              <w:t>asistencia</w:t>
            </w:r>
            <w:r>
              <w:rPr>
                <w:rFonts w:ascii="Arial Narrow" w:hAnsi="Arial Narrow"/>
                <w:spacing w:val="-17"/>
                <w:sz w:val="20"/>
              </w:rPr>
              <w:t xml:space="preserve"> </w:t>
            </w:r>
            <w:r>
              <w:rPr>
                <w:rFonts w:ascii="Arial Narrow" w:hAnsi="Arial Narrow"/>
                <w:sz w:val="20"/>
              </w:rPr>
              <w:t>social para que puedan acceder a los servicios de centros de atención infantil.</w:t>
            </w:r>
          </w:p>
        </w:tc>
        <w:tc>
          <w:tcPr>
            <w:tcW w:w="1700" w:type="dxa"/>
            <w:tcBorders>
              <w:top w:val="single" w:sz="4" w:space="0" w:color="C2D59B"/>
              <w:left w:val="single" w:sz="4" w:space="0" w:color="C2D59B"/>
              <w:bottom w:val="single" w:sz="4" w:space="0" w:color="C2D59B"/>
              <w:right w:val="single" w:sz="4" w:space="0" w:color="C2D59B"/>
            </w:tcBorders>
            <w:shd w:val="clear" w:color="auto" w:fill="00AF50"/>
          </w:tcPr>
          <w:p w:rsidR="00226E4F" w:rsidRDefault="002436C2">
            <w:pPr>
              <w:pStyle w:val="TableParagraph"/>
              <w:tabs>
                <w:tab w:val="left" w:pos="1409"/>
              </w:tabs>
              <w:ind w:left="106" w:right="95"/>
              <w:rPr>
                <w:rFonts w:ascii="Arial Narrow"/>
                <w:sz w:val="20"/>
              </w:rPr>
            </w:pPr>
            <w:r>
              <w:rPr>
                <w:rFonts w:ascii="Arial Narrow"/>
                <w:sz w:val="20"/>
              </w:rPr>
              <w:t>Porcentaje</w:t>
            </w:r>
            <w:r>
              <w:rPr>
                <w:rFonts w:ascii="Arial Narrow"/>
                <w:sz w:val="20"/>
              </w:rPr>
              <w:tab/>
              <w:t>de menores incorporados en el programa</w:t>
            </w:r>
            <w:r>
              <w:rPr>
                <w:rFonts w:ascii="Arial Narrow"/>
                <w:sz w:val="20"/>
              </w:rPr>
              <w:tab/>
              <w:t>de</w:t>
            </w:r>
          </w:p>
          <w:p w:rsidR="00226E4F" w:rsidRDefault="002436C2">
            <w:pPr>
              <w:pStyle w:val="TableParagraph"/>
              <w:tabs>
                <w:tab w:val="left" w:pos="1509"/>
              </w:tabs>
              <w:spacing w:before="1" w:line="232" w:lineRule="exact"/>
              <w:ind w:left="106" w:right="96"/>
              <w:rPr>
                <w:rFonts w:ascii="Arial Narrow" w:hAnsi="Arial Narrow"/>
                <w:sz w:val="20"/>
              </w:rPr>
            </w:pPr>
            <w:r>
              <w:rPr>
                <w:rFonts w:ascii="Arial Narrow" w:hAnsi="Arial Narrow"/>
                <w:sz w:val="20"/>
              </w:rPr>
              <w:t>guarderías</w:t>
            </w:r>
            <w:r>
              <w:rPr>
                <w:rFonts w:ascii="Arial Narrow" w:hAnsi="Arial Narrow"/>
                <w:sz w:val="20"/>
              </w:rPr>
              <w:tab/>
              <w:t>y estancias</w:t>
            </w:r>
            <w:r>
              <w:rPr>
                <w:rFonts w:ascii="Arial Narrow" w:hAnsi="Arial Narrow"/>
                <w:spacing w:val="-13"/>
                <w:sz w:val="20"/>
              </w:rPr>
              <w:t xml:space="preserve"> </w:t>
            </w:r>
            <w:r>
              <w:rPr>
                <w:rFonts w:ascii="Arial Narrow" w:hAnsi="Arial Narrow"/>
                <w:sz w:val="20"/>
              </w:rPr>
              <w:t>infantiles</w:t>
            </w:r>
          </w:p>
        </w:tc>
        <w:tc>
          <w:tcPr>
            <w:tcW w:w="2409" w:type="dxa"/>
            <w:tcBorders>
              <w:top w:val="single" w:sz="4" w:space="0" w:color="C2D59B"/>
              <w:left w:val="single" w:sz="4" w:space="0" w:color="C2D59B"/>
              <w:bottom w:val="single" w:sz="4" w:space="0" w:color="C2D59B"/>
              <w:right w:val="single" w:sz="4" w:space="0" w:color="C2D59B"/>
            </w:tcBorders>
            <w:shd w:val="clear" w:color="auto" w:fill="00AF50"/>
          </w:tcPr>
          <w:p w:rsidR="00226E4F" w:rsidRDefault="00226E4F">
            <w:pPr>
              <w:pStyle w:val="TableParagraph"/>
              <w:spacing w:before="7"/>
              <w:rPr>
                <w:b/>
                <w:sz w:val="18"/>
              </w:rPr>
            </w:pPr>
          </w:p>
          <w:p w:rsidR="00226E4F" w:rsidRDefault="002436C2">
            <w:pPr>
              <w:pStyle w:val="TableParagraph"/>
              <w:spacing w:before="1"/>
              <w:ind w:left="211" w:right="205" w:firstLine="2"/>
              <w:jc w:val="center"/>
              <w:rPr>
                <w:rFonts w:ascii="Arial Narrow" w:hAnsi="Arial Narrow"/>
                <w:sz w:val="20"/>
              </w:rPr>
            </w:pPr>
            <w:r>
              <w:rPr>
                <w:rFonts w:ascii="Arial Narrow" w:hAnsi="Arial Narrow"/>
                <w:sz w:val="20"/>
              </w:rPr>
              <w:t>Padrón de beneficiarios / PED / Reglas de operación del programa de Estancias Infantiles</w:t>
            </w:r>
          </w:p>
        </w:tc>
        <w:tc>
          <w:tcPr>
            <w:tcW w:w="2269" w:type="dxa"/>
            <w:tcBorders>
              <w:top w:val="single" w:sz="4" w:space="0" w:color="C2D59B"/>
              <w:left w:val="single" w:sz="4" w:space="0" w:color="C2D59B"/>
              <w:bottom w:val="single" w:sz="4" w:space="0" w:color="C2D59B"/>
              <w:right w:val="single" w:sz="4" w:space="0" w:color="C2D59B"/>
            </w:tcBorders>
            <w:shd w:val="clear" w:color="auto" w:fill="00AF50"/>
          </w:tcPr>
          <w:p w:rsidR="00226E4F" w:rsidRDefault="002436C2">
            <w:pPr>
              <w:pStyle w:val="TableParagraph"/>
              <w:ind w:left="107" w:right="96"/>
              <w:jc w:val="both"/>
              <w:rPr>
                <w:rFonts w:ascii="Arial Narrow" w:hAnsi="Arial Narrow"/>
                <w:sz w:val="20"/>
              </w:rPr>
            </w:pPr>
            <w:r>
              <w:rPr>
                <w:rFonts w:ascii="Arial Narrow" w:hAnsi="Arial Narrow"/>
                <w:sz w:val="20"/>
              </w:rPr>
              <w:t>Familias que  tienen  ingresos inferiores a 2.2 salarios mínimos per cápita, y que tienen miembros de familia entre los 1 y 12 años</w:t>
            </w:r>
          </w:p>
          <w:p w:rsidR="00226E4F" w:rsidRDefault="002436C2">
            <w:pPr>
              <w:pStyle w:val="TableParagraph"/>
              <w:spacing w:before="3" w:line="214" w:lineRule="exact"/>
              <w:ind w:left="107"/>
              <w:jc w:val="both"/>
              <w:rPr>
                <w:rFonts w:ascii="Arial Narrow"/>
                <w:sz w:val="20"/>
              </w:rPr>
            </w:pPr>
            <w:r>
              <w:rPr>
                <w:rFonts w:ascii="Arial Narrow"/>
                <w:sz w:val="20"/>
              </w:rPr>
              <w:t>de edad soliciten apoyo para</w:t>
            </w:r>
          </w:p>
        </w:tc>
      </w:tr>
    </w:tbl>
    <w:p w:rsidR="00226E4F" w:rsidRDefault="00226E4F">
      <w:pPr>
        <w:spacing w:line="214" w:lineRule="exact"/>
        <w:jc w:val="both"/>
        <w:rPr>
          <w:rFonts w:ascii="Arial Narrow"/>
          <w:sz w:val="20"/>
        </w:rPr>
        <w:sectPr w:rsidR="00226E4F">
          <w:pgSz w:w="12240" w:h="15840"/>
          <w:pgMar w:top="1240" w:right="660" w:bottom="1260" w:left="1600" w:header="291" w:footer="1080" w:gutter="0"/>
          <w:cols w:space="720"/>
        </w:sectPr>
      </w:pPr>
    </w:p>
    <w:p w:rsidR="00226E4F" w:rsidRDefault="00226E4F">
      <w:pPr>
        <w:pStyle w:val="Textoindependiente"/>
        <w:rPr>
          <w:rFonts w:ascii="Times New Roman"/>
          <w:sz w:val="22"/>
        </w:rPr>
      </w:pPr>
    </w:p>
    <w:tbl>
      <w:tblPr>
        <w:tblStyle w:val="TableNormal"/>
        <w:tblW w:w="0" w:type="auto"/>
        <w:tblInd w:w="105"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536"/>
        <w:gridCol w:w="2837"/>
        <w:gridCol w:w="1700"/>
        <w:gridCol w:w="2409"/>
        <w:gridCol w:w="2269"/>
      </w:tblGrid>
      <w:tr w:rsidR="00226E4F">
        <w:trPr>
          <w:trHeight w:val="973"/>
        </w:trPr>
        <w:tc>
          <w:tcPr>
            <w:tcW w:w="536" w:type="dxa"/>
            <w:vMerge w:val="restart"/>
          </w:tcPr>
          <w:p w:rsidR="00226E4F" w:rsidRDefault="00226E4F">
            <w:pPr>
              <w:pStyle w:val="TableParagraph"/>
              <w:rPr>
                <w:rFonts w:ascii="Times New Roman"/>
                <w:sz w:val="20"/>
              </w:rPr>
            </w:pPr>
          </w:p>
        </w:tc>
        <w:tc>
          <w:tcPr>
            <w:tcW w:w="2837" w:type="dxa"/>
            <w:shd w:val="clear" w:color="auto" w:fill="00AF50"/>
          </w:tcPr>
          <w:p w:rsidR="00226E4F" w:rsidRDefault="00226E4F">
            <w:pPr>
              <w:pStyle w:val="TableParagraph"/>
              <w:rPr>
                <w:rFonts w:ascii="Times New Roman"/>
                <w:sz w:val="20"/>
              </w:rPr>
            </w:pPr>
          </w:p>
        </w:tc>
        <w:tc>
          <w:tcPr>
            <w:tcW w:w="1700" w:type="dxa"/>
            <w:shd w:val="clear" w:color="auto" w:fill="00AF50"/>
          </w:tcPr>
          <w:p w:rsidR="00226E4F" w:rsidRDefault="00226E4F">
            <w:pPr>
              <w:pStyle w:val="TableParagraph"/>
              <w:rPr>
                <w:rFonts w:ascii="Times New Roman"/>
                <w:sz w:val="20"/>
              </w:rPr>
            </w:pPr>
          </w:p>
        </w:tc>
        <w:tc>
          <w:tcPr>
            <w:tcW w:w="2409" w:type="dxa"/>
            <w:shd w:val="clear" w:color="auto" w:fill="00AF50"/>
          </w:tcPr>
          <w:p w:rsidR="00226E4F" w:rsidRDefault="00226E4F">
            <w:pPr>
              <w:pStyle w:val="TableParagraph"/>
              <w:rPr>
                <w:rFonts w:ascii="Times New Roman"/>
                <w:sz w:val="20"/>
              </w:rPr>
            </w:pPr>
          </w:p>
        </w:tc>
        <w:tc>
          <w:tcPr>
            <w:tcW w:w="2269" w:type="dxa"/>
            <w:shd w:val="clear" w:color="auto" w:fill="00AF50"/>
          </w:tcPr>
          <w:p w:rsidR="00226E4F" w:rsidRDefault="002436C2">
            <w:pPr>
              <w:pStyle w:val="TableParagraph"/>
              <w:ind w:left="107"/>
              <w:rPr>
                <w:rFonts w:ascii="Arial Narrow" w:hAnsi="Arial Narrow"/>
                <w:sz w:val="20"/>
              </w:rPr>
            </w:pPr>
            <w:r>
              <w:rPr>
                <w:rFonts w:ascii="Arial Narrow" w:hAnsi="Arial Narrow"/>
                <w:sz w:val="20"/>
              </w:rPr>
              <w:t>acceder a servicios de cuidado y atención infantil.</w:t>
            </w:r>
          </w:p>
        </w:tc>
      </w:tr>
      <w:tr w:rsidR="00226E4F">
        <w:trPr>
          <w:trHeight w:val="1374"/>
        </w:trPr>
        <w:tc>
          <w:tcPr>
            <w:tcW w:w="536" w:type="dxa"/>
            <w:vMerge/>
            <w:tcBorders>
              <w:top w:val="nil"/>
            </w:tcBorders>
          </w:tcPr>
          <w:p w:rsidR="00226E4F" w:rsidRDefault="00226E4F">
            <w:pPr>
              <w:rPr>
                <w:sz w:val="2"/>
                <w:szCs w:val="2"/>
              </w:rPr>
            </w:pPr>
          </w:p>
        </w:tc>
        <w:tc>
          <w:tcPr>
            <w:tcW w:w="2837" w:type="dxa"/>
            <w:shd w:val="clear" w:color="auto" w:fill="EAF0DD"/>
          </w:tcPr>
          <w:p w:rsidR="00226E4F" w:rsidRDefault="002436C2">
            <w:pPr>
              <w:pStyle w:val="TableParagraph"/>
              <w:ind w:left="107" w:right="96"/>
              <w:jc w:val="both"/>
              <w:rPr>
                <w:rFonts w:ascii="Arial Narrow" w:hAnsi="Arial Narrow"/>
                <w:sz w:val="20"/>
              </w:rPr>
            </w:pPr>
            <w:r>
              <w:rPr>
                <w:rFonts w:ascii="Arial Narrow" w:hAnsi="Arial Narrow"/>
                <w:sz w:val="20"/>
              </w:rPr>
              <w:t>2 Garantizar que las Estancias Infantiles afiliadas al programa cumplan</w:t>
            </w:r>
            <w:r>
              <w:rPr>
                <w:rFonts w:ascii="Arial Narrow" w:hAnsi="Arial Narrow"/>
                <w:spacing w:val="-15"/>
                <w:sz w:val="20"/>
              </w:rPr>
              <w:t xml:space="preserve"> </w:t>
            </w:r>
            <w:r>
              <w:rPr>
                <w:rFonts w:ascii="Arial Narrow" w:hAnsi="Arial Narrow"/>
                <w:sz w:val="20"/>
              </w:rPr>
              <w:t>con</w:t>
            </w:r>
            <w:r>
              <w:rPr>
                <w:rFonts w:ascii="Arial Narrow" w:hAnsi="Arial Narrow"/>
                <w:spacing w:val="-16"/>
                <w:sz w:val="20"/>
              </w:rPr>
              <w:t xml:space="preserve"> </w:t>
            </w:r>
            <w:r>
              <w:rPr>
                <w:rFonts w:ascii="Arial Narrow" w:hAnsi="Arial Narrow"/>
                <w:sz w:val="20"/>
              </w:rPr>
              <w:t>las</w:t>
            </w:r>
            <w:r>
              <w:rPr>
                <w:rFonts w:ascii="Arial Narrow" w:hAnsi="Arial Narrow"/>
                <w:spacing w:val="-14"/>
                <w:sz w:val="20"/>
              </w:rPr>
              <w:t xml:space="preserve"> </w:t>
            </w:r>
            <w:r>
              <w:rPr>
                <w:rFonts w:ascii="Arial Narrow" w:hAnsi="Arial Narrow"/>
                <w:sz w:val="20"/>
              </w:rPr>
              <w:t>reglas</w:t>
            </w:r>
            <w:r>
              <w:rPr>
                <w:rFonts w:ascii="Arial Narrow" w:hAnsi="Arial Narrow"/>
                <w:spacing w:val="-14"/>
                <w:sz w:val="20"/>
              </w:rPr>
              <w:t xml:space="preserve"> </w:t>
            </w:r>
            <w:r>
              <w:rPr>
                <w:rFonts w:ascii="Arial Narrow" w:hAnsi="Arial Narrow"/>
                <w:sz w:val="20"/>
              </w:rPr>
              <w:t>de</w:t>
            </w:r>
            <w:r>
              <w:rPr>
                <w:rFonts w:ascii="Arial Narrow" w:hAnsi="Arial Narrow"/>
                <w:spacing w:val="-16"/>
                <w:sz w:val="20"/>
              </w:rPr>
              <w:t xml:space="preserve"> </w:t>
            </w:r>
            <w:r>
              <w:rPr>
                <w:rFonts w:ascii="Arial Narrow" w:hAnsi="Arial Narrow"/>
                <w:sz w:val="20"/>
              </w:rPr>
              <w:t>operación en observancia de los Derechos</w:t>
            </w:r>
            <w:r>
              <w:rPr>
                <w:rFonts w:ascii="Arial Narrow" w:hAnsi="Arial Narrow"/>
                <w:spacing w:val="23"/>
                <w:sz w:val="20"/>
              </w:rPr>
              <w:t xml:space="preserve"> </w:t>
            </w:r>
            <w:r>
              <w:rPr>
                <w:rFonts w:ascii="Arial Narrow" w:hAnsi="Arial Narrow"/>
                <w:sz w:val="20"/>
              </w:rPr>
              <w:t>de</w:t>
            </w:r>
          </w:p>
          <w:p w:rsidR="00226E4F" w:rsidRDefault="002436C2">
            <w:pPr>
              <w:pStyle w:val="TableParagraph"/>
              <w:spacing w:before="12" w:line="228" w:lineRule="exact"/>
              <w:ind w:left="107" w:right="99"/>
              <w:jc w:val="both"/>
              <w:rPr>
                <w:rFonts w:ascii="Arial Narrow" w:hAnsi="Arial Narrow"/>
                <w:sz w:val="20"/>
              </w:rPr>
            </w:pPr>
            <w:r>
              <w:rPr>
                <w:rFonts w:ascii="Arial Narrow" w:hAnsi="Arial Narrow"/>
                <w:sz w:val="20"/>
              </w:rPr>
              <w:t>los Niños, a través de un programa de supervisión.</w:t>
            </w:r>
          </w:p>
        </w:tc>
        <w:tc>
          <w:tcPr>
            <w:tcW w:w="1700" w:type="dxa"/>
            <w:shd w:val="clear" w:color="auto" w:fill="EAF0DD"/>
          </w:tcPr>
          <w:p w:rsidR="00226E4F" w:rsidRDefault="00226E4F">
            <w:pPr>
              <w:pStyle w:val="TableParagraph"/>
              <w:rPr>
                <w:rFonts w:ascii="Times New Roman"/>
                <w:sz w:val="20"/>
              </w:rPr>
            </w:pPr>
          </w:p>
        </w:tc>
        <w:tc>
          <w:tcPr>
            <w:tcW w:w="2409" w:type="dxa"/>
            <w:shd w:val="clear" w:color="auto" w:fill="EAF0DD"/>
          </w:tcPr>
          <w:p w:rsidR="00226E4F" w:rsidRDefault="00226E4F">
            <w:pPr>
              <w:pStyle w:val="TableParagraph"/>
              <w:rPr>
                <w:rFonts w:ascii="Times New Roman"/>
                <w:sz w:val="20"/>
              </w:rPr>
            </w:pPr>
          </w:p>
        </w:tc>
        <w:tc>
          <w:tcPr>
            <w:tcW w:w="2269" w:type="dxa"/>
            <w:shd w:val="clear" w:color="auto" w:fill="EAF0DD"/>
          </w:tcPr>
          <w:p w:rsidR="00226E4F" w:rsidRDefault="00226E4F">
            <w:pPr>
              <w:pStyle w:val="TableParagraph"/>
              <w:spacing w:before="9"/>
              <w:rPr>
                <w:rFonts w:ascii="Times New Roman"/>
                <w:sz w:val="19"/>
              </w:rPr>
            </w:pPr>
          </w:p>
          <w:p w:rsidR="00226E4F" w:rsidRDefault="002436C2">
            <w:pPr>
              <w:pStyle w:val="TableParagraph"/>
              <w:ind w:left="107" w:right="96"/>
              <w:jc w:val="both"/>
              <w:rPr>
                <w:rFonts w:ascii="Arial Narrow" w:hAnsi="Arial Narrow"/>
                <w:sz w:val="20"/>
              </w:rPr>
            </w:pPr>
            <w:r>
              <w:rPr>
                <w:rFonts w:ascii="Arial Narrow" w:hAnsi="Arial Narrow"/>
                <w:sz w:val="20"/>
              </w:rPr>
              <w:t>Estancias incorporadas al servicio apegadas a reglas de operación brindando servicios de cuidado infantil</w:t>
            </w:r>
          </w:p>
        </w:tc>
      </w:tr>
      <w:tr w:rsidR="00226E4F">
        <w:trPr>
          <w:trHeight w:val="1835"/>
        </w:trPr>
        <w:tc>
          <w:tcPr>
            <w:tcW w:w="536" w:type="dxa"/>
            <w:vMerge/>
            <w:tcBorders>
              <w:top w:val="nil"/>
            </w:tcBorders>
          </w:tcPr>
          <w:p w:rsidR="00226E4F" w:rsidRDefault="00226E4F">
            <w:pPr>
              <w:rPr>
                <w:sz w:val="2"/>
                <w:szCs w:val="2"/>
              </w:rPr>
            </w:pPr>
          </w:p>
        </w:tc>
        <w:tc>
          <w:tcPr>
            <w:tcW w:w="2837" w:type="dxa"/>
            <w:shd w:val="clear" w:color="auto" w:fill="00AF50"/>
          </w:tcPr>
          <w:p w:rsidR="00226E4F" w:rsidRDefault="002436C2">
            <w:pPr>
              <w:pStyle w:val="TableParagraph"/>
              <w:spacing w:before="113"/>
              <w:ind w:left="107" w:right="98"/>
              <w:jc w:val="both"/>
              <w:rPr>
                <w:rFonts w:ascii="Arial Narrow" w:hAnsi="Arial Narrow"/>
                <w:sz w:val="20"/>
              </w:rPr>
            </w:pPr>
            <w:r>
              <w:rPr>
                <w:rFonts w:ascii="Arial Narrow" w:hAnsi="Arial Narrow"/>
                <w:sz w:val="20"/>
              </w:rPr>
              <w:t>3 Profesionalizar al personal que brinda servicios de cuidado infantil para coadyuvar a una mejor atención a niños miembros de familias en situación o riesgo de vulnerabilidad, en apego a los derechos de los niños.</w:t>
            </w:r>
          </w:p>
        </w:tc>
        <w:tc>
          <w:tcPr>
            <w:tcW w:w="1700" w:type="dxa"/>
            <w:shd w:val="clear" w:color="auto" w:fill="00AF50"/>
          </w:tcPr>
          <w:p w:rsidR="00226E4F" w:rsidRDefault="00226E4F">
            <w:pPr>
              <w:pStyle w:val="TableParagraph"/>
              <w:rPr>
                <w:rFonts w:ascii="Times New Roman"/>
                <w:sz w:val="20"/>
              </w:rPr>
            </w:pPr>
          </w:p>
        </w:tc>
        <w:tc>
          <w:tcPr>
            <w:tcW w:w="2409" w:type="dxa"/>
            <w:shd w:val="clear" w:color="auto" w:fill="00AF50"/>
          </w:tcPr>
          <w:p w:rsidR="00226E4F" w:rsidRDefault="00226E4F">
            <w:pPr>
              <w:pStyle w:val="TableParagraph"/>
              <w:rPr>
                <w:rFonts w:ascii="Times New Roman"/>
                <w:sz w:val="20"/>
              </w:rPr>
            </w:pPr>
          </w:p>
        </w:tc>
        <w:tc>
          <w:tcPr>
            <w:tcW w:w="2269" w:type="dxa"/>
            <w:shd w:val="clear" w:color="auto" w:fill="00AF50"/>
          </w:tcPr>
          <w:p w:rsidR="00226E4F" w:rsidRDefault="00226E4F">
            <w:pPr>
              <w:pStyle w:val="TableParagraph"/>
              <w:spacing w:before="7"/>
              <w:rPr>
                <w:rFonts w:ascii="Times New Roman"/>
                <w:sz w:val="29"/>
              </w:rPr>
            </w:pPr>
          </w:p>
          <w:p w:rsidR="00226E4F" w:rsidRDefault="002436C2">
            <w:pPr>
              <w:pStyle w:val="TableParagraph"/>
              <w:ind w:left="107" w:right="95"/>
              <w:jc w:val="both"/>
              <w:rPr>
                <w:rFonts w:ascii="Arial Narrow" w:hAnsi="Arial Narrow"/>
                <w:sz w:val="20"/>
              </w:rPr>
            </w:pPr>
            <w:r>
              <w:rPr>
                <w:rFonts w:ascii="Arial Narrow" w:hAnsi="Arial Narrow"/>
                <w:sz w:val="20"/>
              </w:rPr>
              <w:t>El personal capacitado aplica los conocimientos para brindar un correcto servicio de cuidado y atención infantil</w:t>
            </w:r>
          </w:p>
        </w:tc>
      </w:tr>
      <w:tr w:rsidR="00226E4F">
        <w:trPr>
          <w:trHeight w:val="1111"/>
        </w:trPr>
        <w:tc>
          <w:tcPr>
            <w:tcW w:w="536" w:type="dxa"/>
            <w:vMerge/>
            <w:tcBorders>
              <w:top w:val="nil"/>
            </w:tcBorders>
          </w:tcPr>
          <w:p w:rsidR="00226E4F" w:rsidRDefault="00226E4F">
            <w:pPr>
              <w:rPr>
                <w:sz w:val="2"/>
                <w:szCs w:val="2"/>
              </w:rPr>
            </w:pPr>
          </w:p>
        </w:tc>
        <w:tc>
          <w:tcPr>
            <w:tcW w:w="2837" w:type="dxa"/>
            <w:shd w:val="clear" w:color="auto" w:fill="EAF0DD"/>
          </w:tcPr>
          <w:p w:rsidR="00226E4F" w:rsidRDefault="002436C2">
            <w:pPr>
              <w:pStyle w:val="TableParagraph"/>
              <w:spacing w:before="95"/>
              <w:ind w:left="107" w:right="99"/>
              <w:jc w:val="both"/>
              <w:rPr>
                <w:rFonts w:ascii="Arial Narrow" w:hAnsi="Arial Narrow"/>
                <w:sz w:val="20"/>
              </w:rPr>
            </w:pPr>
            <w:r>
              <w:rPr>
                <w:rFonts w:ascii="Arial Narrow" w:hAnsi="Arial Narrow"/>
                <w:sz w:val="20"/>
              </w:rPr>
              <w:t>4 Otorgar apoyos productivos para incentivar la creación de nuevos espacios de cuidado infantil que observen los derechos de los niños</w:t>
            </w:r>
          </w:p>
        </w:tc>
        <w:tc>
          <w:tcPr>
            <w:tcW w:w="1700" w:type="dxa"/>
            <w:shd w:val="clear" w:color="auto" w:fill="EAF0DD"/>
          </w:tcPr>
          <w:p w:rsidR="00226E4F" w:rsidRDefault="00226E4F">
            <w:pPr>
              <w:pStyle w:val="TableParagraph"/>
              <w:rPr>
                <w:rFonts w:ascii="Times New Roman"/>
                <w:sz w:val="20"/>
              </w:rPr>
            </w:pPr>
          </w:p>
        </w:tc>
        <w:tc>
          <w:tcPr>
            <w:tcW w:w="2409" w:type="dxa"/>
            <w:shd w:val="clear" w:color="auto" w:fill="EAF0DD"/>
          </w:tcPr>
          <w:p w:rsidR="00226E4F" w:rsidRDefault="00226E4F">
            <w:pPr>
              <w:pStyle w:val="TableParagraph"/>
              <w:rPr>
                <w:rFonts w:ascii="Times New Roman"/>
                <w:sz w:val="20"/>
              </w:rPr>
            </w:pPr>
          </w:p>
        </w:tc>
        <w:tc>
          <w:tcPr>
            <w:tcW w:w="2269" w:type="dxa"/>
            <w:shd w:val="clear" w:color="auto" w:fill="EAF0DD"/>
          </w:tcPr>
          <w:p w:rsidR="00226E4F" w:rsidRDefault="00226E4F">
            <w:pPr>
              <w:pStyle w:val="TableParagraph"/>
              <w:rPr>
                <w:rFonts w:ascii="Times New Roman"/>
                <w:sz w:val="20"/>
              </w:rPr>
            </w:pPr>
          </w:p>
        </w:tc>
      </w:tr>
      <w:tr w:rsidR="00226E4F">
        <w:trPr>
          <w:trHeight w:val="1708"/>
        </w:trPr>
        <w:tc>
          <w:tcPr>
            <w:tcW w:w="536" w:type="dxa"/>
            <w:vMerge w:val="restart"/>
            <w:shd w:val="clear" w:color="auto" w:fill="00AF50"/>
            <w:textDirection w:val="btLr"/>
          </w:tcPr>
          <w:p w:rsidR="00226E4F" w:rsidRDefault="002436C2">
            <w:pPr>
              <w:pStyle w:val="TableParagraph"/>
              <w:spacing w:before="126"/>
              <w:ind w:left="2504" w:right="2505"/>
              <w:jc w:val="center"/>
              <w:rPr>
                <w:rFonts w:ascii="Arial Narrow"/>
                <w:b/>
                <w:sz w:val="24"/>
              </w:rPr>
            </w:pPr>
            <w:r>
              <w:rPr>
                <w:rFonts w:ascii="Arial Narrow"/>
                <w:b/>
                <w:sz w:val="24"/>
              </w:rPr>
              <w:t>A</w:t>
            </w:r>
            <w:r>
              <w:rPr>
                <w:rFonts w:ascii="Arial Narrow"/>
                <w:b/>
                <w:spacing w:val="-2"/>
                <w:sz w:val="24"/>
              </w:rPr>
              <w:t>ct</w:t>
            </w:r>
            <w:r>
              <w:rPr>
                <w:rFonts w:ascii="Arial Narrow"/>
                <w:b/>
                <w:sz w:val="24"/>
              </w:rPr>
              <w:t>i</w:t>
            </w:r>
            <w:r>
              <w:rPr>
                <w:rFonts w:ascii="Arial Narrow"/>
                <w:b/>
                <w:spacing w:val="-2"/>
                <w:sz w:val="24"/>
              </w:rPr>
              <w:t>v</w:t>
            </w:r>
            <w:r>
              <w:rPr>
                <w:rFonts w:ascii="Arial Narrow"/>
                <w:b/>
                <w:sz w:val="24"/>
              </w:rPr>
              <w:t>id</w:t>
            </w:r>
            <w:r>
              <w:rPr>
                <w:rFonts w:ascii="Arial Narrow"/>
                <w:b/>
                <w:spacing w:val="-2"/>
                <w:sz w:val="24"/>
              </w:rPr>
              <w:t>a</w:t>
            </w:r>
            <w:r>
              <w:rPr>
                <w:rFonts w:ascii="Arial Narrow"/>
                <w:b/>
                <w:sz w:val="24"/>
              </w:rPr>
              <w:t>d</w:t>
            </w:r>
            <w:r>
              <w:rPr>
                <w:rFonts w:ascii="Arial Narrow"/>
                <w:b/>
                <w:spacing w:val="-2"/>
                <w:sz w:val="24"/>
              </w:rPr>
              <w:t>e</w:t>
            </w:r>
            <w:r>
              <w:rPr>
                <w:rFonts w:ascii="Arial Narrow"/>
                <w:b/>
                <w:sz w:val="24"/>
              </w:rPr>
              <w:t>s</w:t>
            </w:r>
            <w:r>
              <w:rPr>
                <w:rFonts w:ascii="Arial Narrow"/>
                <w:b/>
                <w:spacing w:val="-1"/>
                <w:sz w:val="24"/>
              </w:rPr>
              <w:t xml:space="preserve"> </w:t>
            </w:r>
            <w:r>
              <w:rPr>
                <w:rFonts w:ascii="Arial Narrow"/>
                <w:b/>
                <w:spacing w:val="-2"/>
                <w:sz w:val="24"/>
              </w:rPr>
              <w:t>(</w:t>
            </w:r>
            <w:r>
              <w:rPr>
                <w:rFonts w:ascii="Arial Narrow"/>
                <w:b/>
                <w:sz w:val="24"/>
              </w:rPr>
              <w:t>A</w:t>
            </w:r>
            <w:r>
              <w:rPr>
                <w:rFonts w:ascii="Arial Narrow"/>
                <w:b/>
                <w:spacing w:val="-2"/>
                <w:sz w:val="24"/>
              </w:rPr>
              <w:t>cc</w:t>
            </w:r>
            <w:r>
              <w:rPr>
                <w:rFonts w:ascii="Arial Narrow"/>
                <w:b/>
                <w:sz w:val="24"/>
              </w:rPr>
              <w:t>io</w:t>
            </w:r>
            <w:r>
              <w:rPr>
                <w:rFonts w:ascii="Arial Narrow"/>
                <w:b/>
                <w:spacing w:val="2"/>
                <w:sz w:val="24"/>
              </w:rPr>
              <w:t>n</w:t>
            </w:r>
            <w:r>
              <w:rPr>
                <w:rFonts w:ascii="Arial Narrow"/>
                <w:b/>
                <w:spacing w:val="-2"/>
                <w:sz w:val="24"/>
              </w:rPr>
              <w:t>es</w:t>
            </w:r>
            <w:r>
              <w:rPr>
                <w:rFonts w:ascii="Arial Narrow"/>
                <w:b/>
                <w:sz w:val="24"/>
              </w:rPr>
              <w:t>)</w:t>
            </w:r>
          </w:p>
        </w:tc>
        <w:tc>
          <w:tcPr>
            <w:tcW w:w="2837" w:type="dxa"/>
            <w:shd w:val="clear" w:color="auto" w:fill="00AF50"/>
          </w:tcPr>
          <w:p w:rsidR="00226E4F" w:rsidRDefault="002436C2">
            <w:pPr>
              <w:pStyle w:val="TableParagraph"/>
              <w:tabs>
                <w:tab w:val="left" w:pos="815"/>
              </w:tabs>
              <w:spacing w:before="161"/>
              <w:ind w:left="107" w:right="94"/>
              <w:jc w:val="both"/>
              <w:rPr>
                <w:rFonts w:ascii="Arial Narrow" w:hAnsi="Arial Narrow"/>
                <w:sz w:val="20"/>
              </w:rPr>
            </w:pPr>
            <w:r>
              <w:rPr>
                <w:rFonts w:ascii="Arial Narrow" w:hAnsi="Arial Narrow"/>
                <w:sz w:val="20"/>
              </w:rPr>
              <w:t>1.1</w:t>
            </w:r>
            <w:r>
              <w:rPr>
                <w:rFonts w:ascii="Arial Narrow" w:hAnsi="Arial Narrow"/>
                <w:sz w:val="20"/>
              </w:rPr>
              <w:tab/>
              <w:t xml:space="preserve">Aplicación   </w:t>
            </w:r>
            <w:r>
              <w:rPr>
                <w:rFonts w:ascii="Arial Narrow" w:hAnsi="Arial Narrow"/>
                <w:spacing w:val="37"/>
                <w:sz w:val="20"/>
              </w:rPr>
              <w:t xml:space="preserve"> </w:t>
            </w:r>
            <w:r>
              <w:rPr>
                <w:rFonts w:ascii="Arial Narrow" w:hAnsi="Arial Narrow"/>
                <w:sz w:val="20"/>
              </w:rPr>
              <w:t xml:space="preserve">de   </w:t>
            </w:r>
            <w:r>
              <w:rPr>
                <w:rFonts w:ascii="Arial Narrow" w:hAnsi="Arial Narrow"/>
                <w:spacing w:val="40"/>
                <w:sz w:val="20"/>
              </w:rPr>
              <w:t xml:space="preserve"> </w:t>
            </w:r>
            <w:r>
              <w:rPr>
                <w:rFonts w:ascii="Arial Narrow" w:hAnsi="Arial Narrow"/>
                <w:sz w:val="20"/>
              </w:rPr>
              <w:t>estudio</w:t>
            </w:r>
            <w:r>
              <w:rPr>
                <w:rFonts w:ascii="Arial Narrow" w:hAnsi="Arial Narrow"/>
                <w:spacing w:val="-1"/>
                <w:sz w:val="20"/>
              </w:rPr>
              <w:t xml:space="preserve"> </w:t>
            </w:r>
            <w:r>
              <w:rPr>
                <w:rFonts w:ascii="Arial Narrow" w:hAnsi="Arial Narrow"/>
                <w:sz w:val="20"/>
              </w:rPr>
              <w:t>socioeconómico a potenciales beneficiarios del apoyo para el servicio de estancia infantil. (Mexicali, Tijuana, Ensenada, Tecate</w:t>
            </w:r>
            <w:r>
              <w:rPr>
                <w:rFonts w:ascii="Arial Narrow" w:hAnsi="Arial Narrow"/>
                <w:spacing w:val="-8"/>
                <w:sz w:val="20"/>
              </w:rPr>
              <w:t xml:space="preserve"> </w:t>
            </w:r>
            <w:r>
              <w:rPr>
                <w:rFonts w:ascii="Arial Narrow" w:hAnsi="Arial Narrow"/>
                <w:sz w:val="20"/>
              </w:rPr>
              <w:t>Rosarito)</w:t>
            </w:r>
          </w:p>
        </w:tc>
        <w:tc>
          <w:tcPr>
            <w:tcW w:w="1700" w:type="dxa"/>
            <w:shd w:val="clear" w:color="auto" w:fill="00AF50"/>
          </w:tcPr>
          <w:p w:rsidR="00226E4F" w:rsidRDefault="00226E4F">
            <w:pPr>
              <w:pStyle w:val="TableParagraph"/>
              <w:rPr>
                <w:rFonts w:ascii="Times New Roman"/>
                <w:sz w:val="20"/>
              </w:rPr>
            </w:pPr>
          </w:p>
        </w:tc>
        <w:tc>
          <w:tcPr>
            <w:tcW w:w="2409" w:type="dxa"/>
            <w:shd w:val="clear" w:color="auto" w:fill="00AF50"/>
          </w:tcPr>
          <w:p w:rsidR="00226E4F" w:rsidRDefault="00226E4F">
            <w:pPr>
              <w:pStyle w:val="TableParagraph"/>
              <w:rPr>
                <w:rFonts w:ascii="Times New Roman"/>
                <w:sz w:val="20"/>
              </w:rPr>
            </w:pPr>
          </w:p>
        </w:tc>
        <w:tc>
          <w:tcPr>
            <w:tcW w:w="2269" w:type="dxa"/>
            <w:shd w:val="clear" w:color="auto" w:fill="00AF50"/>
          </w:tcPr>
          <w:p w:rsidR="00226E4F" w:rsidRDefault="00226E4F">
            <w:pPr>
              <w:pStyle w:val="TableParagraph"/>
              <w:spacing w:before="1"/>
              <w:rPr>
                <w:rFonts w:ascii="Times New Roman"/>
                <w:sz w:val="24"/>
              </w:rPr>
            </w:pPr>
          </w:p>
          <w:p w:rsidR="00226E4F" w:rsidRDefault="002436C2">
            <w:pPr>
              <w:pStyle w:val="TableParagraph"/>
              <w:ind w:left="107" w:right="95"/>
              <w:jc w:val="both"/>
              <w:rPr>
                <w:rFonts w:ascii="Arial Narrow"/>
                <w:sz w:val="20"/>
              </w:rPr>
            </w:pPr>
            <w:r>
              <w:rPr>
                <w:rFonts w:ascii="Arial Narrow"/>
                <w:sz w:val="20"/>
              </w:rPr>
              <w:t>Se presentan solicitudes de familias en vulnerabilidad y se cuentan con espacios suficientes para atender las solicitudes</w:t>
            </w:r>
          </w:p>
        </w:tc>
      </w:tr>
      <w:tr w:rsidR="00226E4F">
        <w:trPr>
          <w:trHeight w:val="1390"/>
        </w:trPr>
        <w:tc>
          <w:tcPr>
            <w:tcW w:w="536" w:type="dxa"/>
            <w:vMerge/>
            <w:tcBorders>
              <w:top w:val="nil"/>
            </w:tcBorders>
            <w:shd w:val="clear" w:color="auto" w:fill="00AF50"/>
            <w:textDirection w:val="btLr"/>
          </w:tcPr>
          <w:p w:rsidR="00226E4F" w:rsidRDefault="00226E4F">
            <w:pPr>
              <w:rPr>
                <w:sz w:val="2"/>
                <w:szCs w:val="2"/>
              </w:rPr>
            </w:pPr>
          </w:p>
        </w:tc>
        <w:tc>
          <w:tcPr>
            <w:tcW w:w="2837" w:type="dxa"/>
            <w:shd w:val="clear" w:color="auto" w:fill="EAF0DD"/>
          </w:tcPr>
          <w:p w:rsidR="00226E4F" w:rsidRDefault="002436C2">
            <w:pPr>
              <w:pStyle w:val="TableParagraph"/>
              <w:spacing w:before="119"/>
              <w:ind w:left="107" w:right="99"/>
              <w:jc w:val="both"/>
              <w:rPr>
                <w:rFonts w:ascii="Arial Narrow" w:hAnsi="Arial Narrow"/>
                <w:sz w:val="20"/>
              </w:rPr>
            </w:pPr>
            <w:r>
              <w:rPr>
                <w:rFonts w:ascii="Arial Narrow" w:hAnsi="Arial Narrow"/>
                <w:sz w:val="20"/>
              </w:rPr>
              <w:t>1.2 Integración de expedientes de niños</w:t>
            </w:r>
            <w:r>
              <w:rPr>
                <w:rFonts w:ascii="Arial Narrow" w:hAnsi="Arial Narrow"/>
                <w:spacing w:val="-15"/>
                <w:sz w:val="20"/>
              </w:rPr>
              <w:t xml:space="preserve"> </w:t>
            </w:r>
            <w:r>
              <w:rPr>
                <w:rFonts w:ascii="Arial Narrow" w:hAnsi="Arial Narrow"/>
                <w:sz w:val="20"/>
              </w:rPr>
              <w:t>y</w:t>
            </w:r>
            <w:r>
              <w:rPr>
                <w:rFonts w:ascii="Arial Narrow" w:hAnsi="Arial Narrow"/>
                <w:spacing w:val="-15"/>
                <w:sz w:val="20"/>
              </w:rPr>
              <w:t xml:space="preserve"> </w:t>
            </w:r>
            <w:r>
              <w:rPr>
                <w:rFonts w:ascii="Arial Narrow" w:hAnsi="Arial Narrow"/>
                <w:sz w:val="20"/>
              </w:rPr>
              <w:t>niñas</w:t>
            </w:r>
            <w:r>
              <w:rPr>
                <w:rFonts w:ascii="Arial Narrow" w:hAnsi="Arial Narrow"/>
                <w:spacing w:val="-15"/>
                <w:sz w:val="20"/>
              </w:rPr>
              <w:t xml:space="preserve"> </w:t>
            </w:r>
            <w:r>
              <w:rPr>
                <w:rFonts w:ascii="Arial Narrow" w:hAnsi="Arial Narrow"/>
                <w:sz w:val="20"/>
              </w:rPr>
              <w:t>de</w:t>
            </w:r>
            <w:r>
              <w:rPr>
                <w:rFonts w:ascii="Arial Narrow" w:hAnsi="Arial Narrow"/>
                <w:spacing w:val="-17"/>
                <w:sz w:val="20"/>
              </w:rPr>
              <w:t xml:space="preserve"> </w:t>
            </w:r>
            <w:r>
              <w:rPr>
                <w:rFonts w:ascii="Arial Narrow" w:hAnsi="Arial Narrow"/>
                <w:sz w:val="20"/>
              </w:rPr>
              <w:t>familias</w:t>
            </w:r>
            <w:r>
              <w:rPr>
                <w:rFonts w:ascii="Arial Narrow" w:hAnsi="Arial Narrow"/>
                <w:spacing w:val="-15"/>
                <w:sz w:val="20"/>
              </w:rPr>
              <w:t xml:space="preserve"> </w:t>
            </w:r>
            <w:r>
              <w:rPr>
                <w:rFonts w:ascii="Arial Narrow" w:hAnsi="Arial Narrow"/>
                <w:sz w:val="20"/>
              </w:rPr>
              <w:t>vulnerables beneficiados por el programa. (Mexicali, Tijuana, Ensenada, Tecate</w:t>
            </w:r>
            <w:r>
              <w:rPr>
                <w:rFonts w:ascii="Arial Narrow" w:hAnsi="Arial Narrow"/>
                <w:spacing w:val="-8"/>
                <w:sz w:val="20"/>
              </w:rPr>
              <w:t xml:space="preserve"> </w:t>
            </w:r>
            <w:r>
              <w:rPr>
                <w:rFonts w:ascii="Arial Narrow" w:hAnsi="Arial Narrow"/>
                <w:sz w:val="20"/>
              </w:rPr>
              <w:t>Rosarito)</w:t>
            </w:r>
          </w:p>
        </w:tc>
        <w:tc>
          <w:tcPr>
            <w:tcW w:w="1700" w:type="dxa"/>
            <w:shd w:val="clear" w:color="auto" w:fill="EAF0DD"/>
          </w:tcPr>
          <w:p w:rsidR="00226E4F" w:rsidRDefault="00226E4F">
            <w:pPr>
              <w:pStyle w:val="TableParagraph"/>
              <w:rPr>
                <w:rFonts w:ascii="Times New Roman"/>
                <w:sz w:val="20"/>
              </w:rPr>
            </w:pPr>
          </w:p>
        </w:tc>
        <w:tc>
          <w:tcPr>
            <w:tcW w:w="2409" w:type="dxa"/>
            <w:shd w:val="clear" w:color="auto" w:fill="EAF0DD"/>
          </w:tcPr>
          <w:p w:rsidR="00226E4F" w:rsidRDefault="00226E4F">
            <w:pPr>
              <w:pStyle w:val="TableParagraph"/>
              <w:rPr>
                <w:rFonts w:ascii="Times New Roman"/>
                <w:sz w:val="20"/>
              </w:rPr>
            </w:pPr>
          </w:p>
        </w:tc>
        <w:tc>
          <w:tcPr>
            <w:tcW w:w="2269" w:type="dxa"/>
            <w:shd w:val="clear" w:color="auto" w:fill="EAF0DD"/>
          </w:tcPr>
          <w:p w:rsidR="00226E4F" w:rsidRDefault="002436C2">
            <w:pPr>
              <w:pStyle w:val="TableParagraph"/>
              <w:spacing w:before="119"/>
              <w:ind w:left="107" w:right="95"/>
              <w:jc w:val="both"/>
              <w:rPr>
                <w:rFonts w:ascii="Arial Narrow" w:hAnsi="Arial Narrow"/>
                <w:sz w:val="20"/>
              </w:rPr>
            </w:pPr>
            <w:r>
              <w:rPr>
                <w:rFonts w:ascii="Arial Narrow" w:hAnsi="Arial Narrow"/>
                <w:sz w:val="20"/>
              </w:rPr>
              <w:t>Las personas que solicitan   el apoyo y se les practica estudio socioeconómico utilizan el servicio de cuidado infantil.</w:t>
            </w:r>
          </w:p>
        </w:tc>
      </w:tr>
      <w:tr w:rsidR="00226E4F">
        <w:trPr>
          <w:trHeight w:val="1286"/>
        </w:trPr>
        <w:tc>
          <w:tcPr>
            <w:tcW w:w="536" w:type="dxa"/>
            <w:vMerge/>
            <w:tcBorders>
              <w:top w:val="nil"/>
            </w:tcBorders>
            <w:shd w:val="clear" w:color="auto" w:fill="00AF50"/>
            <w:textDirection w:val="btLr"/>
          </w:tcPr>
          <w:p w:rsidR="00226E4F" w:rsidRDefault="00226E4F">
            <w:pPr>
              <w:rPr>
                <w:sz w:val="2"/>
                <w:szCs w:val="2"/>
              </w:rPr>
            </w:pPr>
          </w:p>
        </w:tc>
        <w:tc>
          <w:tcPr>
            <w:tcW w:w="2837" w:type="dxa"/>
            <w:shd w:val="clear" w:color="auto" w:fill="00AF50"/>
          </w:tcPr>
          <w:p w:rsidR="00226E4F" w:rsidRDefault="002436C2">
            <w:pPr>
              <w:pStyle w:val="TableParagraph"/>
              <w:spacing w:before="183"/>
              <w:ind w:left="107" w:right="94"/>
              <w:jc w:val="both"/>
              <w:rPr>
                <w:rFonts w:ascii="Arial Narrow" w:hAnsi="Arial Narrow"/>
                <w:sz w:val="20"/>
              </w:rPr>
            </w:pPr>
            <w:r>
              <w:rPr>
                <w:rFonts w:ascii="Arial Narrow" w:hAnsi="Arial Narrow"/>
                <w:sz w:val="20"/>
              </w:rPr>
              <w:t>1.3 Aplicación de estudios de re- evaluación a familias beneficiarios  del programa. (Mexicali, Tijuana, Ensenada, Tecate Rosarito)</w:t>
            </w:r>
          </w:p>
        </w:tc>
        <w:tc>
          <w:tcPr>
            <w:tcW w:w="1700" w:type="dxa"/>
            <w:shd w:val="clear" w:color="auto" w:fill="00AF50"/>
          </w:tcPr>
          <w:p w:rsidR="00226E4F" w:rsidRDefault="00226E4F">
            <w:pPr>
              <w:pStyle w:val="TableParagraph"/>
              <w:rPr>
                <w:rFonts w:ascii="Times New Roman"/>
                <w:sz w:val="20"/>
              </w:rPr>
            </w:pPr>
          </w:p>
        </w:tc>
        <w:tc>
          <w:tcPr>
            <w:tcW w:w="2409" w:type="dxa"/>
            <w:shd w:val="clear" w:color="auto" w:fill="00AF50"/>
          </w:tcPr>
          <w:p w:rsidR="00226E4F" w:rsidRDefault="00226E4F">
            <w:pPr>
              <w:pStyle w:val="TableParagraph"/>
              <w:rPr>
                <w:rFonts w:ascii="Times New Roman"/>
                <w:sz w:val="20"/>
              </w:rPr>
            </w:pPr>
          </w:p>
        </w:tc>
        <w:tc>
          <w:tcPr>
            <w:tcW w:w="2269" w:type="dxa"/>
            <w:shd w:val="clear" w:color="auto" w:fill="00AF50"/>
          </w:tcPr>
          <w:p w:rsidR="00226E4F" w:rsidRDefault="002436C2">
            <w:pPr>
              <w:pStyle w:val="TableParagraph"/>
              <w:spacing w:before="67"/>
              <w:ind w:left="107" w:right="94"/>
              <w:jc w:val="both"/>
              <w:rPr>
                <w:rFonts w:ascii="Arial Narrow" w:hAnsi="Arial Narrow"/>
                <w:sz w:val="20"/>
              </w:rPr>
            </w:pPr>
            <w:r>
              <w:rPr>
                <w:rFonts w:ascii="Arial Narrow" w:hAnsi="Arial Narrow"/>
                <w:sz w:val="20"/>
              </w:rPr>
              <w:t>Las personas al recibir el apoyo para cuidado infantil acceden a mejores oportunidades y mejoran su situación.</w:t>
            </w:r>
          </w:p>
        </w:tc>
      </w:tr>
      <w:tr w:rsidR="00226E4F">
        <w:trPr>
          <w:trHeight w:val="1530"/>
        </w:trPr>
        <w:tc>
          <w:tcPr>
            <w:tcW w:w="536" w:type="dxa"/>
            <w:vMerge/>
            <w:tcBorders>
              <w:top w:val="nil"/>
            </w:tcBorders>
            <w:shd w:val="clear" w:color="auto" w:fill="00AF50"/>
            <w:textDirection w:val="btLr"/>
          </w:tcPr>
          <w:p w:rsidR="00226E4F" w:rsidRDefault="00226E4F">
            <w:pPr>
              <w:rPr>
                <w:sz w:val="2"/>
                <w:szCs w:val="2"/>
              </w:rPr>
            </w:pPr>
          </w:p>
        </w:tc>
        <w:tc>
          <w:tcPr>
            <w:tcW w:w="2837" w:type="dxa"/>
            <w:shd w:val="clear" w:color="auto" w:fill="EAF0DD"/>
          </w:tcPr>
          <w:p w:rsidR="00226E4F" w:rsidRDefault="002436C2">
            <w:pPr>
              <w:pStyle w:val="TableParagraph"/>
              <w:spacing w:before="75"/>
              <w:ind w:left="107" w:right="97"/>
              <w:jc w:val="both"/>
              <w:rPr>
                <w:rFonts w:ascii="Arial Narrow" w:hAnsi="Arial Narrow"/>
                <w:sz w:val="20"/>
              </w:rPr>
            </w:pPr>
            <w:r>
              <w:rPr>
                <w:rFonts w:ascii="Arial Narrow" w:hAnsi="Arial Narrow"/>
                <w:sz w:val="20"/>
              </w:rPr>
              <w:t>1.4 Aplicación de estudio socioeconómico a potenciales beneficiarios del apoyo para el servicio de estancia  infantil  (Mexicali, Tijuana, Ensenada, Tecate Rosarito)</w:t>
            </w:r>
          </w:p>
        </w:tc>
        <w:tc>
          <w:tcPr>
            <w:tcW w:w="1700" w:type="dxa"/>
            <w:shd w:val="clear" w:color="auto" w:fill="EAF0DD"/>
          </w:tcPr>
          <w:p w:rsidR="00226E4F" w:rsidRDefault="00226E4F">
            <w:pPr>
              <w:pStyle w:val="TableParagraph"/>
              <w:rPr>
                <w:rFonts w:ascii="Times New Roman"/>
                <w:sz w:val="20"/>
              </w:rPr>
            </w:pPr>
          </w:p>
        </w:tc>
        <w:tc>
          <w:tcPr>
            <w:tcW w:w="2409" w:type="dxa"/>
            <w:shd w:val="clear" w:color="auto" w:fill="EAF0DD"/>
          </w:tcPr>
          <w:p w:rsidR="00226E4F" w:rsidRDefault="00226E4F">
            <w:pPr>
              <w:pStyle w:val="TableParagraph"/>
              <w:rPr>
                <w:rFonts w:ascii="Times New Roman"/>
                <w:sz w:val="20"/>
              </w:rPr>
            </w:pPr>
          </w:p>
        </w:tc>
        <w:tc>
          <w:tcPr>
            <w:tcW w:w="2269" w:type="dxa"/>
            <w:shd w:val="clear" w:color="auto" w:fill="EAF0DD"/>
          </w:tcPr>
          <w:p w:rsidR="00226E4F" w:rsidRDefault="002436C2">
            <w:pPr>
              <w:pStyle w:val="TableParagraph"/>
              <w:spacing w:before="192"/>
              <w:ind w:left="107" w:right="95"/>
              <w:jc w:val="both"/>
              <w:rPr>
                <w:rFonts w:ascii="Arial Narrow" w:hAnsi="Arial Narrow"/>
                <w:sz w:val="20"/>
              </w:rPr>
            </w:pPr>
            <w:r>
              <w:rPr>
                <w:rFonts w:ascii="Arial Narrow" w:hAnsi="Arial Narrow"/>
                <w:sz w:val="20"/>
              </w:rPr>
              <w:t>Las personas al recibir el apoyo para cuidado infantil acceden a mejores oportunidades y mejoran su situación.</w:t>
            </w:r>
          </w:p>
        </w:tc>
      </w:tr>
      <w:tr w:rsidR="00226E4F">
        <w:trPr>
          <w:trHeight w:val="1286"/>
        </w:trPr>
        <w:tc>
          <w:tcPr>
            <w:tcW w:w="536" w:type="dxa"/>
            <w:vMerge/>
            <w:tcBorders>
              <w:top w:val="nil"/>
            </w:tcBorders>
            <w:shd w:val="clear" w:color="auto" w:fill="00AF50"/>
            <w:textDirection w:val="btLr"/>
          </w:tcPr>
          <w:p w:rsidR="00226E4F" w:rsidRDefault="00226E4F">
            <w:pPr>
              <w:rPr>
                <w:sz w:val="2"/>
                <w:szCs w:val="2"/>
              </w:rPr>
            </w:pPr>
          </w:p>
        </w:tc>
        <w:tc>
          <w:tcPr>
            <w:tcW w:w="2837" w:type="dxa"/>
            <w:shd w:val="clear" w:color="auto" w:fill="00AF50"/>
          </w:tcPr>
          <w:p w:rsidR="00226E4F" w:rsidRDefault="002436C2">
            <w:pPr>
              <w:pStyle w:val="TableParagraph"/>
              <w:tabs>
                <w:tab w:val="left" w:pos="815"/>
              </w:tabs>
              <w:spacing w:before="179" w:line="242" w:lineRule="auto"/>
              <w:ind w:left="107" w:right="96"/>
              <w:jc w:val="both"/>
              <w:rPr>
                <w:rFonts w:ascii="Arial Narrow" w:hAnsi="Arial Narrow"/>
                <w:sz w:val="20"/>
              </w:rPr>
            </w:pPr>
            <w:r>
              <w:rPr>
                <w:rFonts w:ascii="Arial Narrow" w:hAnsi="Arial Narrow"/>
                <w:sz w:val="20"/>
              </w:rPr>
              <w:t>2.1</w:t>
            </w:r>
            <w:r>
              <w:rPr>
                <w:rFonts w:ascii="Arial Narrow" w:hAnsi="Arial Narrow"/>
                <w:sz w:val="20"/>
              </w:rPr>
              <w:tab/>
              <w:t xml:space="preserve">Realizar      </w:t>
            </w:r>
            <w:r>
              <w:rPr>
                <w:rFonts w:ascii="Arial Narrow" w:hAnsi="Arial Narrow"/>
                <w:spacing w:val="10"/>
                <w:sz w:val="20"/>
              </w:rPr>
              <w:t xml:space="preserve"> </w:t>
            </w:r>
            <w:r>
              <w:rPr>
                <w:rFonts w:ascii="Arial Narrow" w:hAnsi="Arial Narrow"/>
                <w:sz w:val="20"/>
              </w:rPr>
              <w:t xml:space="preserve">visitas      </w:t>
            </w:r>
            <w:r>
              <w:rPr>
                <w:rFonts w:ascii="Arial Narrow" w:hAnsi="Arial Narrow"/>
                <w:spacing w:val="11"/>
                <w:sz w:val="20"/>
              </w:rPr>
              <w:t xml:space="preserve"> </w:t>
            </w:r>
            <w:r>
              <w:rPr>
                <w:rFonts w:ascii="Arial Narrow" w:hAnsi="Arial Narrow"/>
                <w:sz w:val="20"/>
              </w:rPr>
              <w:t>de supervisión a estancias inscritas en el programa (Mexicali, Tijuana, Ensenada, Tecate</w:t>
            </w:r>
            <w:r>
              <w:rPr>
                <w:rFonts w:ascii="Arial Narrow" w:hAnsi="Arial Narrow"/>
                <w:spacing w:val="-13"/>
                <w:sz w:val="20"/>
              </w:rPr>
              <w:t xml:space="preserve"> </w:t>
            </w:r>
            <w:r>
              <w:rPr>
                <w:rFonts w:ascii="Arial Narrow" w:hAnsi="Arial Narrow"/>
                <w:sz w:val="20"/>
              </w:rPr>
              <w:t>Rosarito)</w:t>
            </w:r>
          </w:p>
        </w:tc>
        <w:tc>
          <w:tcPr>
            <w:tcW w:w="1700" w:type="dxa"/>
            <w:shd w:val="clear" w:color="auto" w:fill="00AF50"/>
          </w:tcPr>
          <w:p w:rsidR="00226E4F" w:rsidRDefault="00226E4F">
            <w:pPr>
              <w:pStyle w:val="TableParagraph"/>
              <w:rPr>
                <w:rFonts w:ascii="Times New Roman"/>
                <w:sz w:val="20"/>
              </w:rPr>
            </w:pPr>
          </w:p>
        </w:tc>
        <w:tc>
          <w:tcPr>
            <w:tcW w:w="2409" w:type="dxa"/>
            <w:shd w:val="clear" w:color="auto" w:fill="00AF50"/>
          </w:tcPr>
          <w:p w:rsidR="00226E4F" w:rsidRDefault="00226E4F">
            <w:pPr>
              <w:pStyle w:val="TableParagraph"/>
              <w:rPr>
                <w:rFonts w:ascii="Times New Roman"/>
                <w:sz w:val="20"/>
              </w:rPr>
            </w:pPr>
          </w:p>
        </w:tc>
        <w:tc>
          <w:tcPr>
            <w:tcW w:w="2269" w:type="dxa"/>
            <w:shd w:val="clear" w:color="auto" w:fill="00AF50"/>
          </w:tcPr>
          <w:p w:rsidR="00226E4F" w:rsidRDefault="002436C2">
            <w:pPr>
              <w:pStyle w:val="TableParagraph"/>
              <w:spacing w:before="67"/>
              <w:ind w:left="107" w:right="95"/>
              <w:jc w:val="both"/>
              <w:rPr>
                <w:rFonts w:ascii="Arial Narrow" w:hAnsi="Arial Narrow"/>
                <w:sz w:val="20"/>
              </w:rPr>
            </w:pPr>
            <w:r>
              <w:rPr>
                <w:rFonts w:ascii="Arial Narrow" w:hAnsi="Arial Narrow"/>
                <w:sz w:val="20"/>
              </w:rPr>
              <w:t>Las Estancias Infantiles incorporadas al  programa se apegan a las reglas de operación del mismo para brindar el servicio.</w:t>
            </w:r>
          </w:p>
        </w:tc>
      </w:tr>
    </w:tbl>
    <w:p w:rsidR="00226E4F" w:rsidRDefault="00226E4F">
      <w:pPr>
        <w:jc w:val="both"/>
        <w:rPr>
          <w:rFonts w:ascii="Arial Narrow" w:hAnsi="Arial Narrow"/>
          <w:sz w:val="20"/>
        </w:rPr>
        <w:sectPr w:rsidR="00226E4F">
          <w:pgSz w:w="12240" w:h="15840"/>
          <w:pgMar w:top="1240" w:right="660" w:bottom="1260" w:left="1600" w:header="291" w:footer="1080" w:gutter="0"/>
          <w:cols w:space="720"/>
        </w:sectPr>
      </w:pPr>
    </w:p>
    <w:p w:rsidR="00226E4F" w:rsidRDefault="00226E4F">
      <w:pPr>
        <w:pStyle w:val="Textoindependiente"/>
        <w:rPr>
          <w:rFonts w:ascii="Times New Roman"/>
          <w:sz w:val="22"/>
        </w:rPr>
      </w:pPr>
    </w:p>
    <w:tbl>
      <w:tblPr>
        <w:tblStyle w:val="TableNormal"/>
        <w:tblW w:w="0" w:type="auto"/>
        <w:tblInd w:w="105"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Look w:val="01E0" w:firstRow="1" w:lastRow="1" w:firstColumn="1" w:lastColumn="1" w:noHBand="0" w:noVBand="0"/>
      </w:tblPr>
      <w:tblGrid>
        <w:gridCol w:w="536"/>
        <w:gridCol w:w="2837"/>
        <w:gridCol w:w="1700"/>
        <w:gridCol w:w="2409"/>
        <w:gridCol w:w="2269"/>
      </w:tblGrid>
      <w:tr w:rsidR="00226E4F">
        <w:trPr>
          <w:trHeight w:val="1389"/>
        </w:trPr>
        <w:tc>
          <w:tcPr>
            <w:tcW w:w="536" w:type="dxa"/>
            <w:tcBorders>
              <w:bottom w:val="nil"/>
            </w:tcBorders>
            <w:shd w:val="clear" w:color="auto" w:fill="00AF50"/>
          </w:tcPr>
          <w:p w:rsidR="00226E4F" w:rsidRDefault="00226E4F">
            <w:pPr>
              <w:pStyle w:val="TableParagraph"/>
              <w:rPr>
                <w:rFonts w:ascii="Times New Roman"/>
              </w:rPr>
            </w:pPr>
          </w:p>
        </w:tc>
        <w:tc>
          <w:tcPr>
            <w:tcW w:w="2837" w:type="dxa"/>
            <w:shd w:val="clear" w:color="auto" w:fill="EAF0DD"/>
          </w:tcPr>
          <w:p w:rsidR="00226E4F" w:rsidRDefault="00226E4F">
            <w:pPr>
              <w:pStyle w:val="TableParagraph"/>
              <w:spacing w:before="5"/>
              <w:rPr>
                <w:rFonts w:ascii="Times New Roman"/>
                <w:sz w:val="20"/>
              </w:rPr>
            </w:pPr>
          </w:p>
          <w:p w:rsidR="00226E4F" w:rsidRDefault="002436C2">
            <w:pPr>
              <w:pStyle w:val="TableParagraph"/>
              <w:tabs>
                <w:tab w:val="left" w:pos="815"/>
                <w:tab w:val="left" w:pos="2546"/>
              </w:tabs>
              <w:ind w:left="107" w:right="95"/>
              <w:jc w:val="both"/>
              <w:rPr>
                <w:rFonts w:ascii="Arial Narrow" w:hAnsi="Arial Narrow"/>
                <w:sz w:val="20"/>
              </w:rPr>
            </w:pPr>
            <w:r>
              <w:rPr>
                <w:rFonts w:ascii="Arial Narrow" w:hAnsi="Arial Narrow"/>
                <w:sz w:val="20"/>
              </w:rPr>
              <w:t>2.2</w:t>
            </w:r>
            <w:r>
              <w:rPr>
                <w:rFonts w:ascii="Arial Narrow" w:hAnsi="Arial Narrow"/>
                <w:sz w:val="20"/>
              </w:rPr>
              <w:tab/>
              <w:t>Integración</w:t>
            </w:r>
            <w:r>
              <w:rPr>
                <w:rFonts w:ascii="Arial Narrow" w:hAnsi="Arial Narrow"/>
                <w:sz w:val="20"/>
              </w:rPr>
              <w:tab/>
              <w:t>de expedientes de estancias inscritas  en el programa. (Mexicali, Tijuana, Ensenada, Tecate</w:t>
            </w:r>
            <w:r>
              <w:rPr>
                <w:rFonts w:ascii="Arial Narrow" w:hAnsi="Arial Narrow"/>
                <w:spacing w:val="-13"/>
                <w:sz w:val="20"/>
              </w:rPr>
              <w:t xml:space="preserve"> </w:t>
            </w:r>
            <w:r>
              <w:rPr>
                <w:rFonts w:ascii="Arial Narrow" w:hAnsi="Arial Narrow"/>
                <w:sz w:val="20"/>
              </w:rPr>
              <w:t>Rosarito)</w:t>
            </w:r>
          </w:p>
        </w:tc>
        <w:tc>
          <w:tcPr>
            <w:tcW w:w="1700" w:type="dxa"/>
            <w:shd w:val="clear" w:color="auto" w:fill="EAF0DD"/>
          </w:tcPr>
          <w:p w:rsidR="00226E4F" w:rsidRDefault="00226E4F">
            <w:pPr>
              <w:pStyle w:val="TableParagraph"/>
              <w:rPr>
                <w:rFonts w:ascii="Times New Roman"/>
              </w:rPr>
            </w:pPr>
          </w:p>
        </w:tc>
        <w:tc>
          <w:tcPr>
            <w:tcW w:w="2409" w:type="dxa"/>
            <w:shd w:val="clear" w:color="auto" w:fill="EAF0DD"/>
          </w:tcPr>
          <w:p w:rsidR="00226E4F" w:rsidRDefault="00226E4F">
            <w:pPr>
              <w:pStyle w:val="TableParagraph"/>
              <w:rPr>
                <w:rFonts w:ascii="Times New Roman"/>
              </w:rPr>
            </w:pPr>
          </w:p>
        </w:tc>
        <w:tc>
          <w:tcPr>
            <w:tcW w:w="2269" w:type="dxa"/>
            <w:shd w:val="clear" w:color="auto" w:fill="EAF0DD"/>
          </w:tcPr>
          <w:p w:rsidR="00226E4F" w:rsidRDefault="00226E4F">
            <w:pPr>
              <w:pStyle w:val="TableParagraph"/>
              <w:spacing w:before="5"/>
              <w:rPr>
                <w:rFonts w:ascii="Times New Roman"/>
                <w:sz w:val="20"/>
              </w:rPr>
            </w:pPr>
          </w:p>
          <w:p w:rsidR="00226E4F" w:rsidRDefault="002436C2">
            <w:pPr>
              <w:pStyle w:val="TableParagraph"/>
              <w:ind w:left="107" w:right="97"/>
              <w:jc w:val="both"/>
              <w:rPr>
                <w:rFonts w:ascii="Arial Narrow" w:hAnsi="Arial Narrow"/>
                <w:sz w:val="20"/>
              </w:rPr>
            </w:pPr>
            <w:r>
              <w:rPr>
                <w:rFonts w:ascii="Arial Narrow" w:hAnsi="Arial Narrow"/>
                <w:sz w:val="20"/>
              </w:rPr>
              <w:t>Existen centros de atención infantil de diversos tipos interesados en incorporarse al programa.</w:t>
            </w:r>
          </w:p>
        </w:tc>
      </w:tr>
      <w:tr w:rsidR="00226E4F">
        <w:trPr>
          <w:trHeight w:val="1110"/>
        </w:trPr>
        <w:tc>
          <w:tcPr>
            <w:tcW w:w="536" w:type="dxa"/>
            <w:vMerge w:val="restart"/>
            <w:tcBorders>
              <w:top w:val="nil"/>
            </w:tcBorders>
            <w:shd w:val="clear" w:color="auto" w:fill="00AF50"/>
          </w:tcPr>
          <w:p w:rsidR="00226E4F" w:rsidRDefault="00226E4F">
            <w:pPr>
              <w:pStyle w:val="TableParagraph"/>
              <w:rPr>
                <w:rFonts w:ascii="Times New Roman"/>
              </w:rPr>
            </w:pPr>
          </w:p>
        </w:tc>
        <w:tc>
          <w:tcPr>
            <w:tcW w:w="2837" w:type="dxa"/>
            <w:shd w:val="clear" w:color="auto" w:fill="00AF50"/>
          </w:tcPr>
          <w:p w:rsidR="00226E4F" w:rsidRDefault="002436C2">
            <w:pPr>
              <w:pStyle w:val="TableParagraph"/>
              <w:spacing w:before="92"/>
              <w:ind w:left="107" w:right="97"/>
              <w:jc w:val="both"/>
              <w:rPr>
                <w:rFonts w:ascii="Arial Narrow" w:hAnsi="Arial Narrow"/>
                <w:sz w:val="20"/>
              </w:rPr>
            </w:pPr>
            <w:r>
              <w:rPr>
                <w:rFonts w:ascii="Arial Narrow" w:hAnsi="Arial Narrow"/>
                <w:sz w:val="20"/>
              </w:rPr>
              <w:t>3.1 Lanzar convocatoria de capacitación de servicios de cuidado infantil (Mexicali, Tijuana, Ensenada, Tecate Rosarito)</w:t>
            </w:r>
          </w:p>
        </w:tc>
        <w:tc>
          <w:tcPr>
            <w:tcW w:w="1700" w:type="dxa"/>
            <w:shd w:val="clear" w:color="auto" w:fill="00AF50"/>
          </w:tcPr>
          <w:p w:rsidR="00226E4F" w:rsidRDefault="00226E4F">
            <w:pPr>
              <w:pStyle w:val="TableParagraph"/>
              <w:rPr>
                <w:rFonts w:ascii="Times New Roman"/>
              </w:rPr>
            </w:pPr>
          </w:p>
        </w:tc>
        <w:tc>
          <w:tcPr>
            <w:tcW w:w="2409" w:type="dxa"/>
            <w:shd w:val="clear" w:color="auto" w:fill="00AF50"/>
          </w:tcPr>
          <w:p w:rsidR="00226E4F" w:rsidRDefault="00226E4F">
            <w:pPr>
              <w:pStyle w:val="TableParagraph"/>
              <w:rPr>
                <w:rFonts w:ascii="Times New Roman"/>
              </w:rPr>
            </w:pPr>
          </w:p>
        </w:tc>
        <w:tc>
          <w:tcPr>
            <w:tcW w:w="2269" w:type="dxa"/>
            <w:shd w:val="clear" w:color="auto" w:fill="00AF50"/>
          </w:tcPr>
          <w:p w:rsidR="00226E4F" w:rsidRDefault="00226E4F">
            <w:pPr>
              <w:pStyle w:val="TableParagraph"/>
              <w:spacing w:before="1"/>
              <w:rPr>
                <w:rFonts w:ascii="Times New Roman"/>
                <w:sz w:val="18"/>
              </w:rPr>
            </w:pPr>
          </w:p>
          <w:p w:rsidR="00226E4F" w:rsidRDefault="002436C2">
            <w:pPr>
              <w:pStyle w:val="TableParagraph"/>
              <w:ind w:left="107" w:right="98"/>
              <w:jc w:val="both"/>
              <w:rPr>
                <w:rFonts w:ascii="Arial Narrow"/>
                <w:sz w:val="20"/>
              </w:rPr>
            </w:pPr>
            <w:r>
              <w:rPr>
                <w:rFonts w:ascii="Arial Narrow"/>
                <w:sz w:val="20"/>
              </w:rPr>
              <w:t>Las Estancias Infantiles participan en capacitar a su personal.</w:t>
            </w:r>
          </w:p>
        </w:tc>
      </w:tr>
      <w:tr w:rsidR="00226E4F">
        <w:trPr>
          <w:trHeight w:val="1258"/>
        </w:trPr>
        <w:tc>
          <w:tcPr>
            <w:tcW w:w="536" w:type="dxa"/>
            <w:vMerge/>
            <w:tcBorders>
              <w:top w:val="nil"/>
            </w:tcBorders>
            <w:shd w:val="clear" w:color="auto" w:fill="00AF50"/>
          </w:tcPr>
          <w:p w:rsidR="00226E4F" w:rsidRDefault="00226E4F">
            <w:pPr>
              <w:rPr>
                <w:sz w:val="2"/>
                <w:szCs w:val="2"/>
              </w:rPr>
            </w:pPr>
          </w:p>
        </w:tc>
        <w:tc>
          <w:tcPr>
            <w:tcW w:w="2837" w:type="dxa"/>
            <w:shd w:val="clear" w:color="auto" w:fill="EAF0DD"/>
          </w:tcPr>
          <w:p w:rsidR="00226E4F" w:rsidRDefault="002436C2">
            <w:pPr>
              <w:pStyle w:val="TableParagraph"/>
              <w:spacing w:before="167"/>
              <w:ind w:left="107" w:right="96"/>
              <w:jc w:val="both"/>
              <w:rPr>
                <w:rFonts w:ascii="Arial Narrow"/>
                <w:sz w:val="20"/>
              </w:rPr>
            </w:pPr>
            <w:r>
              <w:rPr>
                <w:rFonts w:ascii="Arial Narrow"/>
                <w:sz w:val="20"/>
              </w:rPr>
              <w:t>3.2 Llevar a cabo capacitaciones para el servicios de cuidado infantil (Mexicali, Tijuana, Ensenada, Tecate Rosarito)</w:t>
            </w:r>
          </w:p>
        </w:tc>
        <w:tc>
          <w:tcPr>
            <w:tcW w:w="1700" w:type="dxa"/>
            <w:shd w:val="clear" w:color="auto" w:fill="EAF0DD"/>
          </w:tcPr>
          <w:p w:rsidR="00226E4F" w:rsidRDefault="00226E4F">
            <w:pPr>
              <w:pStyle w:val="TableParagraph"/>
              <w:rPr>
                <w:rFonts w:ascii="Times New Roman"/>
              </w:rPr>
            </w:pPr>
          </w:p>
        </w:tc>
        <w:tc>
          <w:tcPr>
            <w:tcW w:w="2409" w:type="dxa"/>
            <w:shd w:val="clear" w:color="auto" w:fill="EAF0DD"/>
          </w:tcPr>
          <w:p w:rsidR="00226E4F" w:rsidRDefault="00226E4F">
            <w:pPr>
              <w:pStyle w:val="TableParagraph"/>
              <w:rPr>
                <w:rFonts w:ascii="Times New Roman"/>
              </w:rPr>
            </w:pPr>
          </w:p>
        </w:tc>
        <w:tc>
          <w:tcPr>
            <w:tcW w:w="2269" w:type="dxa"/>
            <w:shd w:val="clear" w:color="auto" w:fill="EAF0DD"/>
          </w:tcPr>
          <w:p w:rsidR="00226E4F" w:rsidRDefault="00226E4F">
            <w:pPr>
              <w:pStyle w:val="TableParagraph"/>
              <w:spacing w:before="3"/>
              <w:rPr>
                <w:rFonts w:ascii="Times New Roman"/>
                <w:sz w:val="24"/>
              </w:rPr>
            </w:pPr>
          </w:p>
          <w:p w:rsidR="00226E4F" w:rsidRDefault="002436C2">
            <w:pPr>
              <w:pStyle w:val="TableParagraph"/>
              <w:spacing w:line="242" w:lineRule="auto"/>
              <w:ind w:left="107" w:right="97"/>
              <w:jc w:val="both"/>
              <w:rPr>
                <w:rFonts w:ascii="Arial Narrow" w:hAnsi="Arial Narrow"/>
                <w:sz w:val="20"/>
              </w:rPr>
            </w:pPr>
            <w:r>
              <w:rPr>
                <w:rFonts w:ascii="Arial Narrow" w:hAnsi="Arial Narrow"/>
                <w:sz w:val="20"/>
              </w:rPr>
              <w:t>Personas interesadas en recibir la capacitación que pongan en práctica los conocimientos adquiridos.</w:t>
            </w:r>
          </w:p>
        </w:tc>
      </w:tr>
      <w:tr w:rsidR="00226E4F">
        <w:trPr>
          <w:trHeight w:val="1434"/>
        </w:trPr>
        <w:tc>
          <w:tcPr>
            <w:tcW w:w="536" w:type="dxa"/>
            <w:vMerge/>
            <w:tcBorders>
              <w:top w:val="nil"/>
            </w:tcBorders>
            <w:shd w:val="clear" w:color="auto" w:fill="00AF50"/>
          </w:tcPr>
          <w:p w:rsidR="00226E4F" w:rsidRDefault="00226E4F">
            <w:pPr>
              <w:rPr>
                <w:sz w:val="2"/>
                <w:szCs w:val="2"/>
              </w:rPr>
            </w:pPr>
          </w:p>
        </w:tc>
        <w:tc>
          <w:tcPr>
            <w:tcW w:w="2837" w:type="dxa"/>
            <w:shd w:val="clear" w:color="auto" w:fill="00AF50"/>
          </w:tcPr>
          <w:p w:rsidR="00226E4F" w:rsidRDefault="002436C2">
            <w:pPr>
              <w:pStyle w:val="TableParagraph"/>
              <w:spacing w:before="139"/>
              <w:ind w:left="107" w:right="98"/>
              <w:jc w:val="both"/>
              <w:rPr>
                <w:rFonts w:ascii="Arial Narrow"/>
                <w:sz w:val="20"/>
              </w:rPr>
            </w:pPr>
            <w:r>
              <w:rPr>
                <w:rFonts w:ascii="Arial Narrow"/>
                <w:sz w:val="20"/>
              </w:rPr>
              <w:t>4.1 Entrega de proyectos  productivos a personas que inician una estancia infantil comunitaria (Mexicali, Tijuana, Ensenada, Tecate Rosarito).</w:t>
            </w:r>
          </w:p>
        </w:tc>
        <w:tc>
          <w:tcPr>
            <w:tcW w:w="1700" w:type="dxa"/>
            <w:shd w:val="clear" w:color="auto" w:fill="00AF50"/>
          </w:tcPr>
          <w:p w:rsidR="00226E4F" w:rsidRDefault="00226E4F">
            <w:pPr>
              <w:pStyle w:val="TableParagraph"/>
              <w:rPr>
                <w:rFonts w:ascii="Times New Roman"/>
              </w:rPr>
            </w:pPr>
          </w:p>
        </w:tc>
        <w:tc>
          <w:tcPr>
            <w:tcW w:w="2409" w:type="dxa"/>
            <w:shd w:val="clear" w:color="auto" w:fill="00AF50"/>
          </w:tcPr>
          <w:p w:rsidR="00226E4F" w:rsidRDefault="00226E4F">
            <w:pPr>
              <w:pStyle w:val="TableParagraph"/>
              <w:rPr>
                <w:rFonts w:ascii="Times New Roman"/>
              </w:rPr>
            </w:pPr>
          </w:p>
        </w:tc>
        <w:tc>
          <w:tcPr>
            <w:tcW w:w="2269" w:type="dxa"/>
            <w:shd w:val="clear" w:color="auto" w:fill="00AF50"/>
          </w:tcPr>
          <w:p w:rsidR="00226E4F" w:rsidRDefault="00226E4F">
            <w:pPr>
              <w:pStyle w:val="TableParagraph"/>
              <w:rPr>
                <w:rFonts w:ascii="Times New Roman"/>
              </w:rPr>
            </w:pPr>
          </w:p>
        </w:tc>
      </w:tr>
    </w:tbl>
    <w:p w:rsidR="00226E4F" w:rsidRDefault="002436C2">
      <w:pPr>
        <w:spacing w:line="191" w:lineRule="exact"/>
        <w:ind w:left="100"/>
        <w:rPr>
          <w:sz w:val="16"/>
        </w:rPr>
      </w:pPr>
      <w:r>
        <w:rPr>
          <w:sz w:val="16"/>
        </w:rPr>
        <w:t>Fuente: Matriz de Indicadores para Resultados, Secretaría de Planeación y Finanzas, Gobierno del Estado de Baja California 2016.</w:t>
      </w:r>
    </w:p>
    <w:p w:rsidR="00226E4F" w:rsidRDefault="00226E4F">
      <w:pPr>
        <w:pStyle w:val="Textoindependiente"/>
        <w:rPr>
          <w:sz w:val="20"/>
        </w:rPr>
      </w:pPr>
    </w:p>
    <w:p w:rsidR="00226E4F" w:rsidRDefault="00403179">
      <w:pPr>
        <w:pStyle w:val="Textoindependiente"/>
        <w:spacing w:before="10"/>
        <w:rPr>
          <w:sz w:val="29"/>
        </w:rPr>
      </w:pPr>
      <w:r>
        <w:rPr>
          <w:lang w:val="en-US"/>
        </w:rPr>
        <w:pict>
          <v:group id="_x0000_s1310" style="position:absolute;margin-left:108.2pt;margin-top:20.15pt;width:396.2pt;height:117.2pt;z-index:1888;mso-wrap-distance-left:0;mso-wrap-distance-right:0;mso-position-horizontal-relative:page" coordorigin="2164,403" coordsize="7924,2344">
            <v:shape id="_x0000_s1312" type="#_x0000_t75" style="position:absolute;left:2164;top:403;width:7924;height:2344">
              <v:imagedata r:id="rId37" o:title=""/>
            </v:shape>
            <v:shape id="_x0000_s1311" type="#_x0000_t202" style="position:absolute;left:2164;top:403;width:7924;height:2344" filled="f" stroked="f">
              <v:textbox inset="0,0,0,0">
                <w:txbxContent>
                  <w:p w:rsidR="00226E4F" w:rsidRDefault="002436C2">
                    <w:pPr>
                      <w:spacing w:before="217"/>
                      <w:ind w:left="909" w:right="901"/>
                      <w:jc w:val="center"/>
                      <w:rPr>
                        <w:b/>
                        <w:sz w:val="48"/>
                      </w:rPr>
                    </w:pPr>
                    <w:r>
                      <w:rPr>
                        <w:b/>
                        <w:color w:val="FFFFFF"/>
                        <w:sz w:val="48"/>
                      </w:rPr>
                      <w:t>EFICIENCIA PROGRAMÁTICA PRESUPUESTAL</w:t>
                    </w:r>
                  </w:p>
                  <w:p w:rsidR="00226E4F" w:rsidRDefault="002436C2">
                    <w:pPr>
                      <w:spacing w:before="2"/>
                      <w:ind w:left="904" w:right="901"/>
                      <w:jc w:val="center"/>
                      <w:rPr>
                        <w:b/>
                        <w:sz w:val="48"/>
                      </w:rPr>
                    </w:pPr>
                    <w:r>
                      <w:rPr>
                        <w:b/>
                        <w:color w:val="FFFFFF"/>
                        <w:sz w:val="48"/>
                      </w:rPr>
                      <w:t>65.06%</w:t>
                    </w:r>
                  </w:p>
                </w:txbxContent>
              </v:textbox>
            </v:shape>
            <w10:wrap type="topAndBottom" anchorx="page"/>
          </v:group>
        </w:pict>
      </w:r>
    </w:p>
    <w:p w:rsidR="00226E4F" w:rsidRDefault="00226E4F">
      <w:pPr>
        <w:pStyle w:val="Textoindependiente"/>
        <w:rPr>
          <w:sz w:val="16"/>
        </w:rPr>
      </w:pPr>
    </w:p>
    <w:p w:rsidR="00226E4F" w:rsidRDefault="00226E4F">
      <w:pPr>
        <w:pStyle w:val="Textoindependiente"/>
        <w:rPr>
          <w:sz w:val="16"/>
        </w:rPr>
      </w:pPr>
    </w:p>
    <w:p w:rsidR="00226E4F" w:rsidRDefault="002436C2">
      <w:pPr>
        <w:spacing w:before="106" w:line="360" w:lineRule="auto"/>
        <w:ind w:left="100" w:right="1043"/>
        <w:jc w:val="both"/>
        <w:rPr>
          <w:sz w:val="32"/>
        </w:rPr>
      </w:pPr>
      <w:r>
        <w:rPr>
          <w:sz w:val="32"/>
        </w:rPr>
        <w:t>El Programa cuenta con el Indicador de Gestión Financiera: Porcentaje de menores incorporados en el programa de guarderías y estancias infantiles, para 2016 se programó atender el 15%; el resultado fue 43.27%., lo que representa haber cubierto el 100% del objetivo.</w:t>
      </w:r>
    </w:p>
    <w:p w:rsidR="00226E4F" w:rsidRDefault="00226E4F">
      <w:pPr>
        <w:spacing w:line="360" w:lineRule="auto"/>
        <w:jc w:val="both"/>
        <w:rPr>
          <w:sz w:val="32"/>
        </w:rPr>
        <w:sectPr w:rsidR="00226E4F">
          <w:pgSz w:w="12240" w:h="15840"/>
          <w:pgMar w:top="1240" w:right="660" w:bottom="1260" w:left="1600" w:header="291" w:footer="1080" w:gutter="0"/>
          <w:cols w:space="720"/>
        </w:sectPr>
      </w:pPr>
    </w:p>
    <w:p w:rsidR="00226E4F" w:rsidRDefault="00226E4F">
      <w:pPr>
        <w:pStyle w:val="Textoindependiente"/>
        <w:spacing w:before="12"/>
        <w:rPr>
          <w:sz w:val="17"/>
        </w:rPr>
      </w:pPr>
    </w:p>
    <w:p w:rsidR="00226E4F" w:rsidRDefault="002436C2">
      <w:pPr>
        <w:spacing w:before="33" w:line="360" w:lineRule="auto"/>
        <w:ind w:left="100" w:right="957"/>
        <w:jc w:val="both"/>
        <w:rPr>
          <w:b/>
          <w:sz w:val="32"/>
        </w:rPr>
      </w:pPr>
      <w:r>
        <w:rPr>
          <w:b/>
          <w:color w:val="00AF50"/>
          <w:sz w:val="32"/>
        </w:rPr>
        <w:t>Análisis del presupuesto original, modificado y ejercido por el Programa Estatal Estancias Infantiles, ejercicio 2016.</w:t>
      </w:r>
    </w:p>
    <w:p w:rsidR="00226E4F" w:rsidRDefault="00226E4F">
      <w:pPr>
        <w:pStyle w:val="Textoindependiente"/>
        <w:spacing w:before="7"/>
        <w:rPr>
          <w:b/>
          <w:sz w:val="35"/>
        </w:rPr>
      </w:pPr>
    </w:p>
    <w:p w:rsidR="00226E4F" w:rsidRDefault="002436C2">
      <w:pPr>
        <w:pStyle w:val="Textoindependiente"/>
        <w:spacing w:line="360" w:lineRule="auto"/>
        <w:ind w:left="100" w:right="957"/>
        <w:jc w:val="both"/>
      </w:pPr>
      <w:r>
        <w:t>Con</w:t>
      </w:r>
      <w:r>
        <w:rPr>
          <w:spacing w:val="-5"/>
        </w:rPr>
        <w:t xml:space="preserve"> </w:t>
      </w:r>
      <w:r>
        <w:t>base</w:t>
      </w:r>
      <w:r>
        <w:rPr>
          <w:spacing w:val="-6"/>
        </w:rPr>
        <w:t xml:space="preserve"> </w:t>
      </w:r>
      <w:r>
        <w:t>en</w:t>
      </w:r>
      <w:r>
        <w:rPr>
          <w:spacing w:val="-5"/>
        </w:rPr>
        <w:t xml:space="preserve"> </w:t>
      </w:r>
      <w:r>
        <w:t>el</w:t>
      </w:r>
      <w:r>
        <w:rPr>
          <w:spacing w:val="-6"/>
        </w:rPr>
        <w:t xml:space="preserve"> </w:t>
      </w:r>
      <w:r>
        <w:t>programa</w:t>
      </w:r>
      <w:r>
        <w:rPr>
          <w:spacing w:val="-8"/>
        </w:rPr>
        <w:t xml:space="preserve"> </w:t>
      </w:r>
      <w:r>
        <w:t>operativo</w:t>
      </w:r>
      <w:r>
        <w:rPr>
          <w:spacing w:val="-3"/>
        </w:rPr>
        <w:t xml:space="preserve"> </w:t>
      </w:r>
      <w:r>
        <w:t>anual</w:t>
      </w:r>
      <w:r>
        <w:rPr>
          <w:spacing w:val="-3"/>
        </w:rPr>
        <w:t xml:space="preserve"> </w:t>
      </w:r>
      <w:r>
        <w:t>del</w:t>
      </w:r>
      <w:r>
        <w:rPr>
          <w:spacing w:val="-6"/>
        </w:rPr>
        <w:t xml:space="preserve"> </w:t>
      </w:r>
      <w:r>
        <w:t>DIF</w:t>
      </w:r>
      <w:r>
        <w:rPr>
          <w:spacing w:val="-8"/>
        </w:rPr>
        <w:t xml:space="preserve"> </w:t>
      </w:r>
      <w:r>
        <w:t>Estatal</w:t>
      </w:r>
      <w:r>
        <w:rPr>
          <w:spacing w:val="-6"/>
        </w:rPr>
        <w:t xml:space="preserve"> </w:t>
      </w:r>
      <w:r>
        <w:t>programa</w:t>
      </w:r>
      <w:r>
        <w:rPr>
          <w:spacing w:val="-4"/>
        </w:rPr>
        <w:t xml:space="preserve"> </w:t>
      </w:r>
      <w:r>
        <w:t>123</w:t>
      </w:r>
      <w:r>
        <w:rPr>
          <w:spacing w:val="-7"/>
        </w:rPr>
        <w:t xml:space="preserve"> </w:t>
      </w:r>
      <w:r>
        <w:t>Estancias</w:t>
      </w:r>
      <w:r>
        <w:rPr>
          <w:spacing w:val="-8"/>
        </w:rPr>
        <w:t xml:space="preserve"> </w:t>
      </w:r>
      <w:r>
        <w:t>Infantiles para</w:t>
      </w:r>
      <w:r>
        <w:rPr>
          <w:spacing w:val="2"/>
        </w:rPr>
        <w:t xml:space="preserve"> </w:t>
      </w:r>
      <w:r>
        <w:t>el</w:t>
      </w:r>
      <w:r>
        <w:rPr>
          <w:spacing w:val="5"/>
        </w:rPr>
        <w:t xml:space="preserve"> </w:t>
      </w:r>
      <w:r>
        <w:t>ejercicio</w:t>
      </w:r>
      <w:r>
        <w:rPr>
          <w:spacing w:val="5"/>
        </w:rPr>
        <w:t xml:space="preserve"> </w:t>
      </w:r>
      <w:r>
        <w:t>fiscal</w:t>
      </w:r>
      <w:r>
        <w:rPr>
          <w:spacing w:val="5"/>
        </w:rPr>
        <w:t xml:space="preserve"> </w:t>
      </w:r>
      <w:r>
        <w:t>2016,</w:t>
      </w:r>
      <w:r>
        <w:rPr>
          <w:spacing w:val="5"/>
        </w:rPr>
        <w:t xml:space="preserve"> </w:t>
      </w:r>
      <w:r>
        <w:t>en</w:t>
      </w:r>
      <w:r>
        <w:rPr>
          <w:spacing w:val="6"/>
        </w:rPr>
        <w:t xml:space="preserve"> </w:t>
      </w:r>
      <w:r>
        <w:t>Baja</w:t>
      </w:r>
      <w:r>
        <w:rPr>
          <w:spacing w:val="3"/>
        </w:rPr>
        <w:t xml:space="preserve"> </w:t>
      </w:r>
      <w:r>
        <w:t>California</w:t>
      </w:r>
      <w:r>
        <w:rPr>
          <w:spacing w:val="3"/>
        </w:rPr>
        <w:t xml:space="preserve"> </w:t>
      </w:r>
      <w:r>
        <w:t>se</w:t>
      </w:r>
      <w:r>
        <w:rPr>
          <w:spacing w:val="5"/>
        </w:rPr>
        <w:t xml:space="preserve"> </w:t>
      </w:r>
      <w:r>
        <w:t>autorizó</w:t>
      </w:r>
      <w:r>
        <w:rPr>
          <w:spacing w:val="5"/>
        </w:rPr>
        <w:t xml:space="preserve"> </w:t>
      </w:r>
      <w:r>
        <w:t>inicialmente</w:t>
      </w:r>
      <w:r>
        <w:rPr>
          <w:spacing w:val="1"/>
        </w:rPr>
        <w:t xml:space="preserve"> </w:t>
      </w:r>
      <w:r>
        <w:t>un</w:t>
      </w:r>
      <w:r>
        <w:rPr>
          <w:spacing w:val="5"/>
        </w:rPr>
        <w:t xml:space="preserve"> </w:t>
      </w:r>
      <w:r>
        <w:t>presupuesto</w:t>
      </w:r>
      <w:r>
        <w:rPr>
          <w:spacing w:val="5"/>
        </w:rPr>
        <w:t xml:space="preserve"> </w:t>
      </w:r>
      <w:r>
        <w:t>de</w:t>
      </w:r>
    </w:p>
    <w:p w:rsidR="00226E4F" w:rsidRDefault="002436C2">
      <w:pPr>
        <w:spacing w:line="360" w:lineRule="auto"/>
        <w:ind w:left="100" w:right="955"/>
        <w:jc w:val="both"/>
        <w:rPr>
          <w:b/>
          <w:sz w:val="44"/>
        </w:rPr>
      </w:pPr>
      <w:r>
        <w:rPr>
          <w:sz w:val="24"/>
        </w:rPr>
        <w:t>$</w:t>
      </w:r>
      <w:r>
        <w:rPr>
          <w:b/>
          <w:sz w:val="24"/>
        </w:rPr>
        <w:t>33,303,772.95, treinta y tres millones trescientos tres mil setecientos setenta y dos pesos, noventa y cinco centavos</w:t>
      </w:r>
      <w:r>
        <w:rPr>
          <w:sz w:val="24"/>
        </w:rPr>
        <w:t xml:space="preserve">, sufriendo una modificación sustancial casi del </w:t>
      </w:r>
      <w:r>
        <w:rPr>
          <w:b/>
          <w:sz w:val="24"/>
        </w:rPr>
        <w:t xml:space="preserve">50% </w:t>
      </w:r>
      <w:r>
        <w:rPr>
          <w:sz w:val="24"/>
        </w:rPr>
        <w:t xml:space="preserve">el cual ascendió a </w:t>
      </w:r>
      <w:r>
        <w:rPr>
          <w:b/>
          <w:sz w:val="24"/>
        </w:rPr>
        <w:t xml:space="preserve">$64,160,034.54, sesenta y cuatro millones ciento sesenta mil treinta y cuatro pesos cincuenta y cuatro centavos. </w:t>
      </w:r>
      <w:r>
        <w:rPr>
          <w:sz w:val="24"/>
        </w:rPr>
        <w:t>Es importante destacar que del total del presupuesto modificado, se devengaron en 2016 $</w:t>
      </w:r>
      <w:r>
        <w:rPr>
          <w:b/>
          <w:sz w:val="24"/>
        </w:rPr>
        <w:t xml:space="preserve">62,757,088.67 sesenta y dos millones setecientos cincuenta y siete mil ochenta y ocho pesos sesenta y siete centavos </w:t>
      </w:r>
      <w:r>
        <w:rPr>
          <w:sz w:val="24"/>
        </w:rPr>
        <w:t xml:space="preserve">representando el </w:t>
      </w:r>
      <w:r>
        <w:rPr>
          <w:b/>
          <w:sz w:val="24"/>
        </w:rPr>
        <w:t xml:space="preserve">97.81%, </w:t>
      </w:r>
      <w:r>
        <w:rPr>
          <w:sz w:val="24"/>
        </w:rPr>
        <w:t xml:space="preserve">lo cual evalúa al programa en su cobertura y cumplimiento presupuestal como </w:t>
      </w:r>
      <w:r>
        <w:rPr>
          <w:b/>
          <w:color w:val="00AF50"/>
          <w:sz w:val="44"/>
        </w:rPr>
        <w:t>excelente</w:t>
      </w:r>
      <w:r>
        <w:rPr>
          <w:b/>
          <w:sz w:val="44"/>
          <w:vertAlign w:val="subscript"/>
        </w:rPr>
        <w:t>.</w:t>
      </w:r>
    </w:p>
    <w:p w:rsidR="00226E4F" w:rsidRDefault="00403179">
      <w:pPr>
        <w:pStyle w:val="Textoindependiente"/>
        <w:spacing w:before="8"/>
        <w:rPr>
          <w:b/>
          <w:sz w:val="8"/>
        </w:rPr>
      </w:pPr>
      <w:r>
        <w:rPr>
          <w:lang w:val="en-US"/>
        </w:rPr>
        <w:pict>
          <v:group id="_x0000_s1297" style="position:absolute;margin-left:103pt;margin-top:7.25pt;width:466.9pt;height:152.9pt;z-index:1960;mso-wrap-distance-left:0;mso-wrap-distance-right:0;mso-position-horizontal-relative:page" coordorigin="2060,145" coordsize="9338,3058">
            <v:line id="_x0000_s1309" style="position:absolute" from="2060,2497" to="9852,2497" strokecolor="#0c9" strokeweight="3pt"/>
            <v:line id="_x0000_s1308" style="position:absolute" from="2090,205" to="2090,2467" strokecolor="#0c9" strokeweight="3pt"/>
            <v:line id="_x0000_s1307" style="position:absolute" from="2060,175" to="9852,175" strokecolor="#0c9" strokeweight="3pt"/>
            <v:line id="_x0000_s1306" style="position:absolute" from="9822,206" to="9822,2467" strokecolor="#0c9" strokeweight="3pt"/>
            <v:line id="_x0000_s1305" style="position:absolute" from="2140,2437" to="9772,2437" strokecolor="#0c9" strokeweight="1pt"/>
            <v:line id="_x0000_s1304" style="position:absolute" from="2150,245" to="2150,2427" strokecolor="#0c9" strokeweight="1pt"/>
            <v:line id="_x0000_s1303" style="position:absolute" from="2140,235" to="9772,235" strokecolor="#0c9" strokeweight="1pt"/>
            <v:line id="_x0000_s1302" style="position:absolute" from="9762,246" to="9762,2427" strokecolor="#0c9" strokeweight="1pt"/>
            <v:rect id="_x0000_s1301" style="position:absolute;left:2276;top:1192;width:7363;height:1165" fillcolor="#0c9" stroked="f"/>
            <v:shape id="_x0000_s1300" type="#_x0000_t75" style="position:absolute;left:6960;top:298;width:4438;height:2904">
              <v:imagedata r:id="rId38" o:title=""/>
            </v:shape>
            <v:shape id="_x0000_s1299" type="#_x0000_t202" style="position:absolute;left:2060;top:144;width:9338;height:3058" filled="f" stroked="f">
              <v:textbox inset="0,0,0,0">
                <w:txbxContent>
                  <w:p w:rsidR="00226E4F" w:rsidRDefault="002436C2">
                    <w:pPr>
                      <w:tabs>
                        <w:tab w:val="left" w:pos="7579"/>
                      </w:tabs>
                      <w:spacing w:before="175"/>
                      <w:ind w:left="244"/>
                      <w:rPr>
                        <w:b/>
                        <w:sz w:val="48"/>
                      </w:rPr>
                    </w:pPr>
                    <w:r>
                      <w:rPr>
                        <w:b/>
                        <w:sz w:val="48"/>
                        <w:shd w:val="clear" w:color="auto" w:fill="00CC99"/>
                      </w:rPr>
                      <w:t>Cobertura</w:t>
                    </w:r>
                    <w:r>
                      <w:rPr>
                        <w:b/>
                        <w:sz w:val="48"/>
                        <w:shd w:val="clear" w:color="auto" w:fill="00CC99"/>
                      </w:rPr>
                      <w:tab/>
                    </w:r>
                  </w:p>
                </w:txbxContent>
              </v:textbox>
            </v:shape>
            <v:shape id="_x0000_s1298" type="#_x0000_t202" style="position:absolute;left:2276;top:1192;width:7363;height:1165" filled="f" stroked="f">
              <v:textbox inset="0,0,0,0">
                <w:txbxContent>
                  <w:p w:rsidR="00226E4F" w:rsidRDefault="002436C2">
                    <w:pPr>
                      <w:spacing w:line="582" w:lineRule="exact"/>
                      <w:ind w:left="28"/>
                      <w:rPr>
                        <w:b/>
                        <w:sz w:val="48"/>
                      </w:rPr>
                    </w:pPr>
                    <w:r>
                      <w:rPr>
                        <w:b/>
                        <w:sz w:val="48"/>
                      </w:rPr>
                      <w:t>Presupuestal 97.81 %</w:t>
                    </w:r>
                  </w:p>
                </w:txbxContent>
              </v:textbox>
            </v:shape>
            <w10:wrap type="topAndBottom" anchorx="page"/>
          </v:group>
        </w:pict>
      </w:r>
    </w:p>
    <w:p w:rsidR="00226E4F" w:rsidRDefault="00226E4F">
      <w:pPr>
        <w:rPr>
          <w:sz w:val="8"/>
        </w:rPr>
        <w:sectPr w:rsidR="00226E4F">
          <w:pgSz w:w="12240" w:h="15840"/>
          <w:pgMar w:top="1240" w:right="740" w:bottom="1260" w:left="1600" w:header="291" w:footer="1080" w:gutter="0"/>
          <w:cols w:space="720"/>
        </w:sectPr>
      </w:pPr>
    </w:p>
    <w:p w:rsidR="00226E4F" w:rsidRDefault="00226E4F">
      <w:pPr>
        <w:pStyle w:val="Textoindependiente"/>
        <w:spacing w:before="3"/>
        <w:rPr>
          <w:b/>
          <w:sz w:val="16"/>
        </w:rPr>
      </w:pPr>
    </w:p>
    <w:p w:rsidR="00226E4F" w:rsidRDefault="002436C2">
      <w:pPr>
        <w:pStyle w:val="Textoindependiente"/>
        <w:spacing w:before="50" w:line="360" w:lineRule="auto"/>
        <w:ind w:left="100" w:right="727"/>
        <w:jc w:val="both"/>
      </w:pPr>
      <w:r>
        <w:t>Como base referencial descriptiva, los capítulos de gasto presupuestal en los que se dividieron estos recursos asignados para Estancias Infantiles, fueron los:</w:t>
      </w:r>
    </w:p>
    <w:p w:rsidR="00226E4F" w:rsidRDefault="002436C2">
      <w:pPr>
        <w:pStyle w:val="Textoindependiente"/>
        <w:ind w:left="528"/>
        <w:rPr>
          <w:b/>
        </w:rPr>
      </w:pPr>
      <w:r>
        <w:t xml:space="preserve">1.- Servicios personales con </w:t>
      </w:r>
      <w:r>
        <w:rPr>
          <w:b/>
        </w:rPr>
        <w:t>7.11%,</w:t>
      </w:r>
    </w:p>
    <w:p w:rsidR="00226E4F" w:rsidRDefault="002436C2">
      <w:pPr>
        <w:pStyle w:val="Textoindependiente"/>
        <w:spacing w:before="147"/>
        <w:ind w:left="528"/>
      </w:pPr>
      <w:r>
        <w:t xml:space="preserve">2.- Materiales y suministros </w:t>
      </w:r>
      <w:r>
        <w:rPr>
          <w:b/>
        </w:rPr>
        <w:t>0.43%</w:t>
      </w:r>
      <w:r>
        <w:t>,</w:t>
      </w:r>
    </w:p>
    <w:p w:rsidR="00226E4F" w:rsidRDefault="002436C2">
      <w:pPr>
        <w:pStyle w:val="Textoindependiente"/>
        <w:spacing w:before="147"/>
        <w:ind w:left="528"/>
        <w:rPr>
          <w:b/>
        </w:rPr>
      </w:pPr>
      <w:r>
        <w:t xml:space="preserve">3.- Servicios generales </w:t>
      </w:r>
      <w:r>
        <w:rPr>
          <w:b/>
        </w:rPr>
        <w:t>0.85%,</w:t>
      </w:r>
    </w:p>
    <w:p w:rsidR="00226E4F" w:rsidRDefault="002436C2">
      <w:pPr>
        <w:pStyle w:val="Textoindependiente"/>
        <w:spacing w:before="147" w:line="360" w:lineRule="auto"/>
        <w:ind w:left="528" w:right="1999"/>
        <w:rPr>
          <w:b/>
        </w:rPr>
      </w:pPr>
      <w:r>
        <w:t xml:space="preserve">4. transferencias, asignaciones, subsidios y otras ayudas con el </w:t>
      </w:r>
      <w:r>
        <w:rPr>
          <w:b/>
        </w:rPr>
        <w:t xml:space="preserve">91.44% </w:t>
      </w:r>
      <w:r>
        <w:t xml:space="preserve">y 5.-Bienes muebles, con el </w:t>
      </w:r>
      <w:r>
        <w:rPr>
          <w:b/>
        </w:rPr>
        <w:t>0.16%.</w:t>
      </w:r>
    </w:p>
    <w:p w:rsidR="00226E4F" w:rsidRDefault="00226E4F">
      <w:pPr>
        <w:pStyle w:val="Textoindependiente"/>
        <w:spacing w:before="9"/>
        <w:rPr>
          <w:b/>
          <w:sz w:val="35"/>
        </w:rPr>
      </w:pPr>
    </w:p>
    <w:p w:rsidR="00226E4F" w:rsidRDefault="002436C2">
      <w:pPr>
        <w:spacing w:before="1" w:line="360" w:lineRule="auto"/>
        <w:ind w:left="100" w:right="720"/>
        <w:jc w:val="both"/>
        <w:rPr>
          <w:b/>
          <w:sz w:val="24"/>
        </w:rPr>
      </w:pPr>
      <w:r>
        <w:rPr>
          <w:b/>
          <w:sz w:val="24"/>
        </w:rPr>
        <w:t xml:space="preserve">Haciendo referencia que </w:t>
      </w:r>
      <w:r>
        <w:rPr>
          <w:sz w:val="24"/>
        </w:rPr>
        <w:t xml:space="preserve">de los capítulos presupuestales utilizados todos presentaron un devengado de casi el </w:t>
      </w:r>
      <w:r>
        <w:rPr>
          <w:b/>
          <w:sz w:val="24"/>
        </w:rPr>
        <w:t>100% al cierre del ejercicio 2016 (Véase la siguiente tabla)</w:t>
      </w:r>
    </w:p>
    <w:p w:rsidR="00226E4F" w:rsidRDefault="00226E4F">
      <w:pPr>
        <w:pStyle w:val="Textoindependiente"/>
        <w:rPr>
          <w:b/>
        </w:rPr>
      </w:pPr>
    </w:p>
    <w:p w:rsidR="00226E4F" w:rsidRDefault="002436C2">
      <w:pPr>
        <w:pStyle w:val="Ttulo8"/>
        <w:spacing w:before="147"/>
        <w:ind w:left="861"/>
      </w:pPr>
      <w:r>
        <w:t>Tabla 2. Capítulos presupuestales del Programa de Estancias Infantiles.</w:t>
      </w:r>
    </w:p>
    <w:p w:rsidR="00226E4F" w:rsidRDefault="00226E4F">
      <w:pPr>
        <w:pStyle w:val="Textoindependiente"/>
        <w:spacing w:before="4"/>
        <w:rPr>
          <w:b/>
          <w:sz w:val="12"/>
        </w:rPr>
      </w:pPr>
    </w:p>
    <w:tbl>
      <w:tblPr>
        <w:tblStyle w:val="TableNormal"/>
        <w:tblW w:w="0" w:type="auto"/>
        <w:tblInd w:w="1405"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1E0" w:firstRow="1" w:lastRow="1" w:firstColumn="1" w:lastColumn="1" w:noHBand="0" w:noVBand="0"/>
      </w:tblPr>
      <w:tblGrid>
        <w:gridCol w:w="1667"/>
        <w:gridCol w:w="1609"/>
        <w:gridCol w:w="1485"/>
        <w:gridCol w:w="1475"/>
      </w:tblGrid>
      <w:tr w:rsidR="00226E4F">
        <w:trPr>
          <w:trHeight w:val="660"/>
        </w:trPr>
        <w:tc>
          <w:tcPr>
            <w:tcW w:w="1667" w:type="dxa"/>
            <w:tcBorders>
              <w:top w:val="nil"/>
              <w:left w:val="nil"/>
            </w:tcBorders>
          </w:tcPr>
          <w:p w:rsidR="00226E4F" w:rsidRDefault="002436C2">
            <w:pPr>
              <w:pStyle w:val="TableParagraph"/>
              <w:spacing w:before="104"/>
              <w:ind w:left="248" w:right="219" w:firstLine="220"/>
              <w:rPr>
                <w:b/>
                <w:sz w:val="18"/>
              </w:rPr>
            </w:pPr>
            <w:r>
              <w:rPr>
                <w:b/>
                <w:sz w:val="18"/>
              </w:rPr>
              <w:t>Capítulos presupuestales</w:t>
            </w:r>
          </w:p>
        </w:tc>
        <w:tc>
          <w:tcPr>
            <w:tcW w:w="1609" w:type="dxa"/>
            <w:tcBorders>
              <w:top w:val="nil"/>
            </w:tcBorders>
          </w:tcPr>
          <w:p w:rsidR="00226E4F" w:rsidRDefault="00226E4F">
            <w:pPr>
              <w:pStyle w:val="TableParagraph"/>
              <w:spacing w:before="8"/>
              <w:rPr>
                <w:b/>
                <w:sz w:val="17"/>
              </w:rPr>
            </w:pPr>
          </w:p>
          <w:p w:rsidR="00226E4F" w:rsidRDefault="002436C2">
            <w:pPr>
              <w:pStyle w:val="TableParagraph"/>
              <w:spacing w:before="1"/>
              <w:ind w:left="355"/>
              <w:rPr>
                <w:b/>
                <w:sz w:val="18"/>
              </w:rPr>
            </w:pPr>
            <w:r>
              <w:rPr>
                <w:b/>
                <w:sz w:val="18"/>
              </w:rPr>
              <w:t>Modificado</w:t>
            </w:r>
          </w:p>
        </w:tc>
        <w:tc>
          <w:tcPr>
            <w:tcW w:w="1485" w:type="dxa"/>
            <w:tcBorders>
              <w:top w:val="nil"/>
            </w:tcBorders>
          </w:tcPr>
          <w:p w:rsidR="00226E4F" w:rsidRDefault="00226E4F">
            <w:pPr>
              <w:pStyle w:val="TableParagraph"/>
              <w:spacing w:before="8"/>
              <w:rPr>
                <w:b/>
                <w:sz w:val="17"/>
              </w:rPr>
            </w:pPr>
          </w:p>
          <w:p w:rsidR="00226E4F" w:rsidRDefault="002436C2">
            <w:pPr>
              <w:pStyle w:val="TableParagraph"/>
              <w:spacing w:before="1"/>
              <w:ind w:left="282"/>
              <w:rPr>
                <w:b/>
                <w:sz w:val="18"/>
              </w:rPr>
            </w:pPr>
            <w:r>
              <w:rPr>
                <w:b/>
                <w:sz w:val="18"/>
              </w:rPr>
              <w:t>Devengado</w:t>
            </w:r>
          </w:p>
        </w:tc>
        <w:tc>
          <w:tcPr>
            <w:tcW w:w="1475" w:type="dxa"/>
            <w:tcBorders>
              <w:top w:val="nil"/>
              <w:right w:val="nil"/>
            </w:tcBorders>
          </w:tcPr>
          <w:p w:rsidR="00226E4F" w:rsidRDefault="002436C2">
            <w:pPr>
              <w:pStyle w:val="TableParagraph"/>
              <w:ind w:left="138" w:right="152"/>
              <w:jc w:val="center"/>
              <w:rPr>
                <w:b/>
                <w:sz w:val="18"/>
              </w:rPr>
            </w:pPr>
            <w:r>
              <w:rPr>
                <w:b/>
                <w:sz w:val="18"/>
              </w:rPr>
              <w:t>Porcentaje que representa el</w:t>
            </w:r>
          </w:p>
          <w:p w:rsidR="00226E4F" w:rsidRDefault="002436C2">
            <w:pPr>
              <w:pStyle w:val="TableParagraph"/>
              <w:spacing w:before="4" w:line="203" w:lineRule="exact"/>
              <w:ind w:left="138" w:right="147"/>
              <w:jc w:val="center"/>
              <w:rPr>
                <w:b/>
                <w:sz w:val="18"/>
              </w:rPr>
            </w:pPr>
            <w:r>
              <w:rPr>
                <w:b/>
                <w:sz w:val="18"/>
              </w:rPr>
              <w:t>devengado</w:t>
            </w:r>
          </w:p>
        </w:tc>
      </w:tr>
      <w:tr w:rsidR="00226E4F">
        <w:trPr>
          <w:trHeight w:val="540"/>
        </w:trPr>
        <w:tc>
          <w:tcPr>
            <w:tcW w:w="1667" w:type="dxa"/>
            <w:tcBorders>
              <w:left w:val="nil"/>
            </w:tcBorders>
            <w:shd w:val="clear" w:color="auto" w:fill="00CC99"/>
          </w:tcPr>
          <w:p w:rsidR="00226E4F" w:rsidRDefault="002436C2">
            <w:pPr>
              <w:pStyle w:val="TableParagraph"/>
              <w:ind w:left="108" w:right="37"/>
              <w:rPr>
                <w:b/>
                <w:sz w:val="18"/>
              </w:rPr>
            </w:pPr>
            <w:r>
              <w:rPr>
                <w:b/>
                <w:sz w:val="18"/>
              </w:rPr>
              <w:t>10000 – Servicios personales</w:t>
            </w:r>
          </w:p>
        </w:tc>
        <w:tc>
          <w:tcPr>
            <w:tcW w:w="1609" w:type="dxa"/>
            <w:shd w:val="clear" w:color="auto" w:fill="00CC99"/>
          </w:tcPr>
          <w:p w:rsidR="00226E4F" w:rsidRDefault="002436C2">
            <w:pPr>
              <w:pStyle w:val="TableParagraph"/>
              <w:spacing w:before="156"/>
              <w:ind w:left="279"/>
              <w:rPr>
                <w:sz w:val="18"/>
              </w:rPr>
            </w:pPr>
            <w:r>
              <w:rPr>
                <w:sz w:val="18"/>
              </w:rPr>
              <w:t>$4,467,061.37</w:t>
            </w:r>
          </w:p>
        </w:tc>
        <w:tc>
          <w:tcPr>
            <w:tcW w:w="1485" w:type="dxa"/>
            <w:shd w:val="clear" w:color="auto" w:fill="00CC99"/>
          </w:tcPr>
          <w:p w:rsidR="00226E4F" w:rsidRDefault="002436C2">
            <w:pPr>
              <w:pStyle w:val="TableParagraph"/>
              <w:spacing w:before="156"/>
              <w:ind w:left="206"/>
              <w:rPr>
                <w:sz w:val="18"/>
              </w:rPr>
            </w:pPr>
            <w:r>
              <w:rPr>
                <w:sz w:val="18"/>
              </w:rPr>
              <w:t>$4,463,259.39</w:t>
            </w:r>
          </w:p>
        </w:tc>
        <w:tc>
          <w:tcPr>
            <w:tcW w:w="1475" w:type="dxa"/>
            <w:tcBorders>
              <w:right w:val="nil"/>
            </w:tcBorders>
            <w:shd w:val="clear" w:color="auto" w:fill="00CC99"/>
          </w:tcPr>
          <w:p w:rsidR="00226E4F" w:rsidRDefault="002436C2">
            <w:pPr>
              <w:pStyle w:val="TableParagraph"/>
              <w:spacing w:before="156"/>
              <w:ind w:left="138" w:right="147"/>
              <w:jc w:val="center"/>
              <w:rPr>
                <w:sz w:val="18"/>
              </w:rPr>
            </w:pPr>
            <w:r>
              <w:rPr>
                <w:sz w:val="18"/>
              </w:rPr>
              <w:t>99.91%</w:t>
            </w:r>
          </w:p>
        </w:tc>
      </w:tr>
      <w:tr w:rsidR="00226E4F">
        <w:trPr>
          <w:trHeight w:val="540"/>
        </w:trPr>
        <w:tc>
          <w:tcPr>
            <w:tcW w:w="1667" w:type="dxa"/>
            <w:tcBorders>
              <w:left w:val="nil"/>
            </w:tcBorders>
          </w:tcPr>
          <w:p w:rsidR="00226E4F" w:rsidRDefault="002436C2">
            <w:pPr>
              <w:pStyle w:val="TableParagraph"/>
              <w:ind w:left="108" w:right="37"/>
              <w:rPr>
                <w:b/>
                <w:sz w:val="18"/>
              </w:rPr>
            </w:pPr>
            <w:r>
              <w:rPr>
                <w:b/>
                <w:sz w:val="18"/>
              </w:rPr>
              <w:t>20000 – Materiales y suministros</w:t>
            </w:r>
          </w:p>
        </w:tc>
        <w:tc>
          <w:tcPr>
            <w:tcW w:w="1609" w:type="dxa"/>
          </w:tcPr>
          <w:p w:rsidR="00226E4F" w:rsidRDefault="002436C2">
            <w:pPr>
              <w:pStyle w:val="TableParagraph"/>
              <w:spacing w:before="156"/>
              <w:ind w:left="331"/>
              <w:rPr>
                <w:sz w:val="18"/>
              </w:rPr>
            </w:pPr>
            <w:r>
              <w:rPr>
                <w:sz w:val="18"/>
              </w:rPr>
              <w:t>$291,262.99</w:t>
            </w:r>
          </w:p>
        </w:tc>
        <w:tc>
          <w:tcPr>
            <w:tcW w:w="1485" w:type="dxa"/>
          </w:tcPr>
          <w:p w:rsidR="00226E4F" w:rsidRDefault="002436C2">
            <w:pPr>
              <w:pStyle w:val="TableParagraph"/>
              <w:spacing w:before="156"/>
              <w:ind w:left="322"/>
              <w:rPr>
                <w:sz w:val="18"/>
              </w:rPr>
            </w:pPr>
            <w:r>
              <w:rPr>
                <w:sz w:val="18"/>
              </w:rPr>
              <w:t>$272,436.9</w:t>
            </w:r>
          </w:p>
        </w:tc>
        <w:tc>
          <w:tcPr>
            <w:tcW w:w="1475" w:type="dxa"/>
            <w:tcBorders>
              <w:right w:val="nil"/>
            </w:tcBorders>
          </w:tcPr>
          <w:p w:rsidR="00226E4F" w:rsidRDefault="002436C2">
            <w:pPr>
              <w:pStyle w:val="TableParagraph"/>
              <w:spacing w:before="156"/>
              <w:ind w:left="138" w:right="147"/>
              <w:jc w:val="center"/>
              <w:rPr>
                <w:sz w:val="18"/>
              </w:rPr>
            </w:pPr>
            <w:r>
              <w:rPr>
                <w:sz w:val="18"/>
              </w:rPr>
              <w:t>93.53%</w:t>
            </w:r>
          </w:p>
        </w:tc>
      </w:tr>
      <w:tr w:rsidR="00226E4F">
        <w:trPr>
          <w:trHeight w:val="540"/>
        </w:trPr>
        <w:tc>
          <w:tcPr>
            <w:tcW w:w="1667" w:type="dxa"/>
            <w:tcBorders>
              <w:left w:val="nil"/>
            </w:tcBorders>
            <w:shd w:val="clear" w:color="auto" w:fill="00CC99"/>
          </w:tcPr>
          <w:p w:rsidR="00226E4F" w:rsidRDefault="002436C2">
            <w:pPr>
              <w:pStyle w:val="TableParagraph"/>
              <w:ind w:left="108" w:right="37"/>
              <w:rPr>
                <w:b/>
                <w:sz w:val="18"/>
              </w:rPr>
            </w:pPr>
            <w:r>
              <w:rPr>
                <w:b/>
                <w:sz w:val="18"/>
              </w:rPr>
              <w:t>30000 – Servicios generales</w:t>
            </w:r>
          </w:p>
        </w:tc>
        <w:tc>
          <w:tcPr>
            <w:tcW w:w="1609" w:type="dxa"/>
            <w:shd w:val="clear" w:color="auto" w:fill="00CC99"/>
          </w:tcPr>
          <w:p w:rsidR="00226E4F" w:rsidRDefault="002436C2">
            <w:pPr>
              <w:pStyle w:val="TableParagraph"/>
              <w:spacing w:before="156"/>
              <w:ind w:left="339"/>
              <w:rPr>
                <w:sz w:val="18"/>
              </w:rPr>
            </w:pPr>
            <w:r>
              <w:rPr>
                <w:sz w:val="18"/>
              </w:rPr>
              <w:t>$551,564.98</w:t>
            </w:r>
          </w:p>
        </w:tc>
        <w:tc>
          <w:tcPr>
            <w:tcW w:w="1485" w:type="dxa"/>
            <w:shd w:val="clear" w:color="auto" w:fill="00CC99"/>
          </w:tcPr>
          <w:p w:rsidR="00226E4F" w:rsidRDefault="002436C2">
            <w:pPr>
              <w:pStyle w:val="TableParagraph"/>
              <w:spacing w:before="156"/>
              <w:ind w:left="295"/>
              <w:rPr>
                <w:sz w:val="18"/>
              </w:rPr>
            </w:pPr>
            <w:r>
              <w:rPr>
                <w:sz w:val="18"/>
              </w:rPr>
              <w:t>$531,812.13</w:t>
            </w:r>
          </w:p>
        </w:tc>
        <w:tc>
          <w:tcPr>
            <w:tcW w:w="1475" w:type="dxa"/>
            <w:tcBorders>
              <w:right w:val="nil"/>
            </w:tcBorders>
            <w:shd w:val="clear" w:color="auto" w:fill="00CC99"/>
          </w:tcPr>
          <w:p w:rsidR="00226E4F" w:rsidRDefault="002436C2">
            <w:pPr>
              <w:pStyle w:val="TableParagraph"/>
              <w:spacing w:before="156"/>
              <w:ind w:left="138" w:right="151"/>
              <w:jc w:val="center"/>
              <w:rPr>
                <w:sz w:val="18"/>
              </w:rPr>
            </w:pPr>
            <w:r>
              <w:rPr>
                <w:sz w:val="18"/>
              </w:rPr>
              <w:t>96.41%</w:t>
            </w:r>
          </w:p>
        </w:tc>
      </w:tr>
      <w:tr w:rsidR="00226E4F">
        <w:trPr>
          <w:trHeight w:val="1096"/>
        </w:trPr>
        <w:tc>
          <w:tcPr>
            <w:tcW w:w="1667" w:type="dxa"/>
            <w:tcBorders>
              <w:left w:val="nil"/>
            </w:tcBorders>
          </w:tcPr>
          <w:p w:rsidR="00226E4F" w:rsidRDefault="002436C2">
            <w:pPr>
              <w:pStyle w:val="TableParagraph"/>
              <w:spacing w:line="216" w:lineRule="exact"/>
              <w:ind w:left="108"/>
              <w:rPr>
                <w:b/>
                <w:sz w:val="18"/>
              </w:rPr>
            </w:pPr>
            <w:r>
              <w:rPr>
                <w:b/>
                <w:sz w:val="18"/>
              </w:rPr>
              <w:t>40000 –</w:t>
            </w:r>
          </w:p>
          <w:p w:rsidR="00226E4F" w:rsidRDefault="002436C2">
            <w:pPr>
              <w:pStyle w:val="TableParagraph"/>
              <w:spacing w:before="3" w:line="237" w:lineRule="auto"/>
              <w:ind w:left="108" w:right="219"/>
              <w:rPr>
                <w:b/>
                <w:sz w:val="18"/>
              </w:rPr>
            </w:pPr>
            <w:r>
              <w:rPr>
                <w:b/>
                <w:sz w:val="18"/>
              </w:rPr>
              <w:t>Transferencias, asignaciones, subsidios y otras</w:t>
            </w:r>
          </w:p>
          <w:p w:rsidR="00226E4F" w:rsidRDefault="002436C2">
            <w:pPr>
              <w:pStyle w:val="TableParagraph"/>
              <w:spacing w:line="203" w:lineRule="exact"/>
              <w:ind w:left="108"/>
              <w:rPr>
                <w:b/>
                <w:sz w:val="18"/>
              </w:rPr>
            </w:pPr>
            <w:r>
              <w:rPr>
                <w:b/>
                <w:sz w:val="18"/>
              </w:rPr>
              <w:t>ayudas</w:t>
            </w:r>
          </w:p>
        </w:tc>
        <w:tc>
          <w:tcPr>
            <w:tcW w:w="1609" w:type="dxa"/>
          </w:tcPr>
          <w:p w:rsidR="00226E4F" w:rsidRDefault="00226E4F">
            <w:pPr>
              <w:pStyle w:val="TableParagraph"/>
              <w:rPr>
                <w:b/>
                <w:sz w:val="18"/>
              </w:rPr>
            </w:pPr>
          </w:p>
          <w:p w:rsidR="00226E4F" w:rsidRDefault="00226E4F">
            <w:pPr>
              <w:pStyle w:val="TableParagraph"/>
              <w:spacing w:before="5"/>
              <w:rPr>
                <w:b/>
                <w:sz w:val="17"/>
              </w:rPr>
            </w:pPr>
          </w:p>
          <w:p w:rsidR="00226E4F" w:rsidRDefault="002436C2">
            <w:pPr>
              <w:pStyle w:val="TableParagraph"/>
              <w:ind w:right="254"/>
              <w:jc w:val="right"/>
              <w:rPr>
                <w:sz w:val="18"/>
              </w:rPr>
            </w:pPr>
            <w:r>
              <w:rPr>
                <w:sz w:val="18"/>
              </w:rPr>
              <w:t>$58,747,267.11</w:t>
            </w:r>
          </w:p>
        </w:tc>
        <w:tc>
          <w:tcPr>
            <w:tcW w:w="1485" w:type="dxa"/>
          </w:tcPr>
          <w:p w:rsidR="00226E4F" w:rsidRDefault="00226E4F">
            <w:pPr>
              <w:pStyle w:val="TableParagraph"/>
              <w:rPr>
                <w:b/>
                <w:sz w:val="18"/>
              </w:rPr>
            </w:pPr>
          </w:p>
          <w:p w:rsidR="00226E4F" w:rsidRDefault="00226E4F">
            <w:pPr>
              <w:pStyle w:val="TableParagraph"/>
              <w:spacing w:before="5"/>
              <w:rPr>
                <w:b/>
                <w:sz w:val="17"/>
              </w:rPr>
            </w:pPr>
          </w:p>
          <w:p w:rsidR="00226E4F" w:rsidRDefault="002436C2">
            <w:pPr>
              <w:pStyle w:val="TableParagraph"/>
              <w:ind w:right="185"/>
              <w:jc w:val="right"/>
              <w:rPr>
                <w:sz w:val="18"/>
              </w:rPr>
            </w:pPr>
            <w:r>
              <w:rPr>
                <w:sz w:val="18"/>
              </w:rPr>
              <w:t>$57,386,702.16</w:t>
            </w:r>
          </w:p>
        </w:tc>
        <w:tc>
          <w:tcPr>
            <w:tcW w:w="1475" w:type="dxa"/>
            <w:tcBorders>
              <w:right w:val="nil"/>
            </w:tcBorders>
          </w:tcPr>
          <w:p w:rsidR="00226E4F" w:rsidRDefault="00226E4F">
            <w:pPr>
              <w:pStyle w:val="TableParagraph"/>
              <w:rPr>
                <w:b/>
                <w:sz w:val="18"/>
              </w:rPr>
            </w:pPr>
          </w:p>
          <w:p w:rsidR="00226E4F" w:rsidRDefault="00226E4F">
            <w:pPr>
              <w:pStyle w:val="TableParagraph"/>
              <w:spacing w:before="5"/>
              <w:rPr>
                <w:b/>
                <w:sz w:val="17"/>
              </w:rPr>
            </w:pPr>
          </w:p>
          <w:p w:rsidR="00226E4F" w:rsidRDefault="002436C2">
            <w:pPr>
              <w:pStyle w:val="TableParagraph"/>
              <w:ind w:left="138" w:right="147"/>
              <w:jc w:val="center"/>
              <w:rPr>
                <w:sz w:val="18"/>
              </w:rPr>
            </w:pPr>
            <w:r>
              <w:rPr>
                <w:sz w:val="18"/>
              </w:rPr>
              <w:t>97.68%</w:t>
            </w:r>
          </w:p>
        </w:tc>
      </w:tr>
      <w:tr w:rsidR="00226E4F">
        <w:trPr>
          <w:trHeight w:val="880"/>
        </w:trPr>
        <w:tc>
          <w:tcPr>
            <w:tcW w:w="1667" w:type="dxa"/>
            <w:tcBorders>
              <w:left w:val="nil"/>
            </w:tcBorders>
            <w:shd w:val="clear" w:color="auto" w:fill="00CC99"/>
          </w:tcPr>
          <w:p w:rsidR="00226E4F" w:rsidRDefault="002436C2">
            <w:pPr>
              <w:pStyle w:val="TableParagraph"/>
              <w:ind w:left="108" w:right="390"/>
              <w:rPr>
                <w:b/>
                <w:sz w:val="18"/>
              </w:rPr>
            </w:pPr>
            <w:r>
              <w:rPr>
                <w:b/>
                <w:sz w:val="18"/>
              </w:rPr>
              <w:t>50000 – Bienes muebles, inmuebles e</w:t>
            </w:r>
          </w:p>
          <w:p w:rsidR="00226E4F" w:rsidRDefault="002436C2">
            <w:pPr>
              <w:pStyle w:val="TableParagraph"/>
              <w:spacing w:before="4" w:line="203" w:lineRule="exact"/>
              <w:ind w:left="108"/>
              <w:rPr>
                <w:b/>
                <w:sz w:val="18"/>
              </w:rPr>
            </w:pPr>
            <w:r>
              <w:rPr>
                <w:b/>
                <w:sz w:val="18"/>
              </w:rPr>
              <w:t>intangibles</w:t>
            </w:r>
          </w:p>
        </w:tc>
        <w:tc>
          <w:tcPr>
            <w:tcW w:w="1609" w:type="dxa"/>
            <w:shd w:val="clear" w:color="auto" w:fill="00CC99"/>
          </w:tcPr>
          <w:p w:rsidR="00226E4F" w:rsidRDefault="00226E4F">
            <w:pPr>
              <w:pStyle w:val="TableParagraph"/>
              <w:spacing w:before="11"/>
              <w:rPr>
                <w:b/>
                <w:sz w:val="26"/>
              </w:rPr>
            </w:pPr>
          </w:p>
          <w:p w:rsidR="00226E4F" w:rsidRDefault="002436C2">
            <w:pPr>
              <w:pStyle w:val="TableParagraph"/>
              <w:ind w:left="339"/>
              <w:rPr>
                <w:sz w:val="18"/>
              </w:rPr>
            </w:pPr>
            <w:r>
              <w:rPr>
                <w:sz w:val="18"/>
              </w:rPr>
              <w:t>$102,878.09</w:t>
            </w:r>
          </w:p>
        </w:tc>
        <w:tc>
          <w:tcPr>
            <w:tcW w:w="1485" w:type="dxa"/>
            <w:shd w:val="clear" w:color="auto" w:fill="00CC99"/>
          </w:tcPr>
          <w:p w:rsidR="00226E4F" w:rsidRDefault="00226E4F">
            <w:pPr>
              <w:pStyle w:val="TableParagraph"/>
              <w:spacing w:before="11"/>
              <w:rPr>
                <w:b/>
                <w:sz w:val="26"/>
              </w:rPr>
            </w:pPr>
          </w:p>
          <w:p w:rsidR="00226E4F" w:rsidRDefault="002436C2">
            <w:pPr>
              <w:pStyle w:val="TableParagraph"/>
              <w:ind w:left="278"/>
              <w:rPr>
                <w:sz w:val="18"/>
              </w:rPr>
            </w:pPr>
            <w:r>
              <w:rPr>
                <w:sz w:val="18"/>
              </w:rPr>
              <w:t>$102,878.09</w:t>
            </w:r>
          </w:p>
        </w:tc>
        <w:tc>
          <w:tcPr>
            <w:tcW w:w="1475" w:type="dxa"/>
            <w:tcBorders>
              <w:right w:val="nil"/>
            </w:tcBorders>
            <w:shd w:val="clear" w:color="auto" w:fill="00CC99"/>
          </w:tcPr>
          <w:p w:rsidR="00226E4F" w:rsidRDefault="00226E4F">
            <w:pPr>
              <w:pStyle w:val="TableParagraph"/>
              <w:spacing w:before="11"/>
              <w:rPr>
                <w:b/>
                <w:sz w:val="26"/>
              </w:rPr>
            </w:pPr>
          </w:p>
          <w:p w:rsidR="00226E4F" w:rsidRDefault="002436C2">
            <w:pPr>
              <w:pStyle w:val="TableParagraph"/>
              <w:ind w:left="138" w:right="152"/>
              <w:jc w:val="center"/>
              <w:rPr>
                <w:sz w:val="18"/>
              </w:rPr>
            </w:pPr>
            <w:r>
              <w:rPr>
                <w:sz w:val="18"/>
              </w:rPr>
              <w:t>100$</w:t>
            </w:r>
          </w:p>
        </w:tc>
      </w:tr>
      <w:tr w:rsidR="00226E4F">
        <w:trPr>
          <w:trHeight w:val="540"/>
        </w:trPr>
        <w:tc>
          <w:tcPr>
            <w:tcW w:w="1667" w:type="dxa"/>
            <w:tcBorders>
              <w:left w:val="nil"/>
              <w:bottom w:val="nil"/>
            </w:tcBorders>
          </w:tcPr>
          <w:p w:rsidR="00226E4F" w:rsidRDefault="002436C2">
            <w:pPr>
              <w:pStyle w:val="TableParagraph"/>
              <w:spacing w:line="216" w:lineRule="exact"/>
              <w:ind w:left="108"/>
              <w:rPr>
                <w:b/>
                <w:sz w:val="18"/>
              </w:rPr>
            </w:pPr>
            <w:r>
              <w:rPr>
                <w:b/>
                <w:sz w:val="18"/>
              </w:rPr>
              <w:t>Total</w:t>
            </w:r>
          </w:p>
        </w:tc>
        <w:tc>
          <w:tcPr>
            <w:tcW w:w="1609" w:type="dxa"/>
            <w:tcBorders>
              <w:bottom w:val="nil"/>
            </w:tcBorders>
          </w:tcPr>
          <w:p w:rsidR="00226E4F" w:rsidRDefault="002436C2">
            <w:pPr>
              <w:pStyle w:val="TableParagraph"/>
              <w:spacing w:before="156"/>
              <w:ind w:right="228"/>
              <w:jc w:val="right"/>
              <w:rPr>
                <w:sz w:val="18"/>
              </w:rPr>
            </w:pPr>
            <w:r>
              <w:rPr>
                <w:sz w:val="18"/>
              </w:rPr>
              <w:t>$64,160,034.54</w:t>
            </w:r>
          </w:p>
        </w:tc>
        <w:tc>
          <w:tcPr>
            <w:tcW w:w="1485" w:type="dxa"/>
            <w:tcBorders>
              <w:bottom w:val="nil"/>
            </w:tcBorders>
          </w:tcPr>
          <w:p w:rsidR="00226E4F" w:rsidRDefault="002436C2">
            <w:pPr>
              <w:pStyle w:val="TableParagraph"/>
              <w:spacing w:before="156"/>
              <w:ind w:right="140"/>
              <w:jc w:val="right"/>
              <w:rPr>
                <w:b/>
                <w:sz w:val="18"/>
              </w:rPr>
            </w:pPr>
            <w:r>
              <w:rPr>
                <w:b/>
                <w:sz w:val="18"/>
              </w:rPr>
              <w:t>$62,757,088.67</w:t>
            </w:r>
          </w:p>
        </w:tc>
        <w:tc>
          <w:tcPr>
            <w:tcW w:w="1475" w:type="dxa"/>
            <w:tcBorders>
              <w:bottom w:val="nil"/>
              <w:right w:val="nil"/>
            </w:tcBorders>
          </w:tcPr>
          <w:p w:rsidR="00226E4F" w:rsidRDefault="002436C2">
            <w:pPr>
              <w:pStyle w:val="TableParagraph"/>
              <w:spacing w:before="156"/>
              <w:ind w:left="138" w:right="147"/>
              <w:jc w:val="center"/>
              <w:rPr>
                <w:b/>
                <w:sz w:val="18"/>
              </w:rPr>
            </w:pPr>
            <w:r>
              <w:rPr>
                <w:b/>
                <w:sz w:val="18"/>
              </w:rPr>
              <w:t>97.81%</w:t>
            </w:r>
          </w:p>
        </w:tc>
      </w:tr>
    </w:tbl>
    <w:p w:rsidR="00226E4F" w:rsidRDefault="002436C2">
      <w:pPr>
        <w:spacing w:before="191"/>
        <w:ind w:left="1156"/>
        <w:rPr>
          <w:sz w:val="16"/>
        </w:rPr>
      </w:pPr>
      <w:r>
        <w:rPr>
          <w:sz w:val="16"/>
        </w:rPr>
        <w:t>Fuente: Elaboración Propia con base en el Programa Operativo Anual, DIF Estatal, ejercicio fiscal 2016.</w:t>
      </w:r>
    </w:p>
    <w:p w:rsidR="00226E4F" w:rsidRDefault="00226E4F">
      <w:pPr>
        <w:pStyle w:val="Textoindependiente"/>
        <w:rPr>
          <w:sz w:val="16"/>
        </w:rPr>
      </w:pPr>
    </w:p>
    <w:p w:rsidR="00226E4F" w:rsidRDefault="00226E4F">
      <w:pPr>
        <w:pStyle w:val="Textoindependiente"/>
        <w:spacing w:before="8"/>
        <w:rPr>
          <w:sz w:val="19"/>
        </w:rPr>
      </w:pPr>
    </w:p>
    <w:p w:rsidR="00226E4F" w:rsidRDefault="002436C2">
      <w:pPr>
        <w:pStyle w:val="Textoindependiente"/>
        <w:spacing w:line="360" w:lineRule="auto"/>
        <w:ind w:left="100" w:right="714"/>
        <w:jc w:val="both"/>
      </w:pPr>
      <w:r>
        <w:t>Para</w:t>
      </w:r>
      <w:r>
        <w:rPr>
          <w:spacing w:val="-12"/>
        </w:rPr>
        <w:t xml:space="preserve"> </w:t>
      </w:r>
      <w:r>
        <w:t>atender</w:t>
      </w:r>
      <w:r>
        <w:rPr>
          <w:spacing w:val="-10"/>
        </w:rPr>
        <w:t xml:space="preserve"> </w:t>
      </w:r>
      <w:r>
        <w:t>a</w:t>
      </w:r>
      <w:r>
        <w:rPr>
          <w:spacing w:val="-12"/>
        </w:rPr>
        <w:t xml:space="preserve"> </w:t>
      </w:r>
      <w:r>
        <w:t>los</w:t>
      </w:r>
      <w:r>
        <w:rPr>
          <w:spacing w:val="-11"/>
        </w:rPr>
        <w:t xml:space="preserve"> </w:t>
      </w:r>
      <w:r>
        <w:t>niños</w:t>
      </w:r>
      <w:r>
        <w:rPr>
          <w:spacing w:val="-15"/>
        </w:rPr>
        <w:t xml:space="preserve"> </w:t>
      </w:r>
      <w:r>
        <w:t>entre</w:t>
      </w:r>
      <w:r>
        <w:rPr>
          <w:spacing w:val="-13"/>
        </w:rPr>
        <w:t xml:space="preserve"> </w:t>
      </w:r>
      <w:r>
        <w:t>1</w:t>
      </w:r>
      <w:r>
        <w:rPr>
          <w:spacing w:val="-13"/>
        </w:rPr>
        <w:t xml:space="preserve"> </w:t>
      </w:r>
      <w:r>
        <w:t>y</w:t>
      </w:r>
      <w:r>
        <w:rPr>
          <w:spacing w:val="-10"/>
        </w:rPr>
        <w:t xml:space="preserve"> </w:t>
      </w:r>
      <w:r>
        <w:t>6</w:t>
      </w:r>
      <w:r>
        <w:rPr>
          <w:spacing w:val="-12"/>
        </w:rPr>
        <w:t xml:space="preserve"> </w:t>
      </w:r>
      <w:r>
        <w:t>años</w:t>
      </w:r>
      <w:r>
        <w:rPr>
          <w:spacing w:val="-11"/>
        </w:rPr>
        <w:t xml:space="preserve"> </w:t>
      </w:r>
      <w:r>
        <w:rPr>
          <w:spacing w:val="-3"/>
        </w:rPr>
        <w:t>de</w:t>
      </w:r>
      <w:r>
        <w:rPr>
          <w:spacing w:val="-10"/>
        </w:rPr>
        <w:t xml:space="preserve"> </w:t>
      </w:r>
      <w:r>
        <w:t>edad</w:t>
      </w:r>
      <w:r>
        <w:rPr>
          <w:spacing w:val="-11"/>
        </w:rPr>
        <w:t xml:space="preserve"> </w:t>
      </w:r>
      <w:r>
        <w:t>miembros</w:t>
      </w:r>
      <w:r>
        <w:rPr>
          <w:spacing w:val="-11"/>
        </w:rPr>
        <w:t xml:space="preserve"> </w:t>
      </w:r>
      <w:r>
        <w:t>de</w:t>
      </w:r>
      <w:r>
        <w:rPr>
          <w:spacing w:val="-13"/>
        </w:rPr>
        <w:t xml:space="preserve"> </w:t>
      </w:r>
      <w:r>
        <w:t>familias</w:t>
      </w:r>
      <w:r>
        <w:rPr>
          <w:spacing w:val="-11"/>
        </w:rPr>
        <w:t xml:space="preserve"> </w:t>
      </w:r>
      <w:r>
        <w:t>en</w:t>
      </w:r>
      <w:r>
        <w:rPr>
          <w:spacing w:val="-12"/>
        </w:rPr>
        <w:t xml:space="preserve"> </w:t>
      </w:r>
      <w:r>
        <w:t>situación</w:t>
      </w:r>
      <w:r>
        <w:rPr>
          <w:spacing w:val="-13"/>
        </w:rPr>
        <w:t xml:space="preserve"> </w:t>
      </w:r>
      <w:r>
        <w:t>o</w:t>
      </w:r>
      <w:r>
        <w:rPr>
          <w:spacing w:val="-11"/>
        </w:rPr>
        <w:t xml:space="preserve"> </w:t>
      </w:r>
      <w:r>
        <w:t>riesgo de vulnerabilidad, para que reciban cuidado en un centro de atención integral infantil, en observancia</w:t>
      </w:r>
      <w:r>
        <w:rPr>
          <w:spacing w:val="-11"/>
        </w:rPr>
        <w:t xml:space="preserve"> </w:t>
      </w:r>
      <w:r>
        <w:t>de</w:t>
      </w:r>
      <w:r>
        <w:rPr>
          <w:spacing w:val="-10"/>
        </w:rPr>
        <w:t xml:space="preserve"> </w:t>
      </w:r>
      <w:r>
        <w:t>los</w:t>
      </w:r>
      <w:r>
        <w:rPr>
          <w:spacing w:val="-10"/>
        </w:rPr>
        <w:t xml:space="preserve"> </w:t>
      </w:r>
      <w:r>
        <w:t>derechos</w:t>
      </w:r>
      <w:r>
        <w:rPr>
          <w:spacing w:val="-6"/>
        </w:rPr>
        <w:t xml:space="preserve"> </w:t>
      </w:r>
      <w:r>
        <w:t>de</w:t>
      </w:r>
      <w:r>
        <w:rPr>
          <w:spacing w:val="-10"/>
        </w:rPr>
        <w:t xml:space="preserve"> </w:t>
      </w:r>
      <w:r>
        <w:t>los</w:t>
      </w:r>
      <w:r>
        <w:rPr>
          <w:spacing w:val="-10"/>
        </w:rPr>
        <w:t xml:space="preserve"> </w:t>
      </w:r>
      <w:r>
        <w:t>niños</w:t>
      </w:r>
      <w:r>
        <w:rPr>
          <w:spacing w:val="-8"/>
        </w:rPr>
        <w:t xml:space="preserve"> </w:t>
      </w:r>
      <w:r>
        <w:t>en</w:t>
      </w:r>
      <w:r>
        <w:rPr>
          <w:spacing w:val="-8"/>
        </w:rPr>
        <w:t xml:space="preserve"> </w:t>
      </w:r>
      <w:r>
        <w:t>Baja</w:t>
      </w:r>
      <w:r>
        <w:rPr>
          <w:spacing w:val="-7"/>
        </w:rPr>
        <w:t xml:space="preserve"> </w:t>
      </w:r>
      <w:r>
        <w:t>California,</w:t>
      </w:r>
      <w:r>
        <w:rPr>
          <w:spacing w:val="-9"/>
        </w:rPr>
        <w:t xml:space="preserve"> </w:t>
      </w:r>
      <w:r>
        <w:t>se</w:t>
      </w:r>
      <w:r>
        <w:rPr>
          <w:spacing w:val="-9"/>
        </w:rPr>
        <w:t xml:space="preserve"> </w:t>
      </w:r>
      <w:r>
        <w:t>establece</w:t>
      </w:r>
      <w:r>
        <w:rPr>
          <w:spacing w:val="-9"/>
        </w:rPr>
        <w:t xml:space="preserve"> </w:t>
      </w:r>
      <w:r>
        <w:t>el</w:t>
      </w:r>
      <w:r>
        <w:rPr>
          <w:spacing w:val="-5"/>
        </w:rPr>
        <w:t xml:space="preserve"> </w:t>
      </w:r>
      <w:r>
        <w:t>seguimiento</w:t>
      </w:r>
      <w:r>
        <w:rPr>
          <w:spacing w:val="-9"/>
        </w:rPr>
        <w:t xml:space="preserve"> </w:t>
      </w:r>
      <w:r>
        <w:t>del programa presupuestario Estancias infantiles mediante mecanismos</w:t>
      </w:r>
      <w:r>
        <w:rPr>
          <w:spacing w:val="-33"/>
        </w:rPr>
        <w:t xml:space="preserve"> </w:t>
      </w:r>
      <w:r>
        <w:t>estratégicos,</w:t>
      </w:r>
    </w:p>
    <w:p w:rsidR="00226E4F" w:rsidRDefault="00226E4F">
      <w:pPr>
        <w:spacing w:line="360" w:lineRule="auto"/>
        <w:jc w:val="both"/>
        <w:sectPr w:rsidR="00226E4F">
          <w:pgSz w:w="12240" w:h="15840"/>
          <w:pgMar w:top="1240" w:right="980" w:bottom="1260" w:left="1600" w:header="291" w:footer="1080" w:gutter="0"/>
          <w:cols w:space="720"/>
        </w:sectPr>
      </w:pPr>
    </w:p>
    <w:p w:rsidR="00226E4F" w:rsidRDefault="00226E4F">
      <w:pPr>
        <w:pStyle w:val="Textoindependiente"/>
        <w:spacing w:before="3"/>
        <w:rPr>
          <w:sz w:val="16"/>
        </w:rPr>
      </w:pPr>
    </w:p>
    <w:p w:rsidR="00226E4F" w:rsidRDefault="002436C2">
      <w:pPr>
        <w:pStyle w:val="Textoindependiente"/>
        <w:spacing w:before="50" w:line="360" w:lineRule="auto"/>
        <w:ind w:left="100" w:right="718" w:firstLine="48"/>
        <w:jc w:val="both"/>
      </w:pPr>
      <w:r>
        <w:t>Como</w:t>
      </w:r>
      <w:r>
        <w:rPr>
          <w:spacing w:val="-4"/>
        </w:rPr>
        <w:t xml:space="preserve"> </w:t>
      </w:r>
      <w:r>
        <w:t>son</w:t>
      </w:r>
      <w:r>
        <w:rPr>
          <w:spacing w:val="-3"/>
        </w:rPr>
        <w:t xml:space="preserve"> </w:t>
      </w:r>
      <w:r>
        <w:t>el</w:t>
      </w:r>
      <w:r>
        <w:rPr>
          <w:spacing w:val="-8"/>
        </w:rPr>
        <w:t xml:space="preserve"> </w:t>
      </w:r>
      <w:r>
        <w:t>apoyo</w:t>
      </w:r>
      <w:r>
        <w:rPr>
          <w:spacing w:val="-5"/>
        </w:rPr>
        <w:t xml:space="preserve"> </w:t>
      </w:r>
      <w:r>
        <w:t>económico</w:t>
      </w:r>
      <w:r>
        <w:rPr>
          <w:spacing w:val="-5"/>
        </w:rPr>
        <w:t xml:space="preserve"> </w:t>
      </w:r>
      <w:r>
        <w:t>que</w:t>
      </w:r>
      <w:r>
        <w:rPr>
          <w:spacing w:val="-4"/>
        </w:rPr>
        <w:t xml:space="preserve"> </w:t>
      </w:r>
      <w:r>
        <w:t>a</w:t>
      </w:r>
      <w:r>
        <w:rPr>
          <w:spacing w:val="-6"/>
        </w:rPr>
        <w:t xml:space="preserve"> </w:t>
      </w:r>
      <w:r>
        <w:t>su</w:t>
      </w:r>
      <w:r>
        <w:rPr>
          <w:spacing w:val="-4"/>
        </w:rPr>
        <w:t xml:space="preserve"> </w:t>
      </w:r>
      <w:r>
        <w:t>vez</w:t>
      </w:r>
      <w:r>
        <w:rPr>
          <w:spacing w:val="-3"/>
        </w:rPr>
        <w:t xml:space="preserve"> </w:t>
      </w:r>
      <w:r>
        <w:t>permitió</w:t>
      </w:r>
      <w:r>
        <w:rPr>
          <w:spacing w:val="-5"/>
        </w:rPr>
        <w:t xml:space="preserve"> </w:t>
      </w:r>
      <w:r>
        <w:t>desarrollar</w:t>
      </w:r>
      <w:r>
        <w:rPr>
          <w:spacing w:val="-5"/>
        </w:rPr>
        <w:t xml:space="preserve"> </w:t>
      </w:r>
      <w:r>
        <w:t>un</w:t>
      </w:r>
      <w:r>
        <w:rPr>
          <w:spacing w:val="-4"/>
        </w:rPr>
        <w:t xml:space="preserve"> </w:t>
      </w:r>
      <w:r>
        <w:t>sano</w:t>
      </w:r>
      <w:r>
        <w:rPr>
          <w:spacing w:val="-5"/>
        </w:rPr>
        <w:t xml:space="preserve"> </w:t>
      </w:r>
      <w:r>
        <w:t>comportamiento del ejercicio y la distribución de transferencias para promover la ayuda social a las madres trabajadoras y padres</w:t>
      </w:r>
      <w:r>
        <w:rPr>
          <w:spacing w:val="-17"/>
        </w:rPr>
        <w:t xml:space="preserve"> </w:t>
      </w:r>
      <w:r>
        <w:t>solos.</w:t>
      </w:r>
    </w:p>
    <w:p w:rsidR="00226E4F" w:rsidRDefault="00226E4F">
      <w:pPr>
        <w:pStyle w:val="Textoindependiente"/>
      </w:pPr>
    </w:p>
    <w:p w:rsidR="00226E4F" w:rsidRDefault="002436C2">
      <w:pPr>
        <w:spacing w:before="147" w:line="360" w:lineRule="auto"/>
        <w:ind w:left="100" w:right="723"/>
        <w:jc w:val="both"/>
        <w:rPr>
          <w:b/>
          <w:sz w:val="24"/>
        </w:rPr>
      </w:pPr>
      <w:r>
        <w:rPr>
          <w:sz w:val="24"/>
        </w:rPr>
        <w:t>El programa obtuvo resultados favorables, el accionar del ejercicio programático y presupuestal</w:t>
      </w:r>
      <w:r>
        <w:rPr>
          <w:spacing w:val="-2"/>
          <w:sz w:val="24"/>
        </w:rPr>
        <w:t xml:space="preserve"> </w:t>
      </w:r>
      <w:r>
        <w:rPr>
          <w:sz w:val="24"/>
        </w:rPr>
        <w:t>en 2016</w:t>
      </w:r>
      <w:r>
        <w:rPr>
          <w:spacing w:val="-3"/>
          <w:sz w:val="24"/>
        </w:rPr>
        <w:t xml:space="preserve"> </w:t>
      </w:r>
      <w:r>
        <w:rPr>
          <w:sz w:val="24"/>
        </w:rPr>
        <w:t>benefició</w:t>
      </w:r>
      <w:r>
        <w:rPr>
          <w:spacing w:val="-1"/>
          <w:sz w:val="24"/>
        </w:rPr>
        <w:t xml:space="preserve"> </w:t>
      </w:r>
      <w:r>
        <w:rPr>
          <w:sz w:val="24"/>
        </w:rPr>
        <w:t>a</w:t>
      </w:r>
      <w:r>
        <w:rPr>
          <w:spacing w:val="-3"/>
          <w:sz w:val="24"/>
        </w:rPr>
        <w:t xml:space="preserve"> </w:t>
      </w:r>
      <w:r>
        <w:rPr>
          <w:b/>
          <w:sz w:val="24"/>
        </w:rPr>
        <w:t>8,124</w:t>
      </w:r>
      <w:r>
        <w:rPr>
          <w:b/>
          <w:spacing w:val="-2"/>
          <w:sz w:val="24"/>
        </w:rPr>
        <w:t xml:space="preserve"> </w:t>
      </w:r>
      <w:r>
        <w:rPr>
          <w:b/>
          <w:sz w:val="24"/>
        </w:rPr>
        <w:t>niños</w:t>
      </w:r>
      <w:r>
        <w:rPr>
          <w:b/>
          <w:spacing w:val="-5"/>
          <w:sz w:val="24"/>
        </w:rPr>
        <w:t xml:space="preserve"> </w:t>
      </w:r>
      <w:r>
        <w:rPr>
          <w:b/>
          <w:sz w:val="24"/>
        </w:rPr>
        <w:t>y</w:t>
      </w:r>
      <w:r>
        <w:rPr>
          <w:b/>
          <w:spacing w:val="-2"/>
          <w:sz w:val="24"/>
        </w:rPr>
        <w:t xml:space="preserve"> </w:t>
      </w:r>
      <w:r>
        <w:rPr>
          <w:b/>
          <w:sz w:val="24"/>
        </w:rPr>
        <w:t>niñas</w:t>
      </w:r>
      <w:r>
        <w:rPr>
          <w:b/>
          <w:spacing w:val="-4"/>
          <w:sz w:val="24"/>
        </w:rPr>
        <w:t xml:space="preserve"> </w:t>
      </w:r>
      <w:r>
        <w:rPr>
          <w:b/>
          <w:sz w:val="24"/>
        </w:rPr>
        <w:t>a</w:t>
      </w:r>
      <w:r>
        <w:rPr>
          <w:b/>
          <w:spacing w:val="-2"/>
          <w:sz w:val="24"/>
        </w:rPr>
        <w:t xml:space="preserve"> </w:t>
      </w:r>
      <w:r>
        <w:rPr>
          <w:b/>
          <w:sz w:val="24"/>
        </w:rPr>
        <w:t>través</w:t>
      </w:r>
      <w:r>
        <w:rPr>
          <w:b/>
          <w:spacing w:val="-5"/>
          <w:sz w:val="24"/>
        </w:rPr>
        <w:t xml:space="preserve"> </w:t>
      </w:r>
      <w:r>
        <w:rPr>
          <w:b/>
          <w:sz w:val="24"/>
        </w:rPr>
        <w:t>del</w:t>
      </w:r>
      <w:r>
        <w:rPr>
          <w:b/>
          <w:spacing w:val="-4"/>
          <w:sz w:val="24"/>
        </w:rPr>
        <w:t xml:space="preserve"> </w:t>
      </w:r>
      <w:r>
        <w:rPr>
          <w:b/>
          <w:sz w:val="24"/>
        </w:rPr>
        <w:t>apoyo</w:t>
      </w:r>
      <w:r>
        <w:rPr>
          <w:b/>
          <w:spacing w:val="-3"/>
          <w:sz w:val="24"/>
        </w:rPr>
        <w:t xml:space="preserve"> </w:t>
      </w:r>
      <w:r>
        <w:rPr>
          <w:b/>
          <w:sz w:val="24"/>
        </w:rPr>
        <w:t>económico</w:t>
      </w:r>
      <w:r>
        <w:rPr>
          <w:b/>
          <w:spacing w:val="-4"/>
          <w:sz w:val="24"/>
        </w:rPr>
        <w:t xml:space="preserve"> </w:t>
      </w:r>
      <w:r>
        <w:rPr>
          <w:b/>
          <w:sz w:val="24"/>
        </w:rPr>
        <w:t>para el pago de servicio de la estancia</w:t>
      </w:r>
      <w:r>
        <w:rPr>
          <w:b/>
          <w:spacing w:val="-16"/>
          <w:sz w:val="24"/>
        </w:rPr>
        <w:t xml:space="preserve"> </w:t>
      </w:r>
      <w:r>
        <w:rPr>
          <w:b/>
          <w:sz w:val="24"/>
        </w:rPr>
        <w:t>infantil.</w:t>
      </w:r>
    </w:p>
    <w:p w:rsidR="00226E4F" w:rsidRDefault="00226E4F">
      <w:pPr>
        <w:pStyle w:val="Textoindependiente"/>
        <w:spacing w:before="9"/>
        <w:rPr>
          <w:b/>
          <w:sz w:val="35"/>
        </w:rPr>
      </w:pPr>
    </w:p>
    <w:p w:rsidR="00226E4F" w:rsidRDefault="002436C2">
      <w:pPr>
        <w:pStyle w:val="Ttulo8"/>
        <w:ind w:left="1513"/>
      </w:pPr>
      <w:r>
        <w:t>Tabla 3. Beneficiaros del Programa de Estancias Infantiles.</w:t>
      </w:r>
    </w:p>
    <w:p w:rsidR="00226E4F" w:rsidRDefault="002436C2">
      <w:pPr>
        <w:spacing w:before="143"/>
        <w:ind w:left="985"/>
        <w:rPr>
          <w:b/>
          <w:sz w:val="16"/>
        </w:rPr>
      </w:pPr>
      <w:r>
        <w:rPr>
          <w:b/>
          <w:sz w:val="24"/>
        </w:rPr>
        <w:t>Distribución de estancias y beneficiarios incorporados por municipio</w:t>
      </w:r>
      <w:r>
        <w:rPr>
          <w:b/>
          <w:position w:val="8"/>
          <w:sz w:val="16"/>
        </w:rPr>
        <w:t>5</w:t>
      </w:r>
    </w:p>
    <w:p w:rsidR="00226E4F" w:rsidRDefault="00226E4F">
      <w:pPr>
        <w:pStyle w:val="Textoindependiente"/>
        <w:spacing w:before="5"/>
        <w:rPr>
          <w:b/>
          <w:sz w:val="12"/>
        </w:rPr>
      </w:pPr>
    </w:p>
    <w:tbl>
      <w:tblPr>
        <w:tblStyle w:val="TableNormal"/>
        <w:tblW w:w="0" w:type="auto"/>
        <w:tblInd w:w="1316"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1E0" w:firstRow="1" w:lastRow="1" w:firstColumn="1" w:lastColumn="1" w:noHBand="0" w:noVBand="0"/>
      </w:tblPr>
      <w:tblGrid>
        <w:gridCol w:w="1711"/>
        <w:gridCol w:w="1649"/>
        <w:gridCol w:w="1525"/>
        <w:gridCol w:w="1527"/>
      </w:tblGrid>
      <w:tr w:rsidR="00226E4F">
        <w:trPr>
          <w:trHeight w:val="660"/>
        </w:trPr>
        <w:tc>
          <w:tcPr>
            <w:tcW w:w="1711" w:type="dxa"/>
            <w:tcBorders>
              <w:top w:val="nil"/>
              <w:left w:val="nil"/>
            </w:tcBorders>
          </w:tcPr>
          <w:p w:rsidR="00226E4F" w:rsidRDefault="00226E4F">
            <w:pPr>
              <w:pStyle w:val="TableParagraph"/>
              <w:spacing w:before="8"/>
              <w:rPr>
                <w:b/>
                <w:sz w:val="17"/>
              </w:rPr>
            </w:pPr>
          </w:p>
          <w:p w:rsidR="00226E4F" w:rsidRDefault="002436C2">
            <w:pPr>
              <w:pStyle w:val="TableParagraph"/>
              <w:spacing w:before="1"/>
              <w:ind w:left="476"/>
              <w:rPr>
                <w:b/>
                <w:sz w:val="18"/>
              </w:rPr>
            </w:pPr>
            <w:r>
              <w:rPr>
                <w:b/>
                <w:sz w:val="18"/>
              </w:rPr>
              <w:t>Localidad</w:t>
            </w:r>
          </w:p>
        </w:tc>
        <w:tc>
          <w:tcPr>
            <w:tcW w:w="1649" w:type="dxa"/>
            <w:tcBorders>
              <w:top w:val="nil"/>
            </w:tcBorders>
          </w:tcPr>
          <w:p w:rsidR="00226E4F" w:rsidRDefault="00226E4F">
            <w:pPr>
              <w:pStyle w:val="TableParagraph"/>
              <w:spacing w:before="8"/>
              <w:rPr>
                <w:b/>
                <w:sz w:val="17"/>
              </w:rPr>
            </w:pPr>
          </w:p>
          <w:p w:rsidR="00226E4F" w:rsidRDefault="002436C2">
            <w:pPr>
              <w:pStyle w:val="TableParagraph"/>
              <w:spacing w:before="1"/>
              <w:ind w:left="424" w:right="431"/>
              <w:jc w:val="center"/>
              <w:rPr>
                <w:b/>
                <w:sz w:val="18"/>
              </w:rPr>
            </w:pPr>
            <w:r>
              <w:rPr>
                <w:b/>
                <w:sz w:val="18"/>
              </w:rPr>
              <w:t>Estancias</w:t>
            </w:r>
          </w:p>
        </w:tc>
        <w:tc>
          <w:tcPr>
            <w:tcW w:w="1525" w:type="dxa"/>
            <w:tcBorders>
              <w:top w:val="nil"/>
            </w:tcBorders>
          </w:tcPr>
          <w:p w:rsidR="00226E4F" w:rsidRDefault="00226E4F">
            <w:pPr>
              <w:pStyle w:val="TableParagraph"/>
              <w:spacing w:before="8"/>
              <w:rPr>
                <w:b/>
                <w:sz w:val="17"/>
              </w:rPr>
            </w:pPr>
          </w:p>
          <w:p w:rsidR="00226E4F" w:rsidRDefault="002436C2">
            <w:pPr>
              <w:pStyle w:val="TableParagraph"/>
              <w:spacing w:before="1"/>
              <w:ind w:left="231" w:right="232"/>
              <w:jc w:val="center"/>
              <w:rPr>
                <w:b/>
                <w:sz w:val="18"/>
              </w:rPr>
            </w:pPr>
            <w:r>
              <w:rPr>
                <w:b/>
                <w:sz w:val="18"/>
              </w:rPr>
              <w:t>Beneficiarios</w:t>
            </w:r>
          </w:p>
        </w:tc>
        <w:tc>
          <w:tcPr>
            <w:tcW w:w="1527" w:type="dxa"/>
            <w:tcBorders>
              <w:top w:val="nil"/>
              <w:right w:val="nil"/>
            </w:tcBorders>
          </w:tcPr>
          <w:p w:rsidR="00226E4F" w:rsidRDefault="002436C2">
            <w:pPr>
              <w:pStyle w:val="TableParagraph"/>
              <w:ind w:left="110" w:right="126" w:firstLine="2"/>
              <w:jc w:val="center"/>
              <w:rPr>
                <w:b/>
                <w:sz w:val="18"/>
              </w:rPr>
            </w:pPr>
            <w:r>
              <w:rPr>
                <w:b/>
                <w:sz w:val="18"/>
              </w:rPr>
              <w:t>Porcentaje de beneficiados por</w:t>
            </w:r>
          </w:p>
          <w:p w:rsidR="00226E4F" w:rsidRDefault="002436C2">
            <w:pPr>
              <w:pStyle w:val="TableParagraph"/>
              <w:spacing w:before="4" w:line="204" w:lineRule="exact"/>
              <w:ind w:left="351" w:right="361"/>
              <w:jc w:val="center"/>
              <w:rPr>
                <w:b/>
                <w:sz w:val="18"/>
              </w:rPr>
            </w:pPr>
            <w:r>
              <w:rPr>
                <w:b/>
                <w:sz w:val="18"/>
              </w:rPr>
              <w:t>municipio</w:t>
            </w:r>
          </w:p>
        </w:tc>
      </w:tr>
      <w:tr w:rsidR="00226E4F">
        <w:trPr>
          <w:trHeight w:val="500"/>
        </w:trPr>
        <w:tc>
          <w:tcPr>
            <w:tcW w:w="1711" w:type="dxa"/>
            <w:tcBorders>
              <w:left w:val="nil"/>
            </w:tcBorders>
            <w:shd w:val="clear" w:color="auto" w:fill="00CC99"/>
          </w:tcPr>
          <w:p w:rsidR="00226E4F" w:rsidRDefault="002436C2">
            <w:pPr>
              <w:pStyle w:val="TableParagraph"/>
              <w:spacing w:before="136"/>
              <w:ind w:left="108"/>
              <w:rPr>
                <w:b/>
                <w:sz w:val="18"/>
              </w:rPr>
            </w:pPr>
            <w:r>
              <w:rPr>
                <w:b/>
                <w:sz w:val="18"/>
              </w:rPr>
              <w:t>Mexicali</w:t>
            </w:r>
          </w:p>
        </w:tc>
        <w:tc>
          <w:tcPr>
            <w:tcW w:w="1649" w:type="dxa"/>
            <w:shd w:val="clear" w:color="auto" w:fill="00CC99"/>
          </w:tcPr>
          <w:p w:rsidR="00226E4F" w:rsidRDefault="002436C2">
            <w:pPr>
              <w:pStyle w:val="TableParagraph"/>
              <w:spacing w:before="136"/>
              <w:ind w:left="424" w:right="431"/>
              <w:jc w:val="center"/>
              <w:rPr>
                <w:sz w:val="18"/>
              </w:rPr>
            </w:pPr>
            <w:r>
              <w:rPr>
                <w:sz w:val="18"/>
              </w:rPr>
              <w:t>130</w:t>
            </w:r>
          </w:p>
        </w:tc>
        <w:tc>
          <w:tcPr>
            <w:tcW w:w="1525" w:type="dxa"/>
            <w:shd w:val="clear" w:color="auto" w:fill="00CC99"/>
          </w:tcPr>
          <w:p w:rsidR="00226E4F" w:rsidRDefault="002436C2">
            <w:pPr>
              <w:pStyle w:val="TableParagraph"/>
              <w:spacing w:before="136"/>
              <w:ind w:left="231" w:right="230"/>
              <w:jc w:val="center"/>
              <w:rPr>
                <w:sz w:val="18"/>
              </w:rPr>
            </w:pPr>
            <w:r>
              <w:rPr>
                <w:sz w:val="18"/>
              </w:rPr>
              <w:t>2821</w:t>
            </w:r>
          </w:p>
        </w:tc>
        <w:tc>
          <w:tcPr>
            <w:tcW w:w="1527" w:type="dxa"/>
            <w:tcBorders>
              <w:right w:val="nil"/>
            </w:tcBorders>
            <w:shd w:val="clear" w:color="auto" w:fill="00CC99"/>
          </w:tcPr>
          <w:p w:rsidR="00226E4F" w:rsidRDefault="00226E4F">
            <w:pPr>
              <w:pStyle w:val="TableParagraph"/>
              <w:spacing w:before="8"/>
              <w:rPr>
                <w:b/>
                <w:sz w:val="17"/>
              </w:rPr>
            </w:pPr>
          </w:p>
          <w:p w:rsidR="00226E4F" w:rsidRDefault="002436C2">
            <w:pPr>
              <w:pStyle w:val="TableParagraph"/>
              <w:spacing w:before="1"/>
              <w:ind w:left="351" w:right="359"/>
              <w:jc w:val="center"/>
              <w:rPr>
                <w:b/>
                <w:sz w:val="18"/>
              </w:rPr>
            </w:pPr>
            <w:r>
              <w:rPr>
                <w:b/>
                <w:sz w:val="18"/>
              </w:rPr>
              <w:t>35%</w:t>
            </w:r>
          </w:p>
        </w:tc>
      </w:tr>
      <w:tr w:rsidR="00226E4F">
        <w:trPr>
          <w:trHeight w:val="500"/>
        </w:trPr>
        <w:tc>
          <w:tcPr>
            <w:tcW w:w="1711" w:type="dxa"/>
            <w:tcBorders>
              <w:left w:val="nil"/>
            </w:tcBorders>
          </w:tcPr>
          <w:p w:rsidR="00226E4F" w:rsidRDefault="002436C2">
            <w:pPr>
              <w:pStyle w:val="TableParagraph"/>
              <w:spacing w:before="137"/>
              <w:ind w:left="108"/>
              <w:rPr>
                <w:b/>
                <w:sz w:val="18"/>
              </w:rPr>
            </w:pPr>
            <w:r>
              <w:rPr>
                <w:b/>
                <w:sz w:val="18"/>
              </w:rPr>
              <w:t>Tecate</w:t>
            </w:r>
          </w:p>
        </w:tc>
        <w:tc>
          <w:tcPr>
            <w:tcW w:w="1649" w:type="dxa"/>
          </w:tcPr>
          <w:p w:rsidR="00226E4F" w:rsidRDefault="002436C2">
            <w:pPr>
              <w:pStyle w:val="TableParagraph"/>
              <w:spacing w:before="137"/>
              <w:ind w:right="6"/>
              <w:jc w:val="center"/>
              <w:rPr>
                <w:sz w:val="18"/>
              </w:rPr>
            </w:pPr>
            <w:r>
              <w:rPr>
                <w:sz w:val="18"/>
              </w:rPr>
              <w:t>4</w:t>
            </w:r>
          </w:p>
        </w:tc>
        <w:tc>
          <w:tcPr>
            <w:tcW w:w="1525" w:type="dxa"/>
          </w:tcPr>
          <w:p w:rsidR="00226E4F" w:rsidRDefault="002436C2">
            <w:pPr>
              <w:pStyle w:val="TableParagraph"/>
              <w:spacing w:before="137"/>
              <w:ind w:left="227" w:right="232"/>
              <w:jc w:val="center"/>
              <w:rPr>
                <w:sz w:val="18"/>
              </w:rPr>
            </w:pPr>
            <w:r>
              <w:rPr>
                <w:sz w:val="18"/>
              </w:rPr>
              <w:t>38</w:t>
            </w:r>
          </w:p>
        </w:tc>
        <w:tc>
          <w:tcPr>
            <w:tcW w:w="1527" w:type="dxa"/>
            <w:tcBorders>
              <w:right w:val="nil"/>
            </w:tcBorders>
          </w:tcPr>
          <w:p w:rsidR="00226E4F" w:rsidRDefault="00226E4F">
            <w:pPr>
              <w:pStyle w:val="TableParagraph"/>
              <w:spacing w:before="9"/>
              <w:rPr>
                <w:b/>
                <w:sz w:val="17"/>
              </w:rPr>
            </w:pPr>
          </w:p>
          <w:p w:rsidR="00226E4F" w:rsidRDefault="002436C2">
            <w:pPr>
              <w:pStyle w:val="TableParagraph"/>
              <w:ind w:left="514"/>
              <w:rPr>
                <w:b/>
                <w:sz w:val="18"/>
              </w:rPr>
            </w:pPr>
            <w:r>
              <w:rPr>
                <w:b/>
                <w:sz w:val="18"/>
              </w:rPr>
              <w:t>0.47%</w:t>
            </w:r>
          </w:p>
        </w:tc>
      </w:tr>
      <w:tr w:rsidR="00226E4F">
        <w:trPr>
          <w:trHeight w:val="500"/>
        </w:trPr>
        <w:tc>
          <w:tcPr>
            <w:tcW w:w="1711" w:type="dxa"/>
            <w:tcBorders>
              <w:left w:val="nil"/>
            </w:tcBorders>
            <w:shd w:val="clear" w:color="auto" w:fill="00CC99"/>
          </w:tcPr>
          <w:p w:rsidR="00226E4F" w:rsidRDefault="002436C2">
            <w:pPr>
              <w:pStyle w:val="TableParagraph"/>
              <w:spacing w:before="136"/>
              <w:ind w:left="108"/>
              <w:rPr>
                <w:b/>
                <w:sz w:val="18"/>
              </w:rPr>
            </w:pPr>
            <w:r>
              <w:rPr>
                <w:b/>
                <w:sz w:val="18"/>
              </w:rPr>
              <w:t>Tijuana</w:t>
            </w:r>
          </w:p>
        </w:tc>
        <w:tc>
          <w:tcPr>
            <w:tcW w:w="1649" w:type="dxa"/>
            <w:shd w:val="clear" w:color="auto" w:fill="00CC99"/>
          </w:tcPr>
          <w:p w:rsidR="00226E4F" w:rsidRDefault="002436C2">
            <w:pPr>
              <w:pStyle w:val="TableParagraph"/>
              <w:spacing w:before="136"/>
              <w:ind w:left="423" w:right="431"/>
              <w:jc w:val="center"/>
              <w:rPr>
                <w:sz w:val="18"/>
              </w:rPr>
            </w:pPr>
            <w:r>
              <w:rPr>
                <w:sz w:val="18"/>
              </w:rPr>
              <w:t>110</w:t>
            </w:r>
          </w:p>
        </w:tc>
        <w:tc>
          <w:tcPr>
            <w:tcW w:w="1525" w:type="dxa"/>
            <w:shd w:val="clear" w:color="auto" w:fill="00CC99"/>
          </w:tcPr>
          <w:p w:rsidR="00226E4F" w:rsidRDefault="002436C2">
            <w:pPr>
              <w:pStyle w:val="TableParagraph"/>
              <w:spacing w:before="136"/>
              <w:ind w:left="229" w:right="232"/>
              <w:jc w:val="center"/>
              <w:rPr>
                <w:sz w:val="18"/>
              </w:rPr>
            </w:pPr>
            <w:r>
              <w:rPr>
                <w:sz w:val="18"/>
              </w:rPr>
              <w:t>3935</w:t>
            </w:r>
          </w:p>
        </w:tc>
        <w:tc>
          <w:tcPr>
            <w:tcW w:w="1527" w:type="dxa"/>
            <w:tcBorders>
              <w:right w:val="nil"/>
            </w:tcBorders>
            <w:shd w:val="clear" w:color="auto" w:fill="00CC99"/>
          </w:tcPr>
          <w:p w:rsidR="00226E4F" w:rsidRDefault="00226E4F">
            <w:pPr>
              <w:pStyle w:val="TableParagraph"/>
              <w:spacing w:before="9"/>
              <w:rPr>
                <w:b/>
                <w:sz w:val="17"/>
              </w:rPr>
            </w:pPr>
          </w:p>
          <w:p w:rsidR="00226E4F" w:rsidRDefault="002436C2">
            <w:pPr>
              <w:pStyle w:val="TableParagraph"/>
              <w:ind w:left="578"/>
              <w:rPr>
                <w:b/>
                <w:sz w:val="18"/>
              </w:rPr>
            </w:pPr>
            <w:r>
              <w:rPr>
                <w:b/>
                <w:sz w:val="18"/>
              </w:rPr>
              <w:t>48%</w:t>
            </w:r>
          </w:p>
        </w:tc>
      </w:tr>
      <w:tr w:rsidR="00226E4F">
        <w:trPr>
          <w:trHeight w:val="500"/>
        </w:trPr>
        <w:tc>
          <w:tcPr>
            <w:tcW w:w="1711" w:type="dxa"/>
            <w:tcBorders>
              <w:left w:val="nil"/>
            </w:tcBorders>
          </w:tcPr>
          <w:p w:rsidR="00226E4F" w:rsidRDefault="002436C2">
            <w:pPr>
              <w:pStyle w:val="TableParagraph"/>
              <w:spacing w:before="136"/>
              <w:ind w:left="108"/>
              <w:rPr>
                <w:b/>
                <w:sz w:val="18"/>
              </w:rPr>
            </w:pPr>
            <w:r>
              <w:rPr>
                <w:b/>
                <w:sz w:val="18"/>
              </w:rPr>
              <w:t>Playas de Rosarito</w:t>
            </w:r>
          </w:p>
        </w:tc>
        <w:tc>
          <w:tcPr>
            <w:tcW w:w="1649" w:type="dxa"/>
          </w:tcPr>
          <w:p w:rsidR="00226E4F" w:rsidRDefault="002436C2">
            <w:pPr>
              <w:pStyle w:val="TableParagraph"/>
              <w:spacing w:before="136"/>
              <w:ind w:right="6"/>
              <w:jc w:val="center"/>
              <w:rPr>
                <w:sz w:val="18"/>
              </w:rPr>
            </w:pPr>
            <w:r>
              <w:rPr>
                <w:sz w:val="18"/>
              </w:rPr>
              <w:t>7</w:t>
            </w:r>
          </w:p>
        </w:tc>
        <w:tc>
          <w:tcPr>
            <w:tcW w:w="1525" w:type="dxa"/>
          </w:tcPr>
          <w:p w:rsidR="00226E4F" w:rsidRDefault="002436C2">
            <w:pPr>
              <w:pStyle w:val="TableParagraph"/>
              <w:spacing w:before="136"/>
              <w:ind w:left="231" w:right="230"/>
              <w:jc w:val="center"/>
              <w:rPr>
                <w:sz w:val="18"/>
              </w:rPr>
            </w:pPr>
            <w:r>
              <w:rPr>
                <w:sz w:val="18"/>
              </w:rPr>
              <w:t>277</w:t>
            </w:r>
          </w:p>
        </w:tc>
        <w:tc>
          <w:tcPr>
            <w:tcW w:w="1527" w:type="dxa"/>
            <w:tcBorders>
              <w:right w:val="nil"/>
            </w:tcBorders>
          </w:tcPr>
          <w:p w:rsidR="00226E4F" w:rsidRDefault="00226E4F">
            <w:pPr>
              <w:pStyle w:val="TableParagraph"/>
              <w:spacing w:before="9"/>
              <w:rPr>
                <w:b/>
                <w:sz w:val="17"/>
              </w:rPr>
            </w:pPr>
          </w:p>
          <w:p w:rsidR="00226E4F" w:rsidRDefault="002436C2">
            <w:pPr>
              <w:pStyle w:val="TableParagraph"/>
              <w:ind w:left="351" w:right="360"/>
              <w:jc w:val="center"/>
              <w:rPr>
                <w:b/>
                <w:sz w:val="18"/>
              </w:rPr>
            </w:pPr>
            <w:r>
              <w:rPr>
                <w:b/>
                <w:sz w:val="18"/>
              </w:rPr>
              <w:t>3%</w:t>
            </w:r>
          </w:p>
        </w:tc>
      </w:tr>
      <w:tr w:rsidR="00226E4F">
        <w:trPr>
          <w:trHeight w:val="500"/>
        </w:trPr>
        <w:tc>
          <w:tcPr>
            <w:tcW w:w="1711" w:type="dxa"/>
            <w:tcBorders>
              <w:left w:val="nil"/>
            </w:tcBorders>
            <w:shd w:val="clear" w:color="auto" w:fill="00CC99"/>
          </w:tcPr>
          <w:p w:rsidR="00226E4F" w:rsidRDefault="002436C2">
            <w:pPr>
              <w:pStyle w:val="TableParagraph"/>
              <w:spacing w:before="136"/>
              <w:ind w:left="108"/>
              <w:rPr>
                <w:b/>
                <w:sz w:val="18"/>
              </w:rPr>
            </w:pPr>
            <w:r>
              <w:rPr>
                <w:b/>
                <w:sz w:val="18"/>
              </w:rPr>
              <w:t>Ensenada</w:t>
            </w:r>
          </w:p>
        </w:tc>
        <w:tc>
          <w:tcPr>
            <w:tcW w:w="1649" w:type="dxa"/>
            <w:shd w:val="clear" w:color="auto" w:fill="00CC99"/>
          </w:tcPr>
          <w:p w:rsidR="00226E4F" w:rsidRDefault="002436C2">
            <w:pPr>
              <w:pStyle w:val="TableParagraph"/>
              <w:spacing w:before="136"/>
              <w:ind w:left="423" w:right="431"/>
              <w:jc w:val="center"/>
              <w:rPr>
                <w:sz w:val="18"/>
              </w:rPr>
            </w:pPr>
            <w:r>
              <w:rPr>
                <w:sz w:val="18"/>
              </w:rPr>
              <w:t>37</w:t>
            </w:r>
          </w:p>
        </w:tc>
        <w:tc>
          <w:tcPr>
            <w:tcW w:w="1525" w:type="dxa"/>
            <w:shd w:val="clear" w:color="auto" w:fill="00CC99"/>
          </w:tcPr>
          <w:p w:rsidR="00226E4F" w:rsidRDefault="002436C2">
            <w:pPr>
              <w:pStyle w:val="TableParagraph"/>
              <w:spacing w:before="136"/>
              <w:ind w:left="231" w:right="231"/>
              <w:jc w:val="center"/>
              <w:rPr>
                <w:sz w:val="18"/>
              </w:rPr>
            </w:pPr>
            <w:r>
              <w:rPr>
                <w:sz w:val="18"/>
              </w:rPr>
              <w:t>834</w:t>
            </w:r>
          </w:p>
        </w:tc>
        <w:tc>
          <w:tcPr>
            <w:tcW w:w="1527" w:type="dxa"/>
            <w:tcBorders>
              <w:right w:val="nil"/>
            </w:tcBorders>
            <w:shd w:val="clear" w:color="auto" w:fill="00CC99"/>
          </w:tcPr>
          <w:p w:rsidR="00226E4F" w:rsidRDefault="00226E4F">
            <w:pPr>
              <w:pStyle w:val="TableParagraph"/>
              <w:spacing w:before="9"/>
              <w:rPr>
                <w:b/>
                <w:sz w:val="17"/>
              </w:rPr>
            </w:pPr>
          </w:p>
          <w:p w:rsidR="00226E4F" w:rsidRDefault="002436C2">
            <w:pPr>
              <w:pStyle w:val="TableParagraph"/>
              <w:ind w:left="586"/>
              <w:rPr>
                <w:b/>
                <w:sz w:val="18"/>
              </w:rPr>
            </w:pPr>
            <w:r>
              <w:rPr>
                <w:b/>
                <w:sz w:val="18"/>
              </w:rPr>
              <w:t>10%</w:t>
            </w:r>
          </w:p>
        </w:tc>
      </w:tr>
      <w:tr w:rsidR="00226E4F">
        <w:trPr>
          <w:trHeight w:val="500"/>
        </w:trPr>
        <w:tc>
          <w:tcPr>
            <w:tcW w:w="1711" w:type="dxa"/>
            <w:tcBorders>
              <w:left w:val="nil"/>
            </w:tcBorders>
          </w:tcPr>
          <w:p w:rsidR="00226E4F" w:rsidRDefault="002436C2">
            <w:pPr>
              <w:pStyle w:val="TableParagraph"/>
              <w:spacing w:before="137"/>
              <w:ind w:left="108"/>
              <w:rPr>
                <w:b/>
                <w:sz w:val="18"/>
              </w:rPr>
            </w:pPr>
            <w:r>
              <w:rPr>
                <w:b/>
                <w:sz w:val="18"/>
              </w:rPr>
              <w:t>San Quintín</w:t>
            </w:r>
          </w:p>
        </w:tc>
        <w:tc>
          <w:tcPr>
            <w:tcW w:w="1649" w:type="dxa"/>
          </w:tcPr>
          <w:p w:rsidR="00226E4F" w:rsidRDefault="002436C2">
            <w:pPr>
              <w:pStyle w:val="TableParagraph"/>
              <w:spacing w:before="137"/>
              <w:ind w:left="424" w:right="431"/>
              <w:jc w:val="center"/>
              <w:rPr>
                <w:sz w:val="18"/>
              </w:rPr>
            </w:pPr>
            <w:r>
              <w:rPr>
                <w:sz w:val="18"/>
              </w:rPr>
              <w:t>14</w:t>
            </w:r>
          </w:p>
        </w:tc>
        <w:tc>
          <w:tcPr>
            <w:tcW w:w="1525" w:type="dxa"/>
          </w:tcPr>
          <w:p w:rsidR="00226E4F" w:rsidRDefault="002436C2">
            <w:pPr>
              <w:pStyle w:val="TableParagraph"/>
              <w:spacing w:before="137"/>
              <w:ind w:left="231" w:right="231"/>
              <w:jc w:val="center"/>
              <w:rPr>
                <w:sz w:val="18"/>
              </w:rPr>
            </w:pPr>
            <w:r>
              <w:rPr>
                <w:sz w:val="18"/>
              </w:rPr>
              <w:t>219</w:t>
            </w:r>
          </w:p>
        </w:tc>
        <w:tc>
          <w:tcPr>
            <w:tcW w:w="1527" w:type="dxa"/>
            <w:tcBorders>
              <w:right w:val="nil"/>
            </w:tcBorders>
          </w:tcPr>
          <w:p w:rsidR="00226E4F" w:rsidRDefault="00226E4F">
            <w:pPr>
              <w:pStyle w:val="TableParagraph"/>
              <w:spacing w:before="9"/>
              <w:rPr>
                <w:b/>
                <w:sz w:val="17"/>
              </w:rPr>
            </w:pPr>
          </w:p>
          <w:p w:rsidR="00226E4F" w:rsidRDefault="002436C2">
            <w:pPr>
              <w:pStyle w:val="TableParagraph"/>
              <w:ind w:left="351" w:right="360"/>
              <w:jc w:val="center"/>
              <w:rPr>
                <w:b/>
                <w:sz w:val="18"/>
              </w:rPr>
            </w:pPr>
            <w:r>
              <w:rPr>
                <w:b/>
                <w:sz w:val="18"/>
              </w:rPr>
              <w:t>3%</w:t>
            </w:r>
          </w:p>
        </w:tc>
      </w:tr>
      <w:tr w:rsidR="00226E4F">
        <w:trPr>
          <w:trHeight w:val="500"/>
        </w:trPr>
        <w:tc>
          <w:tcPr>
            <w:tcW w:w="1711" w:type="dxa"/>
            <w:tcBorders>
              <w:left w:val="nil"/>
              <w:bottom w:val="nil"/>
            </w:tcBorders>
            <w:shd w:val="clear" w:color="auto" w:fill="00CC99"/>
          </w:tcPr>
          <w:p w:rsidR="00226E4F" w:rsidRDefault="002436C2">
            <w:pPr>
              <w:pStyle w:val="TableParagraph"/>
              <w:spacing w:before="136"/>
              <w:ind w:left="108"/>
              <w:rPr>
                <w:b/>
                <w:sz w:val="18"/>
              </w:rPr>
            </w:pPr>
            <w:r>
              <w:rPr>
                <w:b/>
                <w:sz w:val="18"/>
              </w:rPr>
              <w:t>Total</w:t>
            </w:r>
          </w:p>
        </w:tc>
        <w:tc>
          <w:tcPr>
            <w:tcW w:w="1649" w:type="dxa"/>
            <w:tcBorders>
              <w:bottom w:val="nil"/>
            </w:tcBorders>
            <w:shd w:val="clear" w:color="auto" w:fill="00CC99"/>
          </w:tcPr>
          <w:p w:rsidR="00226E4F" w:rsidRDefault="002436C2">
            <w:pPr>
              <w:pStyle w:val="TableParagraph"/>
              <w:spacing w:before="136"/>
              <w:ind w:left="424" w:right="430"/>
              <w:jc w:val="center"/>
              <w:rPr>
                <w:b/>
                <w:sz w:val="18"/>
              </w:rPr>
            </w:pPr>
            <w:r>
              <w:rPr>
                <w:b/>
                <w:sz w:val="18"/>
              </w:rPr>
              <w:t>302</w:t>
            </w:r>
          </w:p>
        </w:tc>
        <w:tc>
          <w:tcPr>
            <w:tcW w:w="1525" w:type="dxa"/>
            <w:tcBorders>
              <w:bottom w:val="nil"/>
            </w:tcBorders>
            <w:shd w:val="clear" w:color="auto" w:fill="00CC99"/>
          </w:tcPr>
          <w:p w:rsidR="00226E4F" w:rsidRDefault="002436C2">
            <w:pPr>
              <w:pStyle w:val="TableParagraph"/>
              <w:spacing w:before="136"/>
              <w:ind w:left="231" w:right="231"/>
              <w:jc w:val="center"/>
              <w:rPr>
                <w:b/>
                <w:sz w:val="18"/>
              </w:rPr>
            </w:pPr>
            <w:r>
              <w:rPr>
                <w:b/>
                <w:sz w:val="18"/>
              </w:rPr>
              <w:t>8124</w:t>
            </w:r>
          </w:p>
        </w:tc>
        <w:tc>
          <w:tcPr>
            <w:tcW w:w="1527" w:type="dxa"/>
            <w:tcBorders>
              <w:bottom w:val="nil"/>
              <w:right w:val="nil"/>
            </w:tcBorders>
            <w:shd w:val="clear" w:color="auto" w:fill="00CC99"/>
          </w:tcPr>
          <w:p w:rsidR="00226E4F" w:rsidRDefault="00226E4F">
            <w:pPr>
              <w:pStyle w:val="TableParagraph"/>
              <w:spacing w:before="9"/>
              <w:rPr>
                <w:b/>
                <w:sz w:val="17"/>
              </w:rPr>
            </w:pPr>
          </w:p>
          <w:p w:rsidR="00226E4F" w:rsidRDefault="002436C2">
            <w:pPr>
              <w:pStyle w:val="TableParagraph"/>
              <w:ind w:left="538"/>
              <w:rPr>
                <w:b/>
                <w:sz w:val="18"/>
              </w:rPr>
            </w:pPr>
            <w:r>
              <w:rPr>
                <w:b/>
                <w:sz w:val="18"/>
              </w:rPr>
              <w:t>100%</w:t>
            </w:r>
          </w:p>
        </w:tc>
      </w:tr>
    </w:tbl>
    <w:p w:rsidR="00226E4F" w:rsidRDefault="00226E4F">
      <w:pPr>
        <w:pStyle w:val="Textoindependiente"/>
        <w:spacing w:before="7"/>
        <w:rPr>
          <w:b/>
          <w:sz w:val="19"/>
        </w:rPr>
      </w:pPr>
    </w:p>
    <w:p w:rsidR="00226E4F" w:rsidRDefault="002436C2">
      <w:pPr>
        <w:ind w:left="1301"/>
        <w:rPr>
          <w:sz w:val="16"/>
        </w:rPr>
      </w:pPr>
      <w:r>
        <w:rPr>
          <w:sz w:val="16"/>
        </w:rPr>
        <w:t>Fuente: Tercer Informe de Gobierno del Estado de Baja California</w:t>
      </w:r>
    </w:p>
    <w:p w:rsidR="00226E4F" w:rsidRDefault="002436C2">
      <w:pPr>
        <w:pStyle w:val="Textoindependiente"/>
        <w:spacing w:line="360" w:lineRule="auto"/>
        <w:ind w:left="100" w:right="715"/>
        <w:jc w:val="both"/>
      </w:pPr>
      <w:r>
        <w:rPr>
          <w:color w:val="211E1F"/>
        </w:rPr>
        <w:t>La construcción de estancias infantiles en cada municipio del Estado, ha coadyuvado a persistir con el servicio de cuidado Infantil que se brinda a los beneficiarios en un entorno seguro, atención cálida y de respeto a los derechos de los niños, desarrollo integral y adecuado a cada etapa de desarrollo y alimentación con calidad. Sin embargo, en los municipios de Tecate y San Quintín es necesario continuar con las gestiones necesarias para implementar nuevas estancias infantiles ya que se cuenta con muy pocas y la población las requiere como un mecanismo de apoyo sustancial.</w:t>
      </w:r>
    </w:p>
    <w:p w:rsidR="00226E4F" w:rsidRDefault="00403179">
      <w:pPr>
        <w:pStyle w:val="Textoindependiente"/>
        <w:spacing w:before="9"/>
        <w:rPr>
          <w:sz w:val="25"/>
        </w:rPr>
      </w:pPr>
      <w:r>
        <w:rPr>
          <w:lang w:val="en-US"/>
        </w:rPr>
        <w:pict>
          <v:line id="_x0000_s1296" style="position:absolute;z-index:1984;mso-wrap-distance-left:0;mso-wrap-distance-right:0;mso-position-horizontal-relative:page" from="85.05pt,18.1pt" to="229.1pt,18.1pt" strokeweight=".8pt">
            <w10:wrap type="topAndBottom" anchorx="page"/>
          </v:line>
        </w:pict>
      </w:r>
    </w:p>
    <w:p w:rsidR="00226E4F" w:rsidRDefault="002436C2">
      <w:pPr>
        <w:spacing w:before="85"/>
        <w:ind w:left="100"/>
        <w:rPr>
          <w:sz w:val="16"/>
        </w:rPr>
      </w:pPr>
      <w:r>
        <w:rPr>
          <w:rFonts w:ascii="Cambria"/>
          <w:position w:val="5"/>
          <w:sz w:val="13"/>
        </w:rPr>
        <w:t xml:space="preserve">5 </w:t>
      </w:r>
      <w:r>
        <w:rPr>
          <w:sz w:val="16"/>
        </w:rPr>
        <w:t>Tercer informe de gobierno del Estado de Baja California.</w:t>
      </w:r>
    </w:p>
    <w:p w:rsidR="00226E4F" w:rsidRDefault="00226E4F">
      <w:pPr>
        <w:rPr>
          <w:sz w:val="16"/>
        </w:rPr>
        <w:sectPr w:rsidR="00226E4F">
          <w:pgSz w:w="12240" w:h="15840"/>
          <w:pgMar w:top="1240" w:right="980" w:bottom="1260" w:left="1600" w:header="291" w:footer="1080" w:gutter="0"/>
          <w:cols w:space="720"/>
        </w:sectPr>
      </w:pPr>
    </w:p>
    <w:p w:rsidR="00226E4F" w:rsidRDefault="00226E4F">
      <w:pPr>
        <w:pStyle w:val="Textoindependiente"/>
        <w:spacing w:before="3"/>
        <w:rPr>
          <w:sz w:val="16"/>
        </w:rPr>
      </w:pPr>
    </w:p>
    <w:p w:rsidR="00226E4F" w:rsidRDefault="002436C2">
      <w:pPr>
        <w:pStyle w:val="Textoindependiente"/>
        <w:spacing w:before="50" w:line="360" w:lineRule="auto"/>
        <w:ind w:left="100" w:right="974"/>
        <w:jc w:val="both"/>
      </w:pPr>
      <w:r>
        <w:rPr>
          <w:color w:val="211E1F"/>
        </w:rPr>
        <w:t>El</w:t>
      </w:r>
      <w:r>
        <w:rPr>
          <w:color w:val="211E1F"/>
          <w:spacing w:val="-4"/>
        </w:rPr>
        <w:t xml:space="preserve"> </w:t>
      </w:r>
      <w:r>
        <w:rPr>
          <w:color w:val="211E1F"/>
        </w:rPr>
        <w:t>Programa</w:t>
      </w:r>
      <w:r>
        <w:rPr>
          <w:color w:val="211E1F"/>
          <w:spacing w:val="-4"/>
        </w:rPr>
        <w:t xml:space="preserve"> </w:t>
      </w:r>
      <w:r>
        <w:rPr>
          <w:color w:val="211E1F"/>
        </w:rPr>
        <w:t>Estancias</w:t>
      </w:r>
      <w:r>
        <w:rPr>
          <w:color w:val="211E1F"/>
          <w:spacing w:val="-4"/>
        </w:rPr>
        <w:t xml:space="preserve"> </w:t>
      </w:r>
      <w:r>
        <w:rPr>
          <w:color w:val="211E1F"/>
        </w:rPr>
        <w:t>Infantiles</w:t>
      </w:r>
      <w:r>
        <w:rPr>
          <w:color w:val="211E1F"/>
          <w:spacing w:val="-4"/>
        </w:rPr>
        <w:t xml:space="preserve"> </w:t>
      </w:r>
      <w:r>
        <w:rPr>
          <w:color w:val="211E1F"/>
        </w:rPr>
        <w:t>tuvo</w:t>
      </w:r>
      <w:r>
        <w:rPr>
          <w:color w:val="211E1F"/>
          <w:spacing w:val="-4"/>
        </w:rPr>
        <w:t xml:space="preserve"> </w:t>
      </w:r>
      <w:r>
        <w:rPr>
          <w:color w:val="211E1F"/>
        </w:rPr>
        <w:t>su</w:t>
      </w:r>
      <w:r>
        <w:rPr>
          <w:color w:val="211E1F"/>
          <w:spacing w:val="-3"/>
        </w:rPr>
        <w:t xml:space="preserve"> </w:t>
      </w:r>
      <w:r>
        <w:rPr>
          <w:color w:val="211E1F"/>
        </w:rPr>
        <w:t>seguimiento</w:t>
      </w:r>
      <w:r>
        <w:rPr>
          <w:color w:val="211E1F"/>
          <w:spacing w:val="-6"/>
        </w:rPr>
        <w:t xml:space="preserve"> </w:t>
      </w:r>
      <w:r>
        <w:rPr>
          <w:color w:val="211E1F"/>
        </w:rPr>
        <w:t>programático</w:t>
      </w:r>
      <w:r>
        <w:rPr>
          <w:color w:val="211E1F"/>
          <w:spacing w:val="-4"/>
        </w:rPr>
        <w:t xml:space="preserve"> </w:t>
      </w:r>
      <w:r>
        <w:rPr>
          <w:color w:val="211E1F"/>
        </w:rPr>
        <w:t>en</w:t>
      </w:r>
      <w:r>
        <w:rPr>
          <w:color w:val="211E1F"/>
          <w:spacing w:val="-5"/>
        </w:rPr>
        <w:t xml:space="preserve"> </w:t>
      </w:r>
      <w:r>
        <w:rPr>
          <w:color w:val="211E1F"/>
        </w:rPr>
        <w:t>el</w:t>
      </w:r>
      <w:r>
        <w:rPr>
          <w:color w:val="211E1F"/>
          <w:spacing w:val="-3"/>
        </w:rPr>
        <w:t xml:space="preserve"> </w:t>
      </w:r>
      <w:r>
        <w:rPr>
          <w:color w:val="211E1F"/>
        </w:rPr>
        <w:t>POA</w:t>
      </w:r>
      <w:r>
        <w:rPr>
          <w:color w:val="211E1F"/>
          <w:spacing w:val="-7"/>
        </w:rPr>
        <w:t xml:space="preserve"> </w:t>
      </w:r>
      <w:r>
        <w:rPr>
          <w:color w:val="211E1F"/>
        </w:rPr>
        <w:t>2016</w:t>
      </w:r>
      <w:r>
        <w:rPr>
          <w:color w:val="211E1F"/>
          <w:spacing w:val="-4"/>
        </w:rPr>
        <w:t xml:space="preserve"> </w:t>
      </w:r>
      <w:r>
        <w:rPr>
          <w:color w:val="211E1F"/>
        </w:rPr>
        <w:t>de</w:t>
      </w:r>
      <w:r>
        <w:rPr>
          <w:color w:val="211E1F"/>
          <w:spacing w:val="5"/>
        </w:rPr>
        <w:t xml:space="preserve"> </w:t>
      </w:r>
      <w:r>
        <w:rPr>
          <w:color w:val="211E1F"/>
        </w:rPr>
        <w:t>DIF ESTATAL, bajo la responsabilidad de la Subdirección General Operativa, en dicha unidad, recae</w:t>
      </w:r>
      <w:r>
        <w:rPr>
          <w:color w:val="211E1F"/>
          <w:spacing w:val="-10"/>
        </w:rPr>
        <w:t xml:space="preserve"> </w:t>
      </w:r>
      <w:r>
        <w:rPr>
          <w:color w:val="211E1F"/>
        </w:rPr>
        <w:t>el</w:t>
      </w:r>
      <w:r>
        <w:rPr>
          <w:color w:val="211E1F"/>
          <w:spacing w:val="-9"/>
        </w:rPr>
        <w:t xml:space="preserve"> </w:t>
      </w:r>
      <w:r>
        <w:rPr>
          <w:color w:val="211E1F"/>
        </w:rPr>
        <w:t>objetivo</w:t>
      </w:r>
      <w:r>
        <w:rPr>
          <w:color w:val="211E1F"/>
          <w:spacing w:val="-11"/>
        </w:rPr>
        <w:t xml:space="preserve"> </w:t>
      </w:r>
      <w:r>
        <w:rPr>
          <w:color w:val="211E1F"/>
        </w:rPr>
        <w:t>de</w:t>
      </w:r>
      <w:r>
        <w:rPr>
          <w:color w:val="211E1F"/>
          <w:spacing w:val="-14"/>
        </w:rPr>
        <w:t xml:space="preserve"> </w:t>
      </w:r>
      <w:r>
        <w:rPr>
          <w:color w:val="211E1F"/>
        </w:rPr>
        <w:t>impulsar,</w:t>
      </w:r>
      <w:r>
        <w:rPr>
          <w:color w:val="211E1F"/>
          <w:spacing w:val="-10"/>
        </w:rPr>
        <w:t xml:space="preserve"> </w:t>
      </w:r>
      <w:r>
        <w:rPr>
          <w:color w:val="211E1F"/>
        </w:rPr>
        <w:t>la</w:t>
      </w:r>
      <w:r>
        <w:rPr>
          <w:color w:val="211E1F"/>
          <w:spacing w:val="-12"/>
        </w:rPr>
        <w:t xml:space="preserve"> </w:t>
      </w:r>
      <w:r>
        <w:rPr>
          <w:color w:val="211E1F"/>
        </w:rPr>
        <w:t>guarda</w:t>
      </w:r>
      <w:r>
        <w:rPr>
          <w:color w:val="211E1F"/>
          <w:spacing w:val="-12"/>
        </w:rPr>
        <w:t xml:space="preserve"> </w:t>
      </w:r>
      <w:r>
        <w:rPr>
          <w:color w:val="211E1F"/>
        </w:rPr>
        <w:t>y</w:t>
      </w:r>
      <w:r>
        <w:rPr>
          <w:color w:val="211E1F"/>
          <w:spacing w:val="-10"/>
        </w:rPr>
        <w:t xml:space="preserve"> </w:t>
      </w:r>
      <w:r>
        <w:rPr>
          <w:color w:val="211E1F"/>
        </w:rPr>
        <w:t>cuidado</w:t>
      </w:r>
      <w:r>
        <w:rPr>
          <w:color w:val="211E1F"/>
          <w:spacing w:val="-11"/>
        </w:rPr>
        <w:t xml:space="preserve"> </w:t>
      </w:r>
      <w:r>
        <w:rPr>
          <w:color w:val="211E1F"/>
        </w:rPr>
        <w:t>de</w:t>
      </w:r>
      <w:r>
        <w:rPr>
          <w:color w:val="211E1F"/>
          <w:spacing w:val="-11"/>
        </w:rPr>
        <w:t xml:space="preserve"> </w:t>
      </w:r>
      <w:r>
        <w:rPr>
          <w:color w:val="211E1F"/>
        </w:rPr>
        <w:t>niñas</w:t>
      </w:r>
      <w:r>
        <w:rPr>
          <w:color w:val="211E1F"/>
          <w:spacing w:val="-11"/>
        </w:rPr>
        <w:t xml:space="preserve"> </w:t>
      </w:r>
      <w:r>
        <w:rPr>
          <w:color w:val="211E1F"/>
        </w:rPr>
        <w:t>y</w:t>
      </w:r>
      <w:r>
        <w:rPr>
          <w:color w:val="211E1F"/>
          <w:spacing w:val="-14"/>
        </w:rPr>
        <w:t xml:space="preserve"> </w:t>
      </w:r>
      <w:r>
        <w:rPr>
          <w:color w:val="211E1F"/>
        </w:rPr>
        <w:t>niños</w:t>
      </w:r>
      <w:r>
        <w:rPr>
          <w:color w:val="211E1F"/>
          <w:spacing w:val="-16"/>
        </w:rPr>
        <w:t xml:space="preserve"> </w:t>
      </w:r>
      <w:r>
        <w:rPr>
          <w:color w:val="211E1F"/>
        </w:rPr>
        <w:t>pertenecientes</w:t>
      </w:r>
      <w:r>
        <w:rPr>
          <w:color w:val="211E1F"/>
          <w:spacing w:val="-11"/>
        </w:rPr>
        <w:t xml:space="preserve"> </w:t>
      </w:r>
      <w:r>
        <w:rPr>
          <w:color w:val="211E1F"/>
        </w:rPr>
        <w:t>a</w:t>
      </w:r>
      <w:r>
        <w:rPr>
          <w:color w:val="211E1F"/>
          <w:spacing w:val="-12"/>
        </w:rPr>
        <w:t xml:space="preserve"> </w:t>
      </w:r>
      <w:r>
        <w:rPr>
          <w:color w:val="211E1F"/>
        </w:rPr>
        <w:t>familias vulnerables o monoparentales en centros de atención avalados por el Sistema</w:t>
      </w:r>
      <w:r>
        <w:rPr>
          <w:color w:val="211E1F"/>
          <w:spacing w:val="-35"/>
        </w:rPr>
        <w:t xml:space="preserve"> </w:t>
      </w:r>
      <w:r>
        <w:rPr>
          <w:color w:val="211E1F"/>
        </w:rPr>
        <w:t>Estatal DIF.</w:t>
      </w:r>
    </w:p>
    <w:p w:rsidR="00226E4F" w:rsidRDefault="00226E4F">
      <w:pPr>
        <w:pStyle w:val="Textoindependiente"/>
      </w:pPr>
    </w:p>
    <w:p w:rsidR="00226E4F" w:rsidRDefault="002436C2">
      <w:pPr>
        <w:pStyle w:val="Textoindependiente"/>
        <w:spacing w:before="147" w:line="360" w:lineRule="auto"/>
        <w:ind w:left="100" w:right="975"/>
        <w:jc w:val="both"/>
      </w:pPr>
      <w:r>
        <w:rPr>
          <w:color w:val="211E1F"/>
        </w:rPr>
        <w:t>Dicho seguimiento mediante tres metas cuyos resultados al cierre del ejercicio 2016, se presentan a continuación.</w:t>
      </w:r>
    </w:p>
    <w:p w:rsidR="00226E4F" w:rsidRDefault="002436C2">
      <w:pPr>
        <w:pStyle w:val="Ttulo8"/>
        <w:spacing w:line="290" w:lineRule="exact"/>
        <w:ind w:left="1761"/>
      </w:pPr>
      <w:r>
        <w:t>Tabla 4. Metas anuales del Programa de Estancias Infantiles.</w:t>
      </w:r>
    </w:p>
    <w:p w:rsidR="00226E4F" w:rsidRDefault="002436C2">
      <w:pPr>
        <w:spacing w:before="147"/>
        <w:ind w:left="2777"/>
        <w:rPr>
          <w:b/>
          <w:sz w:val="24"/>
        </w:rPr>
      </w:pPr>
      <w:r>
        <w:rPr>
          <w:b/>
          <w:sz w:val="24"/>
        </w:rPr>
        <w:t>Resultados al cierre 2016, Baja California</w:t>
      </w:r>
    </w:p>
    <w:p w:rsidR="00226E4F" w:rsidRDefault="00226E4F">
      <w:pPr>
        <w:pStyle w:val="Textoindependiente"/>
        <w:spacing w:before="4"/>
        <w:rPr>
          <w:b/>
          <w:sz w:val="12"/>
        </w:rPr>
      </w:pPr>
    </w:p>
    <w:tbl>
      <w:tblPr>
        <w:tblStyle w:val="TableNormal"/>
        <w:tblW w:w="0" w:type="auto"/>
        <w:tblInd w:w="206"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4406"/>
        <w:gridCol w:w="1137"/>
        <w:gridCol w:w="1296"/>
        <w:gridCol w:w="856"/>
        <w:gridCol w:w="1276"/>
      </w:tblGrid>
      <w:tr w:rsidR="00226E4F">
        <w:trPr>
          <w:trHeight w:val="489"/>
        </w:trPr>
        <w:tc>
          <w:tcPr>
            <w:tcW w:w="4406" w:type="dxa"/>
            <w:tcBorders>
              <w:bottom w:val="single" w:sz="18" w:space="0" w:color="9BBA58"/>
            </w:tcBorders>
            <w:shd w:val="clear" w:color="auto" w:fill="00AF50"/>
          </w:tcPr>
          <w:p w:rsidR="00226E4F" w:rsidRDefault="002436C2">
            <w:pPr>
              <w:pStyle w:val="TableParagraph"/>
              <w:spacing w:before="125"/>
              <w:ind w:left="1918" w:right="1895"/>
              <w:jc w:val="center"/>
              <w:rPr>
                <w:b/>
                <w:sz w:val="20"/>
              </w:rPr>
            </w:pPr>
            <w:r>
              <w:rPr>
                <w:b/>
                <w:sz w:val="20"/>
              </w:rPr>
              <w:t>Metas</w:t>
            </w:r>
          </w:p>
        </w:tc>
        <w:tc>
          <w:tcPr>
            <w:tcW w:w="1137" w:type="dxa"/>
            <w:tcBorders>
              <w:bottom w:val="single" w:sz="18" w:space="0" w:color="9BBA58"/>
            </w:tcBorders>
            <w:shd w:val="clear" w:color="auto" w:fill="00AF50"/>
          </w:tcPr>
          <w:p w:rsidR="00226E4F" w:rsidRDefault="002436C2">
            <w:pPr>
              <w:pStyle w:val="TableParagraph"/>
              <w:spacing w:before="1" w:line="244" w:lineRule="exact"/>
              <w:ind w:left="105" w:right="90"/>
              <w:jc w:val="center"/>
              <w:rPr>
                <w:b/>
                <w:sz w:val="20"/>
              </w:rPr>
            </w:pPr>
            <w:r>
              <w:rPr>
                <w:b/>
                <w:sz w:val="20"/>
              </w:rPr>
              <w:t>Unidad de</w:t>
            </w:r>
          </w:p>
          <w:p w:rsidR="00226E4F" w:rsidRDefault="002436C2">
            <w:pPr>
              <w:pStyle w:val="TableParagraph"/>
              <w:spacing w:line="224" w:lineRule="exact"/>
              <w:ind w:left="105" w:right="89"/>
              <w:jc w:val="center"/>
              <w:rPr>
                <w:b/>
                <w:sz w:val="20"/>
              </w:rPr>
            </w:pPr>
            <w:r>
              <w:rPr>
                <w:b/>
                <w:sz w:val="20"/>
              </w:rPr>
              <w:t>Medida</w:t>
            </w:r>
          </w:p>
        </w:tc>
        <w:tc>
          <w:tcPr>
            <w:tcW w:w="1296" w:type="dxa"/>
            <w:tcBorders>
              <w:bottom w:val="single" w:sz="18" w:space="0" w:color="9BBA58"/>
            </w:tcBorders>
            <w:shd w:val="clear" w:color="auto" w:fill="00AF50"/>
          </w:tcPr>
          <w:p w:rsidR="00226E4F" w:rsidRDefault="002436C2">
            <w:pPr>
              <w:pStyle w:val="TableParagraph"/>
              <w:spacing w:before="125"/>
              <w:ind w:left="87" w:right="68"/>
              <w:jc w:val="center"/>
              <w:rPr>
                <w:b/>
                <w:sz w:val="20"/>
              </w:rPr>
            </w:pPr>
            <w:r>
              <w:rPr>
                <w:b/>
                <w:sz w:val="20"/>
              </w:rPr>
              <w:t>Programado</w:t>
            </w:r>
          </w:p>
        </w:tc>
        <w:tc>
          <w:tcPr>
            <w:tcW w:w="856" w:type="dxa"/>
            <w:tcBorders>
              <w:bottom w:val="single" w:sz="18" w:space="0" w:color="9BBA58"/>
            </w:tcBorders>
            <w:shd w:val="clear" w:color="auto" w:fill="00AF50"/>
          </w:tcPr>
          <w:p w:rsidR="00226E4F" w:rsidRDefault="002436C2">
            <w:pPr>
              <w:pStyle w:val="TableParagraph"/>
              <w:spacing w:before="125"/>
              <w:ind w:left="118" w:right="97"/>
              <w:jc w:val="center"/>
              <w:rPr>
                <w:b/>
                <w:sz w:val="20"/>
              </w:rPr>
            </w:pPr>
            <w:r>
              <w:rPr>
                <w:b/>
                <w:sz w:val="20"/>
              </w:rPr>
              <w:t>Real</w:t>
            </w:r>
          </w:p>
        </w:tc>
        <w:tc>
          <w:tcPr>
            <w:tcW w:w="1276" w:type="dxa"/>
            <w:tcBorders>
              <w:bottom w:val="single" w:sz="18" w:space="0" w:color="9BBA58"/>
            </w:tcBorders>
            <w:shd w:val="clear" w:color="auto" w:fill="00AF50"/>
          </w:tcPr>
          <w:p w:rsidR="00226E4F" w:rsidRDefault="002436C2">
            <w:pPr>
              <w:pStyle w:val="TableParagraph"/>
              <w:spacing w:before="125"/>
              <w:ind w:left="154" w:right="125"/>
              <w:jc w:val="center"/>
              <w:rPr>
                <w:b/>
                <w:sz w:val="20"/>
              </w:rPr>
            </w:pPr>
            <w:r>
              <w:rPr>
                <w:b/>
                <w:sz w:val="20"/>
              </w:rPr>
              <w:t>Porcentaje</w:t>
            </w:r>
          </w:p>
        </w:tc>
      </w:tr>
      <w:tr w:rsidR="00226E4F">
        <w:trPr>
          <w:trHeight w:val="733"/>
        </w:trPr>
        <w:tc>
          <w:tcPr>
            <w:tcW w:w="4406" w:type="dxa"/>
            <w:tcBorders>
              <w:top w:val="single" w:sz="18" w:space="0" w:color="9BBA58"/>
            </w:tcBorders>
            <w:shd w:val="clear" w:color="auto" w:fill="E6EDD4"/>
          </w:tcPr>
          <w:p w:rsidR="00226E4F" w:rsidRDefault="002436C2">
            <w:pPr>
              <w:pStyle w:val="TableParagraph"/>
              <w:spacing w:before="3" w:line="240" w:lineRule="atLeast"/>
              <w:ind w:left="110" w:right="90"/>
              <w:jc w:val="both"/>
              <w:rPr>
                <w:b/>
                <w:sz w:val="20"/>
              </w:rPr>
            </w:pPr>
            <w:r>
              <w:rPr>
                <w:b/>
                <w:sz w:val="20"/>
              </w:rPr>
              <w:t>Brindar</w:t>
            </w:r>
            <w:r>
              <w:rPr>
                <w:b/>
                <w:spacing w:val="-14"/>
                <w:sz w:val="20"/>
              </w:rPr>
              <w:t xml:space="preserve"> </w:t>
            </w:r>
            <w:r>
              <w:rPr>
                <w:b/>
                <w:sz w:val="20"/>
              </w:rPr>
              <w:t>apoyos</w:t>
            </w:r>
            <w:r>
              <w:rPr>
                <w:b/>
                <w:spacing w:val="-12"/>
                <w:sz w:val="20"/>
              </w:rPr>
              <w:t xml:space="preserve"> </w:t>
            </w:r>
            <w:r>
              <w:rPr>
                <w:b/>
                <w:sz w:val="20"/>
              </w:rPr>
              <w:t>a</w:t>
            </w:r>
            <w:r>
              <w:rPr>
                <w:b/>
                <w:spacing w:val="-11"/>
                <w:sz w:val="20"/>
              </w:rPr>
              <w:t xml:space="preserve"> </w:t>
            </w:r>
            <w:r>
              <w:rPr>
                <w:b/>
                <w:sz w:val="20"/>
              </w:rPr>
              <w:t>la</w:t>
            </w:r>
            <w:r>
              <w:rPr>
                <w:b/>
                <w:spacing w:val="-11"/>
                <w:sz w:val="20"/>
              </w:rPr>
              <w:t xml:space="preserve"> </w:t>
            </w:r>
            <w:r>
              <w:rPr>
                <w:b/>
                <w:sz w:val="20"/>
              </w:rPr>
              <w:t>población</w:t>
            </w:r>
            <w:r>
              <w:rPr>
                <w:b/>
                <w:spacing w:val="-11"/>
                <w:sz w:val="20"/>
              </w:rPr>
              <w:t xml:space="preserve"> </w:t>
            </w:r>
            <w:r>
              <w:rPr>
                <w:b/>
                <w:sz w:val="20"/>
              </w:rPr>
              <w:t>sujeta</w:t>
            </w:r>
            <w:r>
              <w:rPr>
                <w:b/>
                <w:spacing w:val="-11"/>
                <w:sz w:val="20"/>
              </w:rPr>
              <w:t xml:space="preserve"> </w:t>
            </w:r>
            <w:r>
              <w:rPr>
                <w:b/>
                <w:sz w:val="20"/>
              </w:rPr>
              <w:t>de</w:t>
            </w:r>
            <w:r>
              <w:rPr>
                <w:b/>
                <w:spacing w:val="-10"/>
                <w:sz w:val="20"/>
              </w:rPr>
              <w:t xml:space="preserve"> </w:t>
            </w:r>
            <w:r>
              <w:rPr>
                <w:b/>
                <w:sz w:val="20"/>
              </w:rPr>
              <w:t>asistencia social para que puedan acceder a los servicios de centros de atención</w:t>
            </w:r>
            <w:r>
              <w:rPr>
                <w:b/>
                <w:spacing w:val="-12"/>
                <w:sz w:val="20"/>
              </w:rPr>
              <w:t xml:space="preserve"> </w:t>
            </w:r>
            <w:r>
              <w:rPr>
                <w:b/>
                <w:sz w:val="20"/>
              </w:rPr>
              <w:t>infantil</w:t>
            </w:r>
          </w:p>
        </w:tc>
        <w:tc>
          <w:tcPr>
            <w:tcW w:w="1137" w:type="dxa"/>
            <w:tcBorders>
              <w:top w:val="single" w:sz="18" w:space="0" w:color="9BBA58"/>
            </w:tcBorders>
            <w:shd w:val="clear" w:color="auto" w:fill="E6EDD4"/>
          </w:tcPr>
          <w:p w:rsidR="00226E4F" w:rsidRDefault="00226E4F">
            <w:pPr>
              <w:pStyle w:val="TableParagraph"/>
              <w:spacing w:before="2"/>
              <w:rPr>
                <w:b/>
                <w:sz w:val="20"/>
              </w:rPr>
            </w:pPr>
          </w:p>
          <w:p w:rsidR="00226E4F" w:rsidRDefault="002436C2">
            <w:pPr>
              <w:pStyle w:val="TableParagraph"/>
              <w:spacing w:before="1"/>
              <w:ind w:left="301"/>
              <w:rPr>
                <w:b/>
                <w:sz w:val="20"/>
              </w:rPr>
            </w:pPr>
            <w:r>
              <w:rPr>
                <w:b/>
                <w:sz w:val="20"/>
              </w:rPr>
              <w:t>apoyo</w:t>
            </w:r>
          </w:p>
        </w:tc>
        <w:tc>
          <w:tcPr>
            <w:tcW w:w="1296" w:type="dxa"/>
            <w:tcBorders>
              <w:top w:val="single" w:sz="18" w:space="0" w:color="9BBA58"/>
            </w:tcBorders>
            <w:shd w:val="clear" w:color="auto" w:fill="E6EDD4"/>
          </w:tcPr>
          <w:p w:rsidR="00226E4F" w:rsidRDefault="00226E4F">
            <w:pPr>
              <w:pStyle w:val="TableParagraph"/>
              <w:spacing w:before="2"/>
              <w:rPr>
                <w:b/>
                <w:sz w:val="20"/>
              </w:rPr>
            </w:pPr>
          </w:p>
          <w:p w:rsidR="00226E4F" w:rsidRDefault="002436C2">
            <w:pPr>
              <w:pStyle w:val="TableParagraph"/>
              <w:spacing w:before="1"/>
              <w:ind w:left="87" w:right="63"/>
              <w:jc w:val="center"/>
              <w:rPr>
                <w:b/>
                <w:sz w:val="20"/>
              </w:rPr>
            </w:pPr>
            <w:r>
              <w:rPr>
                <w:b/>
                <w:sz w:val="20"/>
              </w:rPr>
              <w:t>85,100</w:t>
            </w:r>
          </w:p>
        </w:tc>
        <w:tc>
          <w:tcPr>
            <w:tcW w:w="856" w:type="dxa"/>
            <w:tcBorders>
              <w:top w:val="single" w:sz="18" w:space="0" w:color="9BBA58"/>
            </w:tcBorders>
            <w:shd w:val="clear" w:color="auto" w:fill="E6EDD4"/>
          </w:tcPr>
          <w:p w:rsidR="00226E4F" w:rsidRDefault="00226E4F">
            <w:pPr>
              <w:pStyle w:val="TableParagraph"/>
              <w:spacing w:before="2"/>
              <w:rPr>
                <w:b/>
                <w:sz w:val="20"/>
              </w:rPr>
            </w:pPr>
          </w:p>
          <w:p w:rsidR="00226E4F" w:rsidRDefault="002436C2">
            <w:pPr>
              <w:pStyle w:val="TableParagraph"/>
              <w:spacing w:before="1"/>
              <w:ind w:left="118" w:right="109"/>
              <w:jc w:val="center"/>
              <w:rPr>
                <w:b/>
                <w:sz w:val="20"/>
              </w:rPr>
            </w:pPr>
            <w:r>
              <w:rPr>
                <w:b/>
                <w:sz w:val="20"/>
              </w:rPr>
              <w:t>77,382</w:t>
            </w:r>
          </w:p>
        </w:tc>
        <w:tc>
          <w:tcPr>
            <w:tcW w:w="1276" w:type="dxa"/>
            <w:tcBorders>
              <w:top w:val="single" w:sz="18" w:space="0" w:color="9BBA58"/>
            </w:tcBorders>
            <w:shd w:val="clear" w:color="auto" w:fill="E6EDD4"/>
          </w:tcPr>
          <w:p w:rsidR="00226E4F" w:rsidRDefault="00226E4F">
            <w:pPr>
              <w:pStyle w:val="TableParagraph"/>
              <w:spacing w:before="2"/>
              <w:rPr>
                <w:b/>
                <w:sz w:val="20"/>
              </w:rPr>
            </w:pPr>
          </w:p>
          <w:p w:rsidR="00226E4F" w:rsidRDefault="002436C2">
            <w:pPr>
              <w:pStyle w:val="TableParagraph"/>
              <w:spacing w:before="1"/>
              <w:ind w:left="148" w:right="125"/>
              <w:jc w:val="center"/>
              <w:rPr>
                <w:b/>
                <w:sz w:val="20"/>
              </w:rPr>
            </w:pPr>
            <w:r>
              <w:rPr>
                <w:b/>
                <w:sz w:val="20"/>
              </w:rPr>
              <w:t>90.93%</w:t>
            </w:r>
          </w:p>
        </w:tc>
      </w:tr>
      <w:tr w:rsidR="00226E4F">
        <w:trPr>
          <w:trHeight w:val="974"/>
        </w:trPr>
        <w:tc>
          <w:tcPr>
            <w:tcW w:w="4406" w:type="dxa"/>
            <w:shd w:val="clear" w:color="auto" w:fill="00AF50"/>
          </w:tcPr>
          <w:p w:rsidR="00226E4F" w:rsidRDefault="002436C2">
            <w:pPr>
              <w:pStyle w:val="TableParagraph"/>
              <w:ind w:left="110" w:right="91"/>
              <w:jc w:val="both"/>
              <w:rPr>
                <w:b/>
                <w:sz w:val="20"/>
              </w:rPr>
            </w:pPr>
            <w:r>
              <w:rPr>
                <w:b/>
                <w:sz w:val="20"/>
              </w:rPr>
              <w:t>Otorgar apoyos a estancias a fin de incrementar y mejorar los espacios de atención a niños miembros  de  familias  en  situación  o  riesgo de</w:t>
            </w:r>
          </w:p>
          <w:p w:rsidR="00226E4F" w:rsidRDefault="002436C2">
            <w:pPr>
              <w:pStyle w:val="TableParagraph"/>
              <w:spacing w:line="222" w:lineRule="exact"/>
              <w:ind w:left="110"/>
              <w:jc w:val="both"/>
              <w:rPr>
                <w:b/>
                <w:sz w:val="20"/>
              </w:rPr>
            </w:pPr>
            <w:r>
              <w:rPr>
                <w:b/>
                <w:sz w:val="20"/>
              </w:rPr>
              <w:t>vulnerabilidad.</w:t>
            </w:r>
          </w:p>
        </w:tc>
        <w:tc>
          <w:tcPr>
            <w:tcW w:w="1137" w:type="dxa"/>
            <w:shd w:val="clear" w:color="auto" w:fill="00AF50"/>
          </w:tcPr>
          <w:p w:rsidR="00226E4F" w:rsidRDefault="00226E4F">
            <w:pPr>
              <w:pStyle w:val="TableParagraph"/>
              <w:spacing w:before="9"/>
              <w:rPr>
                <w:b/>
                <w:sz w:val="29"/>
              </w:rPr>
            </w:pPr>
          </w:p>
          <w:p w:rsidR="00226E4F" w:rsidRDefault="002436C2">
            <w:pPr>
              <w:pStyle w:val="TableParagraph"/>
              <w:ind w:left="301"/>
              <w:rPr>
                <w:b/>
                <w:sz w:val="20"/>
              </w:rPr>
            </w:pPr>
            <w:r>
              <w:rPr>
                <w:b/>
                <w:sz w:val="20"/>
              </w:rPr>
              <w:t>apoyo</w:t>
            </w:r>
          </w:p>
        </w:tc>
        <w:tc>
          <w:tcPr>
            <w:tcW w:w="1296" w:type="dxa"/>
            <w:shd w:val="clear" w:color="auto" w:fill="00AF50"/>
          </w:tcPr>
          <w:p w:rsidR="00226E4F" w:rsidRDefault="00226E4F">
            <w:pPr>
              <w:pStyle w:val="TableParagraph"/>
              <w:spacing w:before="9"/>
              <w:rPr>
                <w:b/>
                <w:sz w:val="29"/>
              </w:rPr>
            </w:pPr>
          </w:p>
          <w:p w:rsidR="00226E4F" w:rsidRDefault="002436C2">
            <w:pPr>
              <w:pStyle w:val="TableParagraph"/>
              <w:ind w:left="87" w:right="65"/>
              <w:jc w:val="center"/>
              <w:rPr>
                <w:b/>
                <w:sz w:val="20"/>
              </w:rPr>
            </w:pPr>
            <w:r>
              <w:rPr>
                <w:b/>
                <w:sz w:val="20"/>
              </w:rPr>
              <w:t>80</w:t>
            </w:r>
          </w:p>
        </w:tc>
        <w:tc>
          <w:tcPr>
            <w:tcW w:w="856" w:type="dxa"/>
            <w:shd w:val="clear" w:color="auto" w:fill="00AF50"/>
          </w:tcPr>
          <w:p w:rsidR="00226E4F" w:rsidRDefault="00226E4F">
            <w:pPr>
              <w:pStyle w:val="TableParagraph"/>
              <w:spacing w:before="9"/>
              <w:rPr>
                <w:b/>
                <w:sz w:val="29"/>
              </w:rPr>
            </w:pPr>
          </w:p>
          <w:p w:rsidR="00226E4F" w:rsidRDefault="002436C2">
            <w:pPr>
              <w:pStyle w:val="TableParagraph"/>
              <w:ind w:left="14"/>
              <w:jc w:val="center"/>
              <w:rPr>
                <w:b/>
                <w:sz w:val="20"/>
              </w:rPr>
            </w:pPr>
            <w:r>
              <w:rPr>
                <w:b/>
                <w:sz w:val="20"/>
              </w:rPr>
              <w:t>0</w:t>
            </w:r>
          </w:p>
        </w:tc>
        <w:tc>
          <w:tcPr>
            <w:tcW w:w="1276" w:type="dxa"/>
            <w:shd w:val="clear" w:color="auto" w:fill="00AF50"/>
          </w:tcPr>
          <w:p w:rsidR="00226E4F" w:rsidRDefault="00226E4F">
            <w:pPr>
              <w:pStyle w:val="TableParagraph"/>
              <w:spacing w:before="9"/>
              <w:rPr>
                <w:b/>
                <w:sz w:val="29"/>
              </w:rPr>
            </w:pPr>
          </w:p>
          <w:p w:rsidR="00226E4F" w:rsidRDefault="002436C2">
            <w:pPr>
              <w:pStyle w:val="TableParagraph"/>
              <w:ind w:left="152" w:right="125"/>
              <w:jc w:val="center"/>
              <w:rPr>
                <w:b/>
                <w:sz w:val="20"/>
              </w:rPr>
            </w:pPr>
            <w:r>
              <w:rPr>
                <w:b/>
                <w:sz w:val="20"/>
              </w:rPr>
              <w:t>0.00%</w:t>
            </w:r>
          </w:p>
        </w:tc>
      </w:tr>
      <w:tr w:rsidR="00226E4F">
        <w:trPr>
          <w:trHeight w:val="1220"/>
        </w:trPr>
        <w:tc>
          <w:tcPr>
            <w:tcW w:w="4406" w:type="dxa"/>
            <w:shd w:val="clear" w:color="auto" w:fill="E6EDD4"/>
          </w:tcPr>
          <w:p w:rsidR="00226E4F" w:rsidRDefault="002436C2">
            <w:pPr>
              <w:pStyle w:val="TableParagraph"/>
              <w:spacing w:before="1" w:line="240" w:lineRule="atLeast"/>
              <w:ind w:left="110" w:right="90"/>
              <w:jc w:val="both"/>
              <w:rPr>
                <w:b/>
                <w:sz w:val="20"/>
              </w:rPr>
            </w:pPr>
            <w:r>
              <w:rPr>
                <w:b/>
                <w:sz w:val="20"/>
              </w:rPr>
              <w:t>Capacitar al personal de las estancias infantiles para que se brinde un mejor servicio y atención a niños miembros de familias en situación o riesgo de vulnerabilidad, en apego a los derechos de los niños.</w:t>
            </w:r>
          </w:p>
        </w:tc>
        <w:tc>
          <w:tcPr>
            <w:tcW w:w="1137" w:type="dxa"/>
            <w:shd w:val="clear" w:color="auto" w:fill="E6EDD4"/>
          </w:tcPr>
          <w:p w:rsidR="00226E4F" w:rsidRDefault="00226E4F">
            <w:pPr>
              <w:pStyle w:val="TableParagraph"/>
              <w:rPr>
                <w:b/>
                <w:sz w:val="20"/>
              </w:rPr>
            </w:pPr>
          </w:p>
          <w:p w:rsidR="00226E4F" w:rsidRDefault="00226E4F">
            <w:pPr>
              <w:pStyle w:val="TableParagraph"/>
              <w:spacing w:before="1"/>
              <w:rPr>
                <w:b/>
                <w:sz w:val="20"/>
              </w:rPr>
            </w:pPr>
          </w:p>
          <w:p w:rsidR="00226E4F" w:rsidRDefault="002436C2">
            <w:pPr>
              <w:pStyle w:val="TableParagraph"/>
              <w:ind w:left="337"/>
              <w:rPr>
                <w:b/>
                <w:sz w:val="20"/>
              </w:rPr>
            </w:pPr>
            <w:r>
              <w:rPr>
                <w:b/>
                <w:sz w:val="20"/>
              </w:rPr>
              <w:t>curso</w:t>
            </w:r>
          </w:p>
        </w:tc>
        <w:tc>
          <w:tcPr>
            <w:tcW w:w="1296" w:type="dxa"/>
            <w:shd w:val="clear" w:color="auto" w:fill="E6EDD4"/>
          </w:tcPr>
          <w:p w:rsidR="00226E4F" w:rsidRDefault="00226E4F">
            <w:pPr>
              <w:pStyle w:val="TableParagraph"/>
              <w:rPr>
                <w:b/>
                <w:sz w:val="20"/>
              </w:rPr>
            </w:pPr>
          </w:p>
          <w:p w:rsidR="00226E4F" w:rsidRDefault="00226E4F">
            <w:pPr>
              <w:pStyle w:val="TableParagraph"/>
              <w:spacing w:before="1"/>
              <w:rPr>
                <w:b/>
                <w:sz w:val="20"/>
              </w:rPr>
            </w:pPr>
          </w:p>
          <w:p w:rsidR="00226E4F" w:rsidRDefault="002436C2">
            <w:pPr>
              <w:pStyle w:val="TableParagraph"/>
              <w:ind w:left="87" w:right="62"/>
              <w:jc w:val="center"/>
              <w:rPr>
                <w:b/>
                <w:sz w:val="20"/>
              </w:rPr>
            </w:pPr>
            <w:r>
              <w:rPr>
                <w:b/>
                <w:sz w:val="20"/>
              </w:rPr>
              <w:t>20</w:t>
            </w:r>
          </w:p>
        </w:tc>
        <w:tc>
          <w:tcPr>
            <w:tcW w:w="856" w:type="dxa"/>
            <w:shd w:val="clear" w:color="auto" w:fill="E6EDD4"/>
          </w:tcPr>
          <w:p w:rsidR="00226E4F" w:rsidRDefault="00226E4F">
            <w:pPr>
              <w:pStyle w:val="TableParagraph"/>
              <w:rPr>
                <w:b/>
                <w:sz w:val="20"/>
              </w:rPr>
            </w:pPr>
          </w:p>
          <w:p w:rsidR="00226E4F" w:rsidRDefault="00226E4F">
            <w:pPr>
              <w:pStyle w:val="TableParagraph"/>
              <w:spacing w:before="1"/>
              <w:rPr>
                <w:b/>
                <w:sz w:val="20"/>
              </w:rPr>
            </w:pPr>
          </w:p>
          <w:p w:rsidR="00226E4F" w:rsidRDefault="002436C2">
            <w:pPr>
              <w:pStyle w:val="TableParagraph"/>
              <w:ind w:left="118" w:right="101"/>
              <w:jc w:val="center"/>
              <w:rPr>
                <w:b/>
                <w:sz w:val="20"/>
              </w:rPr>
            </w:pPr>
            <w:r>
              <w:rPr>
                <w:b/>
                <w:sz w:val="20"/>
              </w:rPr>
              <w:t>32</w:t>
            </w:r>
          </w:p>
        </w:tc>
        <w:tc>
          <w:tcPr>
            <w:tcW w:w="1276" w:type="dxa"/>
            <w:shd w:val="clear" w:color="auto" w:fill="E6EDD4"/>
          </w:tcPr>
          <w:p w:rsidR="00226E4F" w:rsidRDefault="00226E4F">
            <w:pPr>
              <w:pStyle w:val="TableParagraph"/>
              <w:rPr>
                <w:b/>
                <w:sz w:val="20"/>
              </w:rPr>
            </w:pPr>
          </w:p>
          <w:p w:rsidR="00226E4F" w:rsidRDefault="00226E4F">
            <w:pPr>
              <w:pStyle w:val="TableParagraph"/>
              <w:spacing w:before="1"/>
              <w:rPr>
                <w:b/>
                <w:sz w:val="20"/>
              </w:rPr>
            </w:pPr>
          </w:p>
          <w:p w:rsidR="00226E4F" w:rsidRDefault="002436C2">
            <w:pPr>
              <w:pStyle w:val="TableParagraph"/>
              <w:ind w:left="152" w:right="125"/>
              <w:jc w:val="center"/>
              <w:rPr>
                <w:b/>
                <w:sz w:val="20"/>
              </w:rPr>
            </w:pPr>
            <w:r>
              <w:rPr>
                <w:b/>
                <w:sz w:val="20"/>
              </w:rPr>
              <w:t>100.00%</w:t>
            </w:r>
          </w:p>
        </w:tc>
      </w:tr>
    </w:tbl>
    <w:p w:rsidR="00226E4F" w:rsidRDefault="002436C2">
      <w:pPr>
        <w:spacing w:after="15"/>
        <w:ind w:left="100" w:right="985"/>
        <w:jc w:val="both"/>
        <w:rPr>
          <w:sz w:val="16"/>
        </w:rPr>
      </w:pPr>
      <w:r>
        <w:rPr>
          <w:sz w:val="16"/>
        </w:rPr>
        <w:t>Fuente: Reporte POA, DIF Estatal, cierre del ejercicio 2016. Sistema Integral  de Programación y Presupuestación Estatal (SIPPE),  Gobierno del Estado de Baja California.</w:t>
      </w:r>
    </w:p>
    <w:p w:rsidR="00226E4F" w:rsidRDefault="00403179">
      <w:pPr>
        <w:pStyle w:val="Textoindependiente"/>
        <w:ind w:left="536"/>
        <w:rPr>
          <w:sz w:val="20"/>
        </w:rPr>
      </w:pPr>
      <w:r>
        <w:rPr>
          <w:sz w:val="20"/>
        </w:rPr>
      </w:r>
      <w:r>
        <w:rPr>
          <w:sz w:val="20"/>
        </w:rPr>
        <w:pict>
          <v:group id="_x0000_s1283" style="width:463.45pt;height:163.85pt;mso-position-horizontal-relative:char;mso-position-vertical-relative:line" coordsize="9269,3277">
            <v:shape id="_x0000_s1295" type="#_x0000_t75" style="position:absolute;top:387;width:8144;height:2816">
              <v:imagedata r:id="rId39" o:title=""/>
            </v:shape>
            <v:rect id="_x0000_s1294" style="position:absolute;left:188;top:498;width:7771;height:564" fillcolor="#0c9" stroked="f"/>
            <v:rect id="_x0000_s1293" style="position:absolute;left:188;top:1062;width:7771;height:560" fillcolor="#0c9" stroked="f"/>
            <v:rect id="_x0000_s1292" style="position:absolute;left:188;top:1822;width:7771;height:565" fillcolor="#0c9" stroked="f"/>
            <v:rect id="_x0000_s1291" style="position:absolute;left:188;top:2386;width:7771;height:560" fillcolor="#0c9" stroked="f"/>
            <v:shape id="_x0000_s1290" type="#_x0000_t75" style="position:absolute;left:8166;width:1103;height:3277">
              <v:imagedata r:id="rId40" o:title=""/>
            </v:shape>
            <v:shape id="_x0000_s1289" type="#_x0000_t202" style="position:absolute;left:216;top:580;width:6718;height:400" filled="f" stroked="f">
              <v:textbox inset="0,0,0,0">
                <w:txbxContent>
                  <w:p w:rsidR="00226E4F" w:rsidRDefault="002436C2">
                    <w:pPr>
                      <w:spacing w:line="400" w:lineRule="exact"/>
                      <w:rPr>
                        <w:b/>
                        <w:sz w:val="40"/>
                      </w:rPr>
                    </w:pPr>
                    <w:r>
                      <w:rPr>
                        <w:b/>
                        <w:sz w:val="40"/>
                      </w:rPr>
                      <w:t>EFICIENCIA EN EL CUMPLIMIENTO DE</w:t>
                    </w:r>
                  </w:p>
                </w:txbxContent>
              </v:textbox>
            </v:shape>
            <v:shape id="_x0000_s1288" type="#_x0000_t202" style="position:absolute;left:216;top:1144;width:1303;height:400" filled="f" stroked="f">
              <v:textbox inset="0,0,0,0">
                <w:txbxContent>
                  <w:p w:rsidR="00226E4F" w:rsidRDefault="002436C2">
                    <w:pPr>
                      <w:spacing w:line="400" w:lineRule="exact"/>
                      <w:rPr>
                        <w:b/>
                        <w:sz w:val="40"/>
                      </w:rPr>
                    </w:pPr>
                    <w:r>
                      <w:rPr>
                        <w:b/>
                        <w:sz w:val="40"/>
                      </w:rPr>
                      <w:t>METAS</w:t>
                    </w:r>
                  </w:p>
                </w:txbxContent>
              </v:textbox>
            </v:shape>
            <v:shape id="_x0000_s1287" type="#_x0000_t202" style="position:absolute;left:3880;top:1144;width:1311;height:400" filled="f" stroked="f">
              <v:textbox inset="0,0,0,0">
                <w:txbxContent>
                  <w:p w:rsidR="00226E4F" w:rsidRDefault="002436C2">
                    <w:pPr>
                      <w:spacing w:line="400" w:lineRule="exact"/>
                      <w:rPr>
                        <w:b/>
                        <w:sz w:val="40"/>
                      </w:rPr>
                    </w:pPr>
                    <w:r>
                      <w:rPr>
                        <w:b/>
                        <w:sz w:val="40"/>
                      </w:rPr>
                      <w:t>63.64%</w:t>
                    </w:r>
                  </w:p>
                </w:txbxContent>
              </v:textbox>
            </v:shape>
            <v:shape id="_x0000_s1286" type="#_x0000_t202" style="position:absolute;left:216;top:1905;width:6545;height:400" filled="f" stroked="f">
              <v:textbox inset="0,0,0,0">
                <w:txbxContent>
                  <w:p w:rsidR="00226E4F" w:rsidRDefault="002436C2">
                    <w:pPr>
                      <w:spacing w:line="400" w:lineRule="exact"/>
                      <w:rPr>
                        <w:b/>
                        <w:sz w:val="40"/>
                      </w:rPr>
                    </w:pPr>
                    <w:r>
                      <w:rPr>
                        <w:b/>
                        <w:sz w:val="40"/>
                      </w:rPr>
                      <w:t>EFICIENCIA DEL NÚMERO DE METAS</w:t>
                    </w:r>
                  </w:p>
                </w:txbxContent>
              </v:textbox>
            </v:shape>
            <v:shape id="_x0000_s1285" type="#_x0000_t202" style="position:absolute;left:216;top:2469;width:2185;height:400" filled="f" stroked="f">
              <v:textbox inset="0,0,0,0">
                <w:txbxContent>
                  <w:p w:rsidR="00226E4F" w:rsidRDefault="002436C2">
                    <w:pPr>
                      <w:spacing w:line="400" w:lineRule="exact"/>
                      <w:rPr>
                        <w:b/>
                        <w:sz w:val="40"/>
                      </w:rPr>
                    </w:pPr>
                    <w:r>
                      <w:rPr>
                        <w:b/>
                        <w:sz w:val="40"/>
                      </w:rPr>
                      <w:t>ATENDIDAS</w:t>
                    </w:r>
                  </w:p>
                </w:txbxContent>
              </v:textbox>
            </v:shape>
            <v:shape id="_x0000_s1284" type="#_x0000_t202" style="position:absolute;left:4268;top:2469;width:791;height:400" filled="f" stroked="f">
              <v:textbox inset="0,0,0,0">
                <w:txbxContent>
                  <w:p w:rsidR="00226E4F" w:rsidRDefault="002436C2">
                    <w:pPr>
                      <w:spacing w:line="400" w:lineRule="exact"/>
                      <w:rPr>
                        <w:b/>
                        <w:sz w:val="40"/>
                      </w:rPr>
                    </w:pPr>
                    <w:r>
                      <w:rPr>
                        <w:b/>
                        <w:sz w:val="40"/>
                      </w:rPr>
                      <w:t>66%</w:t>
                    </w:r>
                  </w:p>
                </w:txbxContent>
              </v:textbox>
            </v:shape>
            <w10:anchorlock/>
          </v:group>
        </w:pict>
      </w:r>
    </w:p>
    <w:p w:rsidR="00226E4F" w:rsidRDefault="00226E4F">
      <w:pPr>
        <w:rPr>
          <w:sz w:val="20"/>
        </w:rPr>
        <w:sectPr w:rsidR="00226E4F">
          <w:pgSz w:w="12240" w:h="15840"/>
          <w:pgMar w:top="1240" w:right="720" w:bottom="1260" w:left="1600" w:header="291" w:footer="1080" w:gutter="0"/>
          <w:cols w:space="720"/>
        </w:sectPr>
      </w:pPr>
    </w:p>
    <w:p w:rsidR="00226E4F" w:rsidRDefault="00226E4F">
      <w:pPr>
        <w:pStyle w:val="Textoindependiente"/>
        <w:spacing w:before="3"/>
        <w:rPr>
          <w:sz w:val="16"/>
        </w:rPr>
      </w:pPr>
    </w:p>
    <w:p w:rsidR="00226E4F" w:rsidRDefault="002436C2">
      <w:pPr>
        <w:pStyle w:val="Textoindependiente"/>
        <w:spacing w:before="50" w:line="360" w:lineRule="auto"/>
        <w:ind w:left="100" w:right="719"/>
        <w:jc w:val="both"/>
      </w:pPr>
      <w:r>
        <w:t xml:space="preserve">El Sistema para el Desarrollo Integral de la Familia de Baja California (DIF BC), ante la necesidad de las familias en vulnerabilidad de conseguir el sustento y contar con </w:t>
      </w:r>
      <w:r>
        <w:rPr>
          <w:spacing w:val="-3"/>
        </w:rPr>
        <w:t xml:space="preserve">un </w:t>
      </w:r>
      <w:r>
        <w:t>lugar seguro en el cual dejar a sus hijos, creo el Programa de Estancias Infantiles con la finalidad es</w:t>
      </w:r>
      <w:r>
        <w:rPr>
          <w:spacing w:val="-12"/>
        </w:rPr>
        <w:t xml:space="preserve"> </w:t>
      </w:r>
      <w:r>
        <w:t>proporcionar</w:t>
      </w:r>
      <w:r>
        <w:rPr>
          <w:spacing w:val="-12"/>
        </w:rPr>
        <w:t xml:space="preserve"> </w:t>
      </w:r>
      <w:r>
        <w:t>espacios</w:t>
      </w:r>
      <w:r>
        <w:rPr>
          <w:spacing w:val="-8"/>
        </w:rPr>
        <w:t xml:space="preserve"> </w:t>
      </w:r>
      <w:r>
        <w:t>apropiados</w:t>
      </w:r>
      <w:r>
        <w:rPr>
          <w:spacing w:val="-13"/>
        </w:rPr>
        <w:t xml:space="preserve"> </w:t>
      </w:r>
      <w:r>
        <w:t>para</w:t>
      </w:r>
      <w:r>
        <w:rPr>
          <w:spacing w:val="-10"/>
        </w:rPr>
        <w:t xml:space="preserve"> </w:t>
      </w:r>
      <w:r>
        <w:t>el</w:t>
      </w:r>
      <w:r>
        <w:rPr>
          <w:spacing w:val="-11"/>
        </w:rPr>
        <w:t xml:space="preserve"> </w:t>
      </w:r>
      <w:r>
        <w:t>cuidado</w:t>
      </w:r>
      <w:r>
        <w:rPr>
          <w:spacing w:val="-12"/>
        </w:rPr>
        <w:t xml:space="preserve"> </w:t>
      </w:r>
      <w:r>
        <w:t>y</w:t>
      </w:r>
      <w:r>
        <w:rPr>
          <w:spacing w:val="-11"/>
        </w:rPr>
        <w:t xml:space="preserve"> </w:t>
      </w:r>
      <w:r>
        <w:t>desarrollo</w:t>
      </w:r>
      <w:r>
        <w:rPr>
          <w:spacing w:val="-12"/>
        </w:rPr>
        <w:t xml:space="preserve"> </w:t>
      </w:r>
      <w:r>
        <w:t>de</w:t>
      </w:r>
      <w:r>
        <w:rPr>
          <w:spacing w:val="-12"/>
        </w:rPr>
        <w:t xml:space="preserve"> </w:t>
      </w:r>
      <w:r>
        <w:t>actividades</w:t>
      </w:r>
      <w:r>
        <w:rPr>
          <w:spacing w:val="-9"/>
        </w:rPr>
        <w:t xml:space="preserve"> </w:t>
      </w:r>
      <w:r>
        <w:t>educativas y recreativas de niños y niñas menores de 6 años, en el que reciban atención con calidad y calidez, en apego a sus derechos en aspectos físicos, psicológicos y de</w:t>
      </w:r>
      <w:r>
        <w:rPr>
          <w:spacing w:val="-26"/>
        </w:rPr>
        <w:t xml:space="preserve"> </w:t>
      </w:r>
      <w:r>
        <w:t>nutrición.</w:t>
      </w:r>
    </w:p>
    <w:p w:rsidR="00226E4F" w:rsidRDefault="00226E4F">
      <w:pPr>
        <w:pStyle w:val="Textoindependiente"/>
        <w:spacing w:before="8"/>
        <w:rPr>
          <w:sz w:val="35"/>
        </w:rPr>
      </w:pPr>
    </w:p>
    <w:p w:rsidR="00226E4F" w:rsidRDefault="002436C2">
      <w:pPr>
        <w:pStyle w:val="Ttulo8"/>
        <w:ind w:left="488" w:right="410"/>
        <w:jc w:val="center"/>
      </w:pPr>
      <w:r>
        <w:t>Gráfica 2. Apoyo para servicios de cuidado y atención infantil.</w:t>
      </w:r>
    </w:p>
    <w:p w:rsidR="00226E4F" w:rsidRDefault="002436C2">
      <w:pPr>
        <w:spacing w:before="147"/>
        <w:ind w:left="488" w:right="409"/>
        <w:jc w:val="center"/>
        <w:rPr>
          <w:b/>
          <w:sz w:val="24"/>
        </w:rPr>
      </w:pPr>
      <w:r>
        <w:rPr>
          <w:b/>
          <w:sz w:val="24"/>
        </w:rPr>
        <w:t>Distribución de Estancias Infantiles con apoyo del Programa por municipio,</w:t>
      </w:r>
    </w:p>
    <w:p w:rsidR="00226E4F" w:rsidRDefault="002436C2">
      <w:pPr>
        <w:spacing w:before="147"/>
        <w:ind w:left="291" w:right="914"/>
        <w:jc w:val="center"/>
        <w:rPr>
          <w:b/>
          <w:sz w:val="24"/>
        </w:rPr>
      </w:pPr>
      <w:r>
        <w:rPr>
          <w:b/>
          <w:sz w:val="24"/>
        </w:rPr>
        <w:t>Baja California 2016</w:t>
      </w: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spacing w:before="5"/>
        <w:rPr>
          <w:b/>
          <w:sz w:val="25"/>
        </w:rPr>
      </w:pPr>
    </w:p>
    <w:p w:rsidR="00226E4F" w:rsidRDefault="00403179">
      <w:pPr>
        <w:spacing w:before="33" w:line="312" w:lineRule="auto"/>
        <w:ind w:left="7045" w:right="949"/>
        <w:rPr>
          <w:b/>
          <w:sz w:val="32"/>
        </w:rPr>
      </w:pPr>
      <w:r>
        <w:rPr>
          <w:lang w:val="en-US"/>
        </w:rPr>
        <w:pict>
          <v:group id="_x0000_s1276" style="position:absolute;left:0;text-align:left;margin-left:116.4pt;margin-top:-31.1pt;width:265pt;height:188pt;z-index:2296;mso-position-horizontal-relative:page" coordorigin="2328,-622" coordsize="5300,3760">
            <v:shape id="_x0000_s1282" type="#_x0000_t75" style="position:absolute;left:2328;top:-622;width:5300;height:3760">
              <v:imagedata r:id="rId41" o:title=""/>
            </v:shape>
            <v:shape id="_x0000_s1281" type="#_x0000_t202" style="position:absolute;left:3833;top:-590;width:177;height:320" filled="f" stroked="f">
              <v:textbox inset="0,0,0,0">
                <w:txbxContent>
                  <w:p w:rsidR="00226E4F" w:rsidRDefault="002436C2">
                    <w:pPr>
                      <w:spacing w:line="320" w:lineRule="exact"/>
                      <w:rPr>
                        <w:b/>
                        <w:sz w:val="32"/>
                      </w:rPr>
                    </w:pPr>
                    <w:r>
                      <w:rPr>
                        <w:b/>
                        <w:sz w:val="32"/>
                      </w:rPr>
                      <w:t>5</w:t>
                    </w:r>
                  </w:p>
                </w:txbxContent>
              </v:textbox>
            </v:shape>
            <v:shape id="_x0000_s1280" type="#_x0000_t202" style="position:absolute;left:3410;top:85;width:358;height:320" filled="f" stroked="f">
              <v:textbox inset="0,0,0,0">
                <w:txbxContent>
                  <w:p w:rsidR="00226E4F" w:rsidRDefault="002436C2">
                    <w:pPr>
                      <w:spacing w:line="320" w:lineRule="exact"/>
                      <w:rPr>
                        <w:b/>
                        <w:sz w:val="32"/>
                      </w:rPr>
                    </w:pPr>
                    <w:r>
                      <w:rPr>
                        <w:b/>
                        <w:sz w:val="32"/>
                      </w:rPr>
                      <w:t>16</w:t>
                    </w:r>
                  </w:p>
                </w:txbxContent>
              </v:textbox>
            </v:shape>
            <v:shape id="_x0000_s1279" type="#_x0000_t202" style="position:absolute;left:4688;top:-155;width:177;height:320" filled="f" stroked="f">
              <v:textbox inset="0,0,0,0">
                <w:txbxContent>
                  <w:p w:rsidR="00226E4F" w:rsidRDefault="002436C2">
                    <w:pPr>
                      <w:spacing w:line="320" w:lineRule="exact"/>
                      <w:rPr>
                        <w:b/>
                        <w:sz w:val="32"/>
                      </w:rPr>
                    </w:pPr>
                    <w:r>
                      <w:rPr>
                        <w:b/>
                        <w:sz w:val="32"/>
                      </w:rPr>
                      <w:t>7</w:t>
                    </w:r>
                  </w:p>
                </w:txbxContent>
              </v:textbox>
            </v:shape>
            <v:shape id="_x0000_s1278" type="#_x0000_t202" style="position:absolute;left:6338;top:145;width:334;height:320" filled="f" stroked="f">
              <v:textbox inset="0,0,0,0">
                <w:txbxContent>
                  <w:p w:rsidR="00226E4F" w:rsidRDefault="002436C2">
                    <w:pPr>
                      <w:spacing w:line="320" w:lineRule="exact"/>
                      <w:rPr>
                        <w:b/>
                        <w:sz w:val="32"/>
                      </w:rPr>
                    </w:pPr>
                    <w:r>
                      <w:rPr>
                        <w:b/>
                        <w:sz w:val="32"/>
                      </w:rPr>
                      <w:t>51</w:t>
                    </w:r>
                  </w:p>
                </w:txbxContent>
              </v:textbox>
            </v:shape>
            <v:shape id="_x0000_s1277" type="#_x0000_t202" style="position:absolute;left:3773;top:1525;width:352;height:320" filled="f" stroked="f">
              <v:textbox inset="0,0,0,0">
                <w:txbxContent>
                  <w:p w:rsidR="00226E4F" w:rsidRDefault="002436C2">
                    <w:pPr>
                      <w:spacing w:line="320" w:lineRule="exact"/>
                      <w:rPr>
                        <w:b/>
                        <w:sz w:val="32"/>
                      </w:rPr>
                    </w:pPr>
                    <w:r>
                      <w:rPr>
                        <w:b/>
                        <w:sz w:val="32"/>
                      </w:rPr>
                      <w:t>59</w:t>
                    </w:r>
                  </w:p>
                </w:txbxContent>
              </v:textbox>
            </v:shape>
            <w10:wrap anchorx="page"/>
          </v:group>
        </w:pict>
      </w:r>
      <w:r w:rsidR="002436C2">
        <w:rPr>
          <w:noProof/>
          <w:lang w:eastAsia="es-MX"/>
        </w:rPr>
        <w:drawing>
          <wp:anchor distT="0" distB="0" distL="0" distR="0" simplePos="0" relativeHeight="2320" behindDoc="0" locked="0" layoutInCell="1" allowOverlap="1">
            <wp:simplePos x="0" y="0"/>
            <wp:positionH relativeFrom="page">
              <wp:posOffset>5318759</wp:posOffset>
            </wp:positionH>
            <wp:positionV relativeFrom="paragraph">
              <wp:posOffset>92892</wp:posOffset>
            </wp:positionV>
            <wp:extent cx="124460" cy="124460"/>
            <wp:effectExtent l="0" t="0" r="0" b="0"/>
            <wp:wrapNone/>
            <wp:docPr id="2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4.png"/>
                    <pic:cNvPicPr/>
                  </pic:nvPicPr>
                  <pic:blipFill>
                    <a:blip r:embed="rId42" cstate="print"/>
                    <a:stretch>
                      <a:fillRect/>
                    </a:stretch>
                  </pic:blipFill>
                  <pic:spPr>
                    <a:xfrm>
                      <a:off x="0" y="0"/>
                      <a:ext cx="124460" cy="124460"/>
                    </a:xfrm>
                    <a:prstGeom prst="rect">
                      <a:avLst/>
                    </a:prstGeom>
                  </pic:spPr>
                </pic:pic>
              </a:graphicData>
            </a:graphic>
          </wp:anchor>
        </w:drawing>
      </w:r>
      <w:r w:rsidR="002436C2">
        <w:rPr>
          <w:noProof/>
          <w:lang w:eastAsia="es-MX"/>
        </w:rPr>
        <w:drawing>
          <wp:anchor distT="0" distB="0" distL="0" distR="0" simplePos="0" relativeHeight="2344" behindDoc="0" locked="0" layoutInCell="1" allowOverlap="1">
            <wp:simplePos x="0" y="0"/>
            <wp:positionH relativeFrom="page">
              <wp:posOffset>5318759</wp:posOffset>
            </wp:positionH>
            <wp:positionV relativeFrom="paragraph">
              <wp:posOffset>415472</wp:posOffset>
            </wp:positionV>
            <wp:extent cx="124460" cy="124460"/>
            <wp:effectExtent l="0" t="0" r="0" b="0"/>
            <wp:wrapNone/>
            <wp:docPr id="3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5.png"/>
                    <pic:cNvPicPr/>
                  </pic:nvPicPr>
                  <pic:blipFill>
                    <a:blip r:embed="rId43" cstate="print"/>
                    <a:stretch>
                      <a:fillRect/>
                    </a:stretch>
                  </pic:blipFill>
                  <pic:spPr>
                    <a:xfrm>
                      <a:off x="0" y="0"/>
                      <a:ext cx="124460" cy="124460"/>
                    </a:xfrm>
                    <a:prstGeom prst="rect">
                      <a:avLst/>
                    </a:prstGeom>
                  </pic:spPr>
                </pic:pic>
              </a:graphicData>
            </a:graphic>
          </wp:anchor>
        </w:drawing>
      </w:r>
      <w:r w:rsidR="002436C2">
        <w:rPr>
          <w:noProof/>
          <w:lang w:eastAsia="es-MX"/>
        </w:rPr>
        <w:drawing>
          <wp:anchor distT="0" distB="0" distL="0" distR="0" simplePos="0" relativeHeight="2368" behindDoc="0" locked="0" layoutInCell="1" allowOverlap="1">
            <wp:simplePos x="0" y="0"/>
            <wp:positionH relativeFrom="page">
              <wp:posOffset>5318759</wp:posOffset>
            </wp:positionH>
            <wp:positionV relativeFrom="paragraph">
              <wp:posOffset>738052</wp:posOffset>
            </wp:positionV>
            <wp:extent cx="124460" cy="124460"/>
            <wp:effectExtent l="0" t="0" r="0" b="0"/>
            <wp:wrapNone/>
            <wp:docPr id="3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png"/>
                    <pic:cNvPicPr/>
                  </pic:nvPicPr>
                  <pic:blipFill>
                    <a:blip r:embed="rId44" cstate="print"/>
                    <a:stretch>
                      <a:fillRect/>
                    </a:stretch>
                  </pic:blipFill>
                  <pic:spPr>
                    <a:xfrm>
                      <a:off x="0" y="0"/>
                      <a:ext cx="124460" cy="124460"/>
                    </a:xfrm>
                    <a:prstGeom prst="rect">
                      <a:avLst/>
                    </a:prstGeom>
                  </pic:spPr>
                </pic:pic>
              </a:graphicData>
            </a:graphic>
          </wp:anchor>
        </w:drawing>
      </w:r>
      <w:r w:rsidR="002436C2">
        <w:rPr>
          <w:noProof/>
          <w:lang w:eastAsia="es-MX"/>
        </w:rPr>
        <w:drawing>
          <wp:anchor distT="0" distB="0" distL="0" distR="0" simplePos="0" relativeHeight="2392" behindDoc="0" locked="0" layoutInCell="1" allowOverlap="1">
            <wp:simplePos x="0" y="0"/>
            <wp:positionH relativeFrom="page">
              <wp:posOffset>5318759</wp:posOffset>
            </wp:positionH>
            <wp:positionV relativeFrom="paragraph">
              <wp:posOffset>1058092</wp:posOffset>
            </wp:positionV>
            <wp:extent cx="124460" cy="124460"/>
            <wp:effectExtent l="0" t="0" r="0" b="0"/>
            <wp:wrapNone/>
            <wp:docPr id="3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png"/>
                    <pic:cNvPicPr/>
                  </pic:nvPicPr>
                  <pic:blipFill>
                    <a:blip r:embed="rId45" cstate="print"/>
                    <a:stretch>
                      <a:fillRect/>
                    </a:stretch>
                  </pic:blipFill>
                  <pic:spPr>
                    <a:xfrm>
                      <a:off x="0" y="0"/>
                      <a:ext cx="124460" cy="124460"/>
                    </a:xfrm>
                    <a:prstGeom prst="rect">
                      <a:avLst/>
                    </a:prstGeom>
                  </pic:spPr>
                </pic:pic>
              </a:graphicData>
            </a:graphic>
          </wp:anchor>
        </w:drawing>
      </w:r>
      <w:r w:rsidR="002436C2">
        <w:rPr>
          <w:noProof/>
          <w:lang w:eastAsia="es-MX"/>
        </w:rPr>
        <w:drawing>
          <wp:anchor distT="0" distB="0" distL="0" distR="0" simplePos="0" relativeHeight="2416" behindDoc="0" locked="0" layoutInCell="1" allowOverlap="1">
            <wp:simplePos x="0" y="0"/>
            <wp:positionH relativeFrom="page">
              <wp:posOffset>5318759</wp:posOffset>
            </wp:positionH>
            <wp:positionV relativeFrom="paragraph">
              <wp:posOffset>1380672</wp:posOffset>
            </wp:positionV>
            <wp:extent cx="124460" cy="124460"/>
            <wp:effectExtent l="0" t="0" r="0" b="0"/>
            <wp:wrapNone/>
            <wp:docPr id="3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png"/>
                    <pic:cNvPicPr/>
                  </pic:nvPicPr>
                  <pic:blipFill>
                    <a:blip r:embed="rId46" cstate="print"/>
                    <a:stretch>
                      <a:fillRect/>
                    </a:stretch>
                  </pic:blipFill>
                  <pic:spPr>
                    <a:xfrm>
                      <a:off x="0" y="0"/>
                      <a:ext cx="124460" cy="124460"/>
                    </a:xfrm>
                    <a:prstGeom prst="rect">
                      <a:avLst/>
                    </a:prstGeom>
                  </pic:spPr>
                </pic:pic>
              </a:graphicData>
            </a:graphic>
          </wp:anchor>
        </w:drawing>
      </w:r>
      <w:r w:rsidR="002436C2">
        <w:rPr>
          <w:b/>
          <w:sz w:val="32"/>
        </w:rPr>
        <w:t>Mexicali Tijuana Ensenada Rosarito San Quintin</w:t>
      </w: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spacing w:before="8"/>
        <w:rPr>
          <w:b/>
          <w:sz w:val="22"/>
        </w:rPr>
      </w:pPr>
    </w:p>
    <w:p w:rsidR="00226E4F" w:rsidRDefault="002436C2">
      <w:pPr>
        <w:pStyle w:val="Textoindependiente"/>
        <w:spacing w:before="50" w:line="360" w:lineRule="auto"/>
        <w:ind w:left="100" w:right="721"/>
        <w:jc w:val="both"/>
      </w:pPr>
      <w:r>
        <w:t>Con este apoyo los padres pueden desarrollar sus actividades laborales y/o educativas con la tranquilidad de que sus hijos están seguros. El programa cuenta ya con 146 Estancias afiliadas</w:t>
      </w:r>
      <w:r>
        <w:rPr>
          <w:spacing w:val="-12"/>
        </w:rPr>
        <w:t xml:space="preserve"> </w:t>
      </w:r>
      <w:r>
        <w:t>para</w:t>
      </w:r>
      <w:r>
        <w:rPr>
          <w:spacing w:val="-12"/>
        </w:rPr>
        <w:t xml:space="preserve"> </w:t>
      </w:r>
      <w:r>
        <w:t>brindar</w:t>
      </w:r>
      <w:r>
        <w:rPr>
          <w:spacing w:val="-15"/>
        </w:rPr>
        <w:t xml:space="preserve"> </w:t>
      </w:r>
      <w:r>
        <w:t>servicios</w:t>
      </w:r>
      <w:r>
        <w:rPr>
          <w:spacing w:val="-11"/>
        </w:rPr>
        <w:t xml:space="preserve"> </w:t>
      </w:r>
      <w:r>
        <w:t>a</w:t>
      </w:r>
      <w:r>
        <w:rPr>
          <w:spacing w:val="-16"/>
        </w:rPr>
        <w:t xml:space="preserve"> </w:t>
      </w:r>
      <w:r>
        <w:t>más</w:t>
      </w:r>
      <w:r>
        <w:rPr>
          <w:spacing w:val="-12"/>
        </w:rPr>
        <w:t xml:space="preserve"> </w:t>
      </w:r>
      <w:r>
        <w:t>de</w:t>
      </w:r>
      <w:r>
        <w:rPr>
          <w:spacing w:val="-15"/>
        </w:rPr>
        <w:t xml:space="preserve"> </w:t>
      </w:r>
      <w:r>
        <w:t>3,800</w:t>
      </w:r>
      <w:r>
        <w:rPr>
          <w:spacing w:val="-14"/>
        </w:rPr>
        <w:t xml:space="preserve"> </w:t>
      </w:r>
      <w:r>
        <w:t>niños</w:t>
      </w:r>
      <w:r>
        <w:rPr>
          <w:spacing w:val="-16"/>
        </w:rPr>
        <w:t xml:space="preserve"> </w:t>
      </w:r>
      <w:r>
        <w:t>mediante</w:t>
      </w:r>
      <w:r>
        <w:rPr>
          <w:spacing w:val="-14"/>
        </w:rPr>
        <w:t xml:space="preserve"> </w:t>
      </w:r>
      <w:r>
        <w:t>el</w:t>
      </w:r>
      <w:r>
        <w:rPr>
          <w:spacing w:val="-14"/>
        </w:rPr>
        <w:t xml:space="preserve"> </w:t>
      </w:r>
      <w:r>
        <w:t>apoyo</w:t>
      </w:r>
      <w:r>
        <w:rPr>
          <w:spacing w:val="-15"/>
        </w:rPr>
        <w:t xml:space="preserve"> </w:t>
      </w:r>
      <w:r>
        <w:t>económico</w:t>
      </w:r>
      <w:r>
        <w:rPr>
          <w:spacing w:val="-15"/>
        </w:rPr>
        <w:t xml:space="preserve"> </w:t>
      </w:r>
      <w:r>
        <w:t>mensual parta sufragar el costo del servicio de cuidado y atención</w:t>
      </w:r>
      <w:r>
        <w:rPr>
          <w:spacing w:val="-21"/>
        </w:rPr>
        <w:t xml:space="preserve"> </w:t>
      </w:r>
      <w:r>
        <w:t>infantil.</w:t>
      </w:r>
    </w:p>
    <w:p w:rsidR="00226E4F" w:rsidRDefault="00226E4F">
      <w:pPr>
        <w:spacing w:line="360" w:lineRule="auto"/>
        <w:jc w:val="both"/>
        <w:sectPr w:rsidR="00226E4F">
          <w:pgSz w:w="12240" w:h="15840"/>
          <w:pgMar w:top="1240" w:right="980" w:bottom="1260" w:left="1600" w:header="291" w:footer="1080" w:gutter="0"/>
          <w:cols w:space="720"/>
        </w:sectPr>
      </w:pPr>
    </w:p>
    <w:p w:rsidR="00226E4F" w:rsidRDefault="00226E4F">
      <w:pPr>
        <w:pStyle w:val="Textoindependiente"/>
        <w:spacing w:before="3"/>
        <w:rPr>
          <w:sz w:val="16"/>
        </w:rPr>
      </w:pPr>
    </w:p>
    <w:p w:rsidR="00226E4F" w:rsidRDefault="002436C2">
      <w:pPr>
        <w:pStyle w:val="Ttulo8"/>
        <w:spacing w:before="50" w:after="4" w:line="360" w:lineRule="auto"/>
        <w:ind w:left="2045" w:right="527" w:hanging="516"/>
      </w:pPr>
      <w:r>
        <w:t>Tabla 5. Cumplimiento anual de Acciones, del Programa de Estancias Infantiles. Resultados al cierre 2016, Baja California.</w:t>
      </w:r>
    </w:p>
    <w:tbl>
      <w:tblPr>
        <w:tblStyle w:val="TableNormal"/>
        <w:tblW w:w="0" w:type="auto"/>
        <w:tblInd w:w="302"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4162"/>
        <w:gridCol w:w="1589"/>
        <w:gridCol w:w="1300"/>
        <w:gridCol w:w="724"/>
        <w:gridCol w:w="1172"/>
      </w:tblGrid>
      <w:tr w:rsidR="00226E4F">
        <w:trPr>
          <w:trHeight w:val="587"/>
        </w:trPr>
        <w:tc>
          <w:tcPr>
            <w:tcW w:w="4162" w:type="dxa"/>
            <w:tcBorders>
              <w:bottom w:val="single" w:sz="18" w:space="0" w:color="9BBA58"/>
            </w:tcBorders>
            <w:shd w:val="clear" w:color="auto" w:fill="00AF50"/>
          </w:tcPr>
          <w:p w:rsidR="00226E4F" w:rsidRDefault="002436C2">
            <w:pPr>
              <w:pStyle w:val="TableParagraph"/>
              <w:spacing w:before="147"/>
              <w:ind w:left="1597" w:right="1585"/>
              <w:jc w:val="center"/>
              <w:rPr>
                <w:b/>
                <w:sz w:val="24"/>
              </w:rPr>
            </w:pPr>
            <w:r>
              <w:rPr>
                <w:b/>
                <w:sz w:val="24"/>
              </w:rPr>
              <w:t>Acciones</w:t>
            </w:r>
          </w:p>
        </w:tc>
        <w:tc>
          <w:tcPr>
            <w:tcW w:w="1589" w:type="dxa"/>
            <w:tcBorders>
              <w:bottom w:val="single" w:sz="18" w:space="0" w:color="9BBA58"/>
            </w:tcBorders>
            <w:shd w:val="clear" w:color="auto" w:fill="00AF50"/>
          </w:tcPr>
          <w:p w:rsidR="00226E4F" w:rsidRDefault="002436C2">
            <w:pPr>
              <w:pStyle w:val="TableParagraph"/>
              <w:spacing w:line="292" w:lineRule="exact"/>
              <w:ind w:left="171" w:right="147"/>
              <w:jc w:val="center"/>
              <w:rPr>
                <w:b/>
                <w:sz w:val="24"/>
              </w:rPr>
            </w:pPr>
            <w:r>
              <w:rPr>
                <w:b/>
                <w:sz w:val="24"/>
              </w:rPr>
              <w:t>Unidad de</w:t>
            </w:r>
          </w:p>
          <w:p w:rsidR="00226E4F" w:rsidRDefault="002436C2">
            <w:pPr>
              <w:pStyle w:val="TableParagraph"/>
              <w:spacing w:line="276" w:lineRule="exact"/>
              <w:ind w:left="169" w:right="152"/>
              <w:jc w:val="center"/>
              <w:rPr>
                <w:b/>
                <w:sz w:val="24"/>
              </w:rPr>
            </w:pPr>
            <w:r>
              <w:rPr>
                <w:b/>
                <w:sz w:val="24"/>
              </w:rPr>
              <w:t>medida</w:t>
            </w:r>
          </w:p>
        </w:tc>
        <w:tc>
          <w:tcPr>
            <w:tcW w:w="1300" w:type="dxa"/>
            <w:tcBorders>
              <w:bottom w:val="single" w:sz="18" w:space="0" w:color="9BBA58"/>
            </w:tcBorders>
            <w:shd w:val="clear" w:color="auto" w:fill="00AF50"/>
          </w:tcPr>
          <w:p w:rsidR="00226E4F" w:rsidRDefault="002436C2">
            <w:pPr>
              <w:pStyle w:val="TableParagraph"/>
              <w:spacing w:before="173"/>
              <w:ind w:left="87" w:right="72"/>
              <w:jc w:val="center"/>
              <w:rPr>
                <w:b/>
                <w:sz w:val="20"/>
              </w:rPr>
            </w:pPr>
            <w:r>
              <w:rPr>
                <w:b/>
                <w:sz w:val="20"/>
              </w:rPr>
              <w:t>Programado</w:t>
            </w:r>
          </w:p>
        </w:tc>
        <w:tc>
          <w:tcPr>
            <w:tcW w:w="724" w:type="dxa"/>
            <w:tcBorders>
              <w:bottom w:val="single" w:sz="18" w:space="0" w:color="9BBA58"/>
            </w:tcBorders>
            <w:shd w:val="clear" w:color="auto" w:fill="00AF50"/>
          </w:tcPr>
          <w:p w:rsidR="00226E4F" w:rsidRDefault="002436C2">
            <w:pPr>
              <w:pStyle w:val="TableParagraph"/>
              <w:spacing w:before="147"/>
              <w:ind w:left="133"/>
              <w:rPr>
                <w:b/>
                <w:sz w:val="24"/>
              </w:rPr>
            </w:pPr>
            <w:r>
              <w:rPr>
                <w:b/>
                <w:sz w:val="24"/>
              </w:rPr>
              <w:t>Real</w:t>
            </w:r>
          </w:p>
        </w:tc>
        <w:tc>
          <w:tcPr>
            <w:tcW w:w="1172" w:type="dxa"/>
            <w:tcBorders>
              <w:bottom w:val="single" w:sz="18" w:space="0" w:color="9BBA58"/>
            </w:tcBorders>
            <w:shd w:val="clear" w:color="auto" w:fill="00AF50"/>
          </w:tcPr>
          <w:p w:rsidR="00226E4F" w:rsidRDefault="002436C2">
            <w:pPr>
              <w:pStyle w:val="TableParagraph"/>
              <w:spacing w:before="173"/>
              <w:ind w:left="98" w:right="77"/>
              <w:jc w:val="center"/>
              <w:rPr>
                <w:b/>
                <w:sz w:val="20"/>
              </w:rPr>
            </w:pPr>
            <w:r>
              <w:rPr>
                <w:b/>
                <w:sz w:val="20"/>
              </w:rPr>
              <w:t>Porcentaje</w:t>
            </w:r>
          </w:p>
        </w:tc>
      </w:tr>
      <w:tr w:rsidR="00226E4F">
        <w:trPr>
          <w:trHeight w:val="927"/>
        </w:trPr>
        <w:tc>
          <w:tcPr>
            <w:tcW w:w="4162" w:type="dxa"/>
            <w:tcBorders>
              <w:top w:val="single" w:sz="18" w:space="0" w:color="9BBA58"/>
            </w:tcBorders>
            <w:shd w:val="clear" w:color="auto" w:fill="E6EDD4"/>
          </w:tcPr>
          <w:p w:rsidR="00226E4F" w:rsidRDefault="002436C2">
            <w:pPr>
              <w:pStyle w:val="TableParagraph"/>
              <w:spacing w:before="97"/>
              <w:ind w:left="110" w:right="91"/>
              <w:jc w:val="both"/>
              <w:rPr>
                <w:b/>
                <w:sz w:val="20"/>
              </w:rPr>
            </w:pPr>
            <w:r>
              <w:rPr>
                <w:b/>
                <w:sz w:val="20"/>
              </w:rPr>
              <w:t>Aplicación de estudio socioeconómico a potenciales beneficiarios del apoyo para el servicio de estancia infantil</w:t>
            </w:r>
          </w:p>
        </w:tc>
        <w:tc>
          <w:tcPr>
            <w:tcW w:w="1589" w:type="dxa"/>
            <w:tcBorders>
              <w:top w:val="single" w:sz="18" w:space="0" w:color="9BBA58"/>
            </w:tcBorders>
            <w:shd w:val="clear" w:color="auto" w:fill="E6EDD4"/>
          </w:tcPr>
          <w:p w:rsidR="00226E4F" w:rsidRDefault="00226E4F">
            <w:pPr>
              <w:pStyle w:val="TableParagraph"/>
              <w:spacing w:before="1"/>
              <w:rPr>
                <w:b/>
                <w:sz w:val="18"/>
              </w:rPr>
            </w:pPr>
          </w:p>
          <w:p w:rsidR="00226E4F" w:rsidRDefault="002436C2">
            <w:pPr>
              <w:pStyle w:val="TableParagraph"/>
              <w:ind w:left="317" w:right="272" w:firstLine="124"/>
              <w:rPr>
                <w:b/>
                <w:sz w:val="20"/>
              </w:rPr>
            </w:pPr>
            <w:r>
              <w:rPr>
                <w:b/>
                <w:sz w:val="20"/>
              </w:rPr>
              <w:t>formato electrónico</w:t>
            </w:r>
          </w:p>
        </w:tc>
        <w:tc>
          <w:tcPr>
            <w:tcW w:w="1300" w:type="dxa"/>
            <w:tcBorders>
              <w:top w:val="single" w:sz="18" w:space="0" w:color="9BBA58"/>
            </w:tcBorders>
            <w:shd w:val="clear" w:color="auto" w:fill="E6EDD4"/>
          </w:tcPr>
          <w:p w:rsidR="00226E4F" w:rsidRDefault="00226E4F">
            <w:pPr>
              <w:pStyle w:val="TableParagraph"/>
              <w:spacing w:before="11"/>
              <w:rPr>
                <w:b/>
                <w:sz w:val="27"/>
              </w:rPr>
            </w:pPr>
          </w:p>
          <w:p w:rsidR="00226E4F" w:rsidRDefault="002436C2">
            <w:pPr>
              <w:pStyle w:val="TableParagraph"/>
              <w:spacing w:before="1"/>
              <w:ind w:left="87" w:right="67"/>
              <w:jc w:val="center"/>
              <w:rPr>
                <w:b/>
                <w:sz w:val="20"/>
              </w:rPr>
            </w:pPr>
            <w:r>
              <w:rPr>
                <w:b/>
                <w:sz w:val="20"/>
              </w:rPr>
              <w:t>8,200</w:t>
            </w:r>
          </w:p>
        </w:tc>
        <w:tc>
          <w:tcPr>
            <w:tcW w:w="724" w:type="dxa"/>
            <w:tcBorders>
              <w:top w:val="single" w:sz="18" w:space="0" w:color="9BBA58"/>
            </w:tcBorders>
            <w:shd w:val="clear" w:color="auto" w:fill="E6EDD4"/>
          </w:tcPr>
          <w:p w:rsidR="00226E4F" w:rsidRDefault="00226E4F">
            <w:pPr>
              <w:pStyle w:val="TableParagraph"/>
              <w:spacing w:before="11"/>
              <w:rPr>
                <w:b/>
                <w:sz w:val="27"/>
              </w:rPr>
            </w:pPr>
          </w:p>
          <w:p w:rsidR="00226E4F" w:rsidRDefault="002436C2">
            <w:pPr>
              <w:pStyle w:val="TableParagraph"/>
              <w:spacing w:before="1"/>
              <w:ind w:left="129"/>
              <w:rPr>
                <w:b/>
                <w:sz w:val="20"/>
              </w:rPr>
            </w:pPr>
            <w:r>
              <w:rPr>
                <w:b/>
                <w:sz w:val="20"/>
              </w:rPr>
              <w:t>3,455</w:t>
            </w:r>
          </w:p>
        </w:tc>
        <w:tc>
          <w:tcPr>
            <w:tcW w:w="1172" w:type="dxa"/>
            <w:tcBorders>
              <w:top w:val="single" w:sz="18" w:space="0" w:color="9BBA58"/>
            </w:tcBorders>
            <w:shd w:val="clear" w:color="auto" w:fill="E6EDD4"/>
          </w:tcPr>
          <w:p w:rsidR="00226E4F" w:rsidRDefault="00226E4F">
            <w:pPr>
              <w:pStyle w:val="TableParagraph"/>
              <w:spacing w:before="11"/>
              <w:rPr>
                <w:b/>
                <w:sz w:val="27"/>
              </w:rPr>
            </w:pPr>
          </w:p>
          <w:p w:rsidR="00226E4F" w:rsidRDefault="002436C2">
            <w:pPr>
              <w:pStyle w:val="TableParagraph"/>
              <w:spacing w:before="1"/>
              <w:ind w:left="97" w:right="77"/>
              <w:jc w:val="center"/>
              <w:rPr>
                <w:b/>
                <w:sz w:val="20"/>
              </w:rPr>
            </w:pPr>
            <w:r>
              <w:rPr>
                <w:b/>
                <w:sz w:val="20"/>
              </w:rPr>
              <w:t>42.13%</w:t>
            </w:r>
          </w:p>
        </w:tc>
      </w:tr>
      <w:tr w:rsidR="00226E4F">
        <w:trPr>
          <w:trHeight w:val="628"/>
        </w:trPr>
        <w:tc>
          <w:tcPr>
            <w:tcW w:w="4162" w:type="dxa"/>
            <w:shd w:val="clear" w:color="auto" w:fill="00AF50"/>
          </w:tcPr>
          <w:p w:rsidR="00226E4F" w:rsidRDefault="002436C2">
            <w:pPr>
              <w:pStyle w:val="TableParagraph"/>
              <w:spacing w:before="69" w:line="244" w:lineRule="auto"/>
              <w:ind w:left="110" w:right="50"/>
              <w:rPr>
                <w:b/>
                <w:sz w:val="20"/>
              </w:rPr>
            </w:pPr>
            <w:r>
              <w:rPr>
                <w:b/>
                <w:sz w:val="20"/>
              </w:rPr>
              <w:t>Integración de fichas de identificación de estancias inscritas en el programa.</w:t>
            </w:r>
          </w:p>
        </w:tc>
        <w:tc>
          <w:tcPr>
            <w:tcW w:w="1589" w:type="dxa"/>
            <w:shd w:val="clear" w:color="auto" w:fill="00AF50"/>
          </w:tcPr>
          <w:p w:rsidR="00226E4F" w:rsidRDefault="00226E4F">
            <w:pPr>
              <w:pStyle w:val="TableParagraph"/>
              <w:spacing w:before="10"/>
              <w:rPr>
                <w:b/>
                <w:sz w:val="15"/>
              </w:rPr>
            </w:pPr>
          </w:p>
          <w:p w:rsidR="00226E4F" w:rsidRDefault="002436C2">
            <w:pPr>
              <w:pStyle w:val="TableParagraph"/>
              <w:ind w:left="171" w:right="148"/>
              <w:jc w:val="center"/>
              <w:rPr>
                <w:b/>
                <w:sz w:val="20"/>
              </w:rPr>
            </w:pPr>
            <w:r>
              <w:rPr>
                <w:b/>
                <w:sz w:val="20"/>
              </w:rPr>
              <w:t>expediente</w:t>
            </w:r>
          </w:p>
        </w:tc>
        <w:tc>
          <w:tcPr>
            <w:tcW w:w="1300" w:type="dxa"/>
            <w:shd w:val="clear" w:color="auto" w:fill="00AF50"/>
          </w:tcPr>
          <w:p w:rsidR="00226E4F" w:rsidRDefault="00226E4F">
            <w:pPr>
              <w:pStyle w:val="TableParagraph"/>
              <w:spacing w:before="10"/>
              <w:rPr>
                <w:b/>
                <w:sz w:val="15"/>
              </w:rPr>
            </w:pPr>
          </w:p>
          <w:p w:rsidR="00226E4F" w:rsidRDefault="002436C2">
            <w:pPr>
              <w:pStyle w:val="TableParagraph"/>
              <w:ind w:left="87" w:right="67"/>
              <w:jc w:val="center"/>
              <w:rPr>
                <w:b/>
                <w:sz w:val="20"/>
              </w:rPr>
            </w:pPr>
            <w:r>
              <w:rPr>
                <w:b/>
                <w:sz w:val="20"/>
              </w:rPr>
              <w:t>8,200</w:t>
            </w:r>
          </w:p>
        </w:tc>
        <w:tc>
          <w:tcPr>
            <w:tcW w:w="724" w:type="dxa"/>
            <w:shd w:val="clear" w:color="auto" w:fill="00AF50"/>
          </w:tcPr>
          <w:p w:rsidR="00226E4F" w:rsidRDefault="00226E4F">
            <w:pPr>
              <w:pStyle w:val="TableParagraph"/>
              <w:spacing w:before="10"/>
              <w:rPr>
                <w:b/>
                <w:sz w:val="15"/>
              </w:rPr>
            </w:pPr>
          </w:p>
          <w:p w:rsidR="00226E4F" w:rsidRDefault="002436C2">
            <w:pPr>
              <w:pStyle w:val="TableParagraph"/>
              <w:ind w:left="129"/>
              <w:rPr>
                <w:b/>
                <w:sz w:val="20"/>
              </w:rPr>
            </w:pPr>
            <w:r>
              <w:rPr>
                <w:b/>
                <w:sz w:val="20"/>
              </w:rPr>
              <w:t>3,455</w:t>
            </w:r>
          </w:p>
        </w:tc>
        <w:tc>
          <w:tcPr>
            <w:tcW w:w="1172" w:type="dxa"/>
            <w:shd w:val="clear" w:color="auto" w:fill="00AF50"/>
          </w:tcPr>
          <w:p w:rsidR="00226E4F" w:rsidRDefault="00226E4F">
            <w:pPr>
              <w:pStyle w:val="TableParagraph"/>
              <w:spacing w:before="10"/>
              <w:rPr>
                <w:b/>
                <w:sz w:val="15"/>
              </w:rPr>
            </w:pPr>
          </w:p>
          <w:p w:rsidR="00226E4F" w:rsidRDefault="002436C2">
            <w:pPr>
              <w:pStyle w:val="TableParagraph"/>
              <w:ind w:left="97" w:right="77"/>
              <w:jc w:val="center"/>
              <w:rPr>
                <w:b/>
                <w:sz w:val="20"/>
              </w:rPr>
            </w:pPr>
            <w:r>
              <w:rPr>
                <w:b/>
                <w:sz w:val="20"/>
              </w:rPr>
              <w:t>42.13%</w:t>
            </w:r>
          </w:p>
        </w:tc>
      </w:tr>
      <w:tr w:rsidR="00226E4F">
        <w:trPr>
          <w:trHeight w:val="632"/>
        </w:trPr>
        <w:tc>
          <w:tcPr>
            <w:tcW w:w="4162" w:type="dxa"/>
            <w:shd w:val="clear" w:color="auto" w:fill="E6EDD4"/>
          </w:tcPr>
          <w:p w:rsidR="00226E4F" w:rsidRDefault="002436C2">
            <w:pPr>
              <w:pStyle w:val="TableParagraph"/>
              <w:spacing w:before="73"/>
              <w:ind w:left="110" w:right="50"/>
              <w:rPr>
                <w:b/>
                <w:sz w:val="20"/>
              </w:rPr>
            </w:pPr>
            <w:r>
              <w:rPr>
                <w:b/>
                <w:sz w:val="20"/>
              </w:rPr>
              <w:t>Lanzar convocatoria para acceder a recursos de ampliación / equipamiento</w:t>
            </w:r>
          </w:p>
        </w:tc>
        <w:tc>
          <w:tcPr>
            <w:tcW w:w="1589" w:type="dxa"/>
            <w:shd w:val="clear" w:color="auto" w:fill="E6EDD4"/>
          </w:tcPr>
          <w:p w:rsidR="00226E4F" w:rsidRDefault="00226E4F">
            <w:pPr>
              <w:pStyle w:val="TableParagraph"/>
              <w:spacing w:before="2"/>
              <w:rPr>
                <w:b/>
                <w:sz w:val="16"/>
              </w:rPr>
            </w:pPr>
          </w:p>
          <w:p w:rsidR="00226E4F" w:rsidRDefault="002436C2">
            <w:pPr>
              <w:pStyle w:val="TableParagraph"/>
              <w:ind w:left="171" w:right="148"/>
              <w:jc w:val="center"/>
              <w:rPr>
                <w:b/>
                <w:sz w:val="20"/>
              </w:rPr>
            </w:pPr>
            <w:r>
              <w:rPr>
                <w:b/>
                <w:sz w:val="20"/>
              </w:rPr>
              <w:t>documento</w:t>
            </w:r>
          </w:p>
        </w:tc>
        <w:tc>
          <w:tcPr>
            <w:tcW w:w="1300" w:type="dxa"/>
            <w:shd w:val="clear" w:color="auto" w:fill="E6EDD4"/>
          </w:tcPr>
          <w:p w:rsidR="00226E4F" w:rsidRDefault="00226E4F">
            <w:pPr>
              <w:pStyle w:val="TableParagraph"/>
              <w:spacing w:before="2"/>
              <w:rPr>
                <w:b/>
                <w:sz w:val="16"/>
              </w:rPr>
            </w:pPr>
          </w:p>
          <w:p w:rsidR="00226E4F" w:rsidRDefault="002436C2">
            <w:pPr>
              <w:pStyle w:val="TableParagraph"/>
              <w:ind w:left="21"/>
              <w:jc w:val="center"/>
              <w:rPr>
                <w:b/>
                <w:sz w:val="20"/>
              </w:rPr>
            </w:pPr>
            <w:r>
              <w:rPr>
                <w:b/>
                <w:sz w:val="20"/>
              </w:rPr>
              <w:t>1</w:t>
            </w:r>
          </w:p>
        </w:tc>
        <w:tc>
          <w:tcPr>
            <w:tcW w:w="724" w:type="dxa"/>
            <w:shd w:val="clear" w:color="auto" w:fill="E6EDD4"/>
          </w:tcPr>
          <w:p w:rsidR="00226E4F" w:rsidRDefault="00226E4F">
            <w:pPr>
              <w:pStyle w:val="TableParagraph"/>
              <w:spacing w:before="2"/>
              <w:rPr>
                <w:b/>
                <w:sz w:val="16"/>
              </w:rPr>
            </w:pPr>
          </w:p>
          <w:p w:rsidR="00226E4F" w:rsidRDefault="002436C2">
            <w:pPr>
              <w:pStyle w:val="TableParagraph"/>
              <w:ind w:left="21"/>
              <w:jc w:val="center"/>
              <w:rPr>
                <w:b/>
                <w:sz w:val="20"/>
              </w:rPr>
            </w:pPr>
            <w:r>
              <w:rPr>
                <w:b/>
                <w:sz w:val="20"/>
              </w:rPr>
              <w:t>1</w:t>
            </w:r>
          </w:p>
        </w:tc>
        <w:tc>
          <w:tcPr>
            <w:tcW w:w="1172" w:type="dxa"/>
            <w:shd w:val="clear" w:color="auto" w:fill="E6EDD4"/>
          </w:tcPr>
          <w:p w:rsidR="00226E4F" w:rsidRDefault="00226E4F">
            <w:pPr>
              <w:pStyle w:val="TableParagraph"/>
              <w:spacing w:before="2"/>
              <w:rPr>
                <w:b/>
                <w:sz w:val="16"/>
              </w:rPr>
            </w:pPr>
          </w:p>
          <w:p w:rsidR="00226E4F" w:rsidRDefault="002436C2">
            <w:pPr>
              <w:pStyle w:val="TableParagraph"/>
              <w:ind w:left="96" w:right="77"/>
              <w:jc w:val="center"/>
              <w:rPr>
                <w:b/>
                <w:sz w:val="20"/>
              </w:rPr>
            </w:pPr>
            <w:r>
              <w:rPr>
                <w:b/>
                <w:sz w:val="20"/>
              </w:rPr>
              <w:t>100.00%</w:t>
            </w:r>
          </w:p>
        </w:tc>
      </w:tr>
      <w:tr w:rsidR="00226E4F">
        <w:trPr>
          <w:trHeight w:val="928"/>
        </w:trPr>
        <w:tc>
          <w:tcPr>
            <w:tcW w:w="4162" w:type="dxa"/>
            <w:shd w:val="clear" w:color="auto" w:fill="00AF50"/>
          </w:tcPr>
          <w:p w:rsidR="00226E4F" w:rsidRDefault="002436C2">
            <w:pPr>
              <w:pStyle w:val="TableParagraph"/>
              <w:spacing w:before="97" w:line="242" w:lineRule="auto"/>
              <w:ind w:left="110" w:right="92"/>
              <w:jc w:val="both"/>
              <w:rPr>
                <w:b/>
                <w:sz w:val="20"/>
              </w:rPr>
            </w:pPr>
            <w:r>
              <w:rPr>
                <w:b/>
                <w:sz w:val="20"/>
              </w:rPr>
              <w:t>Entrega de apoyos a estancias infantiles para ampliar y mejorar los espacios de atención infantil</w:t>
            </w:r>
          </w:p>
        </w:tc>
        <w:tc>
          <w:tcPr>
            <w:tcW w:w="1589" w:type="dxa"/>
            <w:shd w:val="clear" w:color="auto" w:fill="00AF50"/>
          </w:tcPr>
          <w:p w:rsidR="00226E4F" w:rsidRDefault="00226E4F">
            <w:pPr>
              <w:pStyle w:val="TableParagraph"/>
              <w:spacing w:before="11"/>
              <w:rPr>
                <w:b/>
                <w:sz w:val="27"/>
              </w:rPr>
            </w:pPr>
          </w:p>
          <w:p w:rsidR="00226E4F" w:rsidRDefault="002436C2">
            <w:pPr>
              <w:pStyle w:val="TableParagraph"/>
              <w:spacing w:before="1"/>
              <w:ind w:left="171" w:right="148"/>
              <w:jc w:val="center"/>
              <w:rPr>
                <w:b/>
                <w:sz w:val="20"/>
              </w:rPr>
            </w:pPr>
            <w:r>
              <w:rPr>
                <w:b/>
                <w:sz w:val="20"/>
              </w:rPr>
              <w:t>expediente</w:t>
            </w:r>
          </w:p>
        </w:tc>
        <w:tc>
          <w:tcPr>
            <w:tcW w:w="1300" w:type="dxa"/>
            <w:shd w:val="clear" w:color="auto" w:fill="00AF50"/>
          </w:tcPr>
          <w:p w:rsidR="00226E4F" w:rsidRDefault="00226E4F">
            <w:pPr>
              <w:pStyle w:val="TableParagraph"/>
              <w:spacing w:before="11"/>
              <w:rPr>
                <w:b/>
                <w:sz w:val="27"/>
              </w:rPr>
            </w:pPr>
          </w:p>
          <w:p w:rsidR="00226E4F" w:rsidRDefault="002436C2">
            <w:pPr>
              <w:pStyle w:val="TableParagraph"/>
              <w:spacing w:before="1"/>
              <w:ind w:left="87" w:right="70"/>
              <w:jc w:val="center"/>
              <w:rPr>
                <w:b/>
                <w:sz w:val="20"/>
              </w:rPr>
            </w:pPr>
            <w:r>
              <w:rPr>
                <w:b/>
                <w:sz w:val="20"/>
              </w:rPr>
              <w:t>80</w:t>
            </w:r>
          </w:p>
        </w:tc>
        <w:tc>
          <w:tcPr>
            <w:tcW w:w="724" w:type="dxa"/>
            <w:shd w:val="clear" w:color="auto" w:fill="00AF50"/>
          </w:tcPr>
          <w:p w:rsidR="00226E4F" w:rsidRDefault="00226E4F">
            <w:pPr>
              <w:pStyle w:val="TableParagraph"/>
              <w:spacing w:before="11"/>
              <w:rPr>
                <w:b/>
                <w:sz w:val="27"/>
              </w:rPr>
            </w:pPr>
          </w:p>
          <w:p w:rsidR="00226E4F" w:rsidRDefault="002436C2">
            <w:pPr>
              <w:pStyle w:val="TableParagraph"/>
              <w:spacing w:before="1"/>
              <w:ind w:left="18"/>
              <w:jc w:val="center"/>
              <w:rPr>
                <w:b/>
                <w:sz w:val="20"/>
              </w:rPr>
            </w:pPr>
            <w:r>
              <w:rPr>
                <w:b/>
                <w:sz w:val="20"/>
              </w:rPr>
              <w:t>0</w:t>
            </w:r>
          </w:p>
        </w:tc>
        <w:tc>
          <w:tcPr>
            <w:tcW w:w="1172" w:type="dxa"/>
            <w:shd w:val="clear" w:color="auto" w:fill="00AF50"/>
          </w:tcPr>
          <w:p w:rsidR="00226E4F" w:rsidRDefault="00226E4F">
            <w:pPr>
              <w:pStyle w:val="TableParagraph"/>
              <w:spacing w:before="11"/>
              <w:rPr>
                <w:b/>
                <w:sz w:val="27"/>
              </w:rPr>
            </w:pPr>
          </w:p>
          <w:p w:rsidR="00226E4F" w:rsidRDefault="002436C2">
            <w:pPr>
              <w:pStyle w:val="TableParagraph"/>
              <w:spacing w:before="1"/>
              <w:ind w:left="98" w:right="71"/>
              <w:jc w:val="center"/>
              <w:rPr>
                <w:b/>
                <w:sz w:val="20"/>
              </w:rPr>
            </w:pPr>
            <w:r>
              <w:rPr>
                <w:b/>
                <w:sz w:val="20"/>
              </w:rPr>
              <w:t>0.00%</w:t>
            </w:r>
          </w:p>
        </w:tc>
      </w:tr>
      <w:tr w:rsidR="00226E4F">
        <w:trPr>
          <w:trHeight w:val="631"/>
        </w:trPr>
        <w:tc>
          <w:tcPr>
            <w:tcW w:w="4162" w:type="dxa"/>
            <w:shd w:val="clear" w:color="auto" w:fill="E6EDD4"/>
          </w:tcPr>
          <w:p w:rsidR="00226E4F" w:rsidRDefault="002436C2">
            <w:pPr>
              <w:pStyle w:val="TableParagraph"/>
              <w:spacing w:before="73"/>
              <w:ind w:left="110" w:right="50"/>
              <w:rPr>
                <w:b/>
                <w:sz w:val="20"/>
              </w:rPr>
            </w:pPr>
            <w:r>
              <w:rPr>
                <w:b/>
                <w:sz w:val="20"/>
              </w:rPr>
              <w:t>Realizar visitas de supervisión a estancias inscritas en el programa</w:t>
            </w:r>
          </w:p>
        </w:tc>
        <w:tc>
          <w:tcPr>
            <w:tcW w:w="1589" w:type="dxa"/>
            <w:shd w:val="clear" w:color="auto" w:fill="E6EDD4"/>
          </w:tcPr>
          <w:p w:rsidR="00226E4F" w:rsidRDefault="00226E4F">
            <w:pPr>
              <w:pStyle w:val="TableParagraph"/>
              <w:spacing w:before="10"/>
              <w:rPr>
                <w:b/>
                <w:sz w:val="15"/>
              </w:rPr>
            </w:pPr>
          </w:p>
          <w:p w:rsidR="00226E4F" w:rsidRDefault="002436C2">
            <w:pPr>
              <w:pStyle w:val="TableParagraph"/>
              <w:ind w:left="171" w:right="148"/>
              <w:jc w:val="center"/>
              <w:rPr>
                <w:b/>
                <w:sz w:val="20"/>
              </w:rPr>
            </w:pPr>
            <w:r>
              <w:rPr>
                <w:b/>
                <w:sz w:val="20"/>
              </w:rPr>
              <w:t>reporte</w:t>
            </w:r>
          </w:p>
        </w:tc>
        <w:tc>
          <w:tcPr>
            <w:tcW w:w="1300" w:type="dxa"/>
            <w:shd w:val="clear" w:color="auto" w:fill="E6EDD4"/>
          </w:tcPr>
          <w:p w:rsidR="00226E4F" w:rsidRDefault="00226E4F">
            <w:pPr>
              <w:pStyle w:val="TableParagraph"/>
              <w:spacing w:before="10"/>
              <w:rPr>
                <w:b/>
                <w:sz w:val="15"/>
              </w:rPr>
            </w:pPr>
          </w:p>
          <w:p w:rsidR="00226E4F" w:rsidRDefault="002436C2">
            <w:pPr>
              <w:pStyle w:val="TableParagraph"/>
              <w:ind w:left="87" w:right="68"/>
              <w:jc w:val="center"/>
              <w:rPr>
                <w:b/>
                <w:sz w:val="20"/>
              </w:rPr>
            </w:pPr>
            <w:r>
              <w:rPr>
                <w:b/>
                <w:sz w:val="20"/>
              </w:rPr>
              <w:t>695</w:t>
            </w:r>
          </w:p>
        </w:tc>
        <w:tc>
          <w:tcPr>
            <w:tcW w:w="724" w:type="dxa"/>
            <w:shd w:val="clear" w:color="auto" w:fill="E6EDD4"/>
          </w:tcPr>
          <w:p w:rsidR="00226E4F" w:rsidRDefault="00226E4F">
            <w:pPr>
              <w:pStyle w:val="TableParagraph"/>
              <w:spacing w:before="10"/>
              <w:rPr>
                <w:b/>
                <w:sz w:val="15"/>
              </w:rPr>
            </w:pPr>
          </w:p>
          <w:p w:rsidR="00226E4F" w:rsidRDefault="002436C2">
            <w:pPr>
              <w:pStyle w:val="TableParagraph"/>
              <w:ind w:left="205"/>
              <w:rPr>
                <w:b/>
                <w:sz w:val="20"/>
              </w:rPr>
            </w:pPr>
            <w:r>
              <w:rPr>
                <w:b/>
                <w:sz w:val="20"/>
              </w:rPr>
              <w:t>444</w:t>
            </w:r>
          </w:p>
        </w:tc>
        <w:tc>
          <w:tcPr>
            <w:tcW w:w="1172" w:type="dxa"/>
            <w:shd w:val="clear" w:color="auto" w:fill="E6EDD4"/>
          </w:tcPr>
          <w:p w:rsidR="00226E4F" w:rsidRDefault="00226E4F">
            <w:pPr>
              <w:pStyle w:val="TableParagraph"/>
              <w:spacing w:before="10"/>
              <w:rPr>
                <w:b/>
                <w:sz w:val="15"/>
              </w:rPr>
            </w:pPr>
          </w:p>
          <w:p w:rsidR="00226E4F" w:rsidRDefault="002436C2">
            <w:pPr>
              <w:pStyle w:val="TableParagraph"/>
              <w:ind w:left="98" w:right="71"/>
              <w:jc w:val="center"/>
              <w:rPr>
                <w:b/>
                <w:sz w:val="20"/>
              </w:rPr>
            </w:pPr>
            <w:r>
              <w:rPr>
                <w:b/>
                <w:sz w:val="20"/>
              </w:rPr>
              <w:t>63.88%</w:t>
            </w:r>
          </w:p>
        </w:tc>
      </w:tr>
      <w:tr w:rsidR="00226E4F">
        <w:trPr>
          <w:trHeight w:val="924"/>
        </w:trPr>
        <w:tc>
          <w:tcPr>
            <w:tcW w:w="4162" w:type="dxa"/>
            <w:shd w:val="clear" w:color="auto" w:fill="00AF50"/>
          </w:tcPr>
          <w:p w:rsidR="00226E4F" w:rsidRDefault="002436C2">
            <w:pPr>
              <w:pStyle w:val="TableParagraph"/>
              <w:spacing w:before="97"/>
              <w:ind w:left="110" w:right="92"/>
              <w:jc w:val="both"/>
              <w:rPr>
                <w:b/>
                <w:sz w:val="20"/>
              </w:rPr>
            </w:pPr>
            <w:r>
              <w:rPr>
                <w:b/>
                <w:sz w:val="20"/>
              </w:rPr>
              <w:t>Entrega de apoyos a estancias infantiles para ampliar y mejorar los espacios de atención infantil</w:t>
            </w:r>
          </w:p>
        </w:tc>
        <w:tc>
          <w:tcPr>
            <w:tcW w:w="1589" w:type="dxa"/>
            <w:shd w:val="clear" w:color="auto" w:fill="00AF50"/>
          </w:tcPr>
          <w:p w:rsidR="00226E4F" w:rsidRDefault="00226E4F">
            <w:pPr>
              <w:pStyle w:val="TableParagraph"/>
              <w:rPr>
                <w:b/>
                <w:sz w:val="28"/>
              </w:rPr>
            </w:pPr>
          </w:p>
          <w:p w:rsidR="00226E4F" w:rsidRDefault="002436C2">
            <w:pPr>
              <w:pStyle w:val="TableParagraph"/>
              <w:ind w:left="171" w:right="152"/>
              <w:jc w:val="center"/>
              <w:rPr>
                <w:b/>
                <w:sz w:val="20"/>
              </w:rPr>
            </w:pPr>
            <w:r>
              <w:rPr>
                <w:b/>
                <w:sz w:val="20"/>
              </w:rPr>
              <w:t>equipamiento</w:t>
            </w:r>
          </w:p>
        </w:tc>
        <w:tc>
          <w:tcPr>
            <w:tcW w:w="1300" w:type="dxa"/>
            <w:shd w:val="clear" w:color="auto" w:fill="00AF50"/>
          </w:tcPr>
          <w:p w:rsidR="00226E4F" w:rsidRDefault="00226E4F">
            <w:pPr>
              <w:pStyle w:val="TableParagraph"/>
              <w:rPr>
                <w:b/>
                <w:sz w:val="28"/>
              </w:rPr>
            </w:pPr>
          </w:p>
          <w:p w:rsidR="00226E4F" w:rsidRDefault="002436C2">
            <w:pPr>
              <w:pStyle w:val="TableParagraph"/>
              <w:ind w:left="21"/>
              <w:jc w:val="center"/>
              <w:rPr>
                <w:b/>
                <w:sz w:val="20"/>
              </w:rPr>
            </w:pPr>
            <w:r>
              <w:rPr>
                <w:b/>
                <w:sz w:val="20"/>
              </w:rPr>
              <w:t>1</w:t>
            </w:r>
          </w:p>
        </w:tc>
        <w:tc>
          <w:tcPr>
            <w:tcW w:w="724" w:type="dxa"/>
            <w:shd w:val="clear" w:color="auto" w:fill="00AF50"/>
          </w:tcPr>
          <w:p w:rsidR="00226E4F" w:rsidRDefault="00226E4F">
            <w:pPr>
              <w:pStyle w:val="TableParagraph"/>
              <w:rPr>
                <w:b/>
                <w:sz w:val="28"/>
              </w:rPr>
            </w:pPr>
          </w:p>
          <w:p w:rsidR="00226E4F" w:rsidRDefault="002436C2">
            <w:pPr>
              <w:pStyle w:val="TableParagraph"/>
              <w:ind w:left="18"/>
              <w:jc w:val="center"/>
              <w:rPr>
                <w:b/>
                <w:sz w:val="20"/>
              </w:rPr>
            </w:pPr>
            <w:r>
              <w:rPr>
                <w:b/>
                <w:sz w:val="20"/>
              </w:rPr>
              <w:t>0</w:t>
            </w:r>
          </w:p>
        </w:tc>
        <w:tc>
          <w:tcPr>
            <w:tcW w:w="1172" w:type="dxa"/>
            <w:shd w:val="clear" w:color="auto" w:fill="00AF50"/>
          </w:tcPr>
          <w:p w:rsidR="00226E4F" w:rsidRDefault="00226E4F">
            <w:pPr>
              <w:pStyle w:val="TableParagraph"/>
              <w:rPr>
                <w:b/>
                <w:sz w:val="28"/>
              </w:rPr>
            </w:pPr>
          </w:p>
          <w:p w:rsidR="00226E4F" w:rsidRDefault="002436C2">
            <w:pPr>
              <w:pStyle w:val="TableParagraph"/>
              <w:ind w:left="98" w:right="71"/>
              <w:jc w:val="center"/>
              <w:rPr>
                <w:b/>
                <w:sz w:val="20"/>
              </w:rPr>
            </w:pPr>
            <w:r>
              <w:rPr>
                <w:b/>
                <w:sz w:val="20"/>
              </w:rPr>
              <w:t>0.00%</w:t>
            </w:r>
          </w:p>
        </w:tc>
      </w:tr>
      <w:tr w:rsidR="00226E4F">
        <w:trPr>
          <w:trHeight w:val="732"/>
        </w:trPr>
        <w:tc>
          <w:tcPr>
            <w:tcW w:w="4162" w:type="dxa"/>
            <w:shd w:val="clear" w:color="auto" w:fill="E6EDD4"/>
          </w:tcPr>
          <w:p w:rsidR="00226E4F" w:rsidRDefault="002436C2">
            <w:pPr>
              <w:pStyle w:val="TableParagraph"/>
              <w:spacing w:before="1" w:line="240" w:lineRule="atLeast"/>
              <w:ind w:left="110" w:right="85"/>
              <w:jc w:val="both"/>
              <w:rPr>
                <w:b/>
                <w:sz w:val="20"/>
              </w:rPr>
            </w:pPr>
            <w:r>
              <w:rPr>
                <w:b/>
                <w:sz w:val="20"/>
              </w:rPr>
              <w:t>Emitir convocatoria con el plan de capacitación para empleados de estancias infantiles</w:t>
            </w:r>
          </w:p>
        </w:tc>
        <w:tc>
          <w:tcPr>
            <w:tcW w:w="1589" w:type="dxa"/>
            <w:shd w:val="clear" w:color="auto" w:fill="E6EDD4"/>
          </w:tcPr>
          <w:p w:rsidR="00226E4F" w:rsidRDefault="00226E4F">
            <w:pPr>
              <w:pStyle w:val="TableParagraph"/>
              <w:spacing w:before="1"/>
              <w:rPr>
                <w:b/>
                <w:sz w:val="20"/>
              </w:rPr>
            </w:pPr>
          </w:p>
          <w:p w:rsidR="00226E4F" w:rsidRDefault="002436C2">
            <w:pPr>
              <w:pStyle w:val="TableParagraph"/>
              <w:ind w:left="171" w:right="148"/>
              <w:jc w:val="center"/>
              <w:rPr>
                <w:b/>
                <w:sz w:val="20"/>
              </w:rPr>
            </w:pPr>
            <w:r>
              <w:rPr>
                <w:b/>
                <w:sz w:val="20"/>
              </w:rPr>
              <w:t>documento</w:t>
            </w:r>
          </w:p>
        </w:tc>
        <w:tc>
          <w:tcPr>
            <w:tcW w:w="1300" w:type="dxa"/>
            <w:shd w:val="clear" w:color="auto" w:fill="E6EDD4"/>
          </w:tcPr>
          <w:p w:rsidR="00226E4F" w:rsidRDefault="00226E4F">
            <w:pPr>
              <w:pStyle w:val="TableParagraph"/>
              <w:spacing w:before="1"/>
              <w:rPr>
                <w:b/>
                <w:sz w:val="20"/>
              </w:rPr>
            </w:pPr>
          </w:p>
          <w:p w:rsidR="00226E4F" w:rsidRDefault="002436C2">
            <w:pPr>
              <w:pStyle w:val="TableParagraph"/>
              <w:ind w:left="19"/>
              <w:jc w:val="center"/>
              <w:rPr>
                <w:b/>
                <w:sz w:val="20"/>
              </w:rPr>
            </w:pPr>
            <w:r>
              <w:rPr>
                <w:b/>
                <w:sz w:val="20"/>
              </w:rPr>
              <w:t>4</w:t>
            </w:r>
          </w:p>
        </w:tc>
        <w:tc>
          <w:tcPr>
            <w:tcW w:w="724" w:type="dxa"/>
            <w:shd w:val="clear" w:color="auto" w:fill="E6EDD4"/>
          </w:tcPr>
          <w:p w:rsidR="00226E4F" w:rsidRDefault="00226E4F">
            <w:pPr>
              <w:pStyle w:val="TableParagraph"/>
              <w:spacing w:before="1"/>
              <w:rPr>
                <w:b/>
                <w:sz w:val="20"/>
              </w:rPr>
            </w:pPr>
          </w:p>
          <w:p w:rsidR="00226E4F" w:rsidRDefault="002436C2">
            <w:pPr>
              <w:pStyle w:val="TableParagraph"/>
              <w:ind w:left="22"/>
              <w:jc w:val="center"/>
              <w:rPr>
                <w:b/>
                <w:sz w:val="20"/>
              </w:rPr>
            </w:pPr>
            <w:r>
              <w:rPr>
                <w:b/>
                <w:sz w:val="20"/>
              </w:rPr>
              <w:t>2</w:t>
            </w:r>
          </w:p>
        </w:tc>
        <w:tc>
          <w:tcPr>
            <w:tcW w:w="1172" w:type="dxa"/>
            <w:shd w:val="clear" w:color="auto" w:fill="E6EDD4"/>
          </w:tcPr>
          <w:p w:rsidR="00226E4F" w:rsidRDefault="00226E4F">
            <w:pPr>
              <w:pStyle w:val="TableParagraph"/>
              <w:spacing w:before="1"/>
              <w:rPr>
                <w:b/>
                <w:sz w:val="20"/>
              </w:rPr>
            </w:pPr>
          </w:p>
          <w:p w:rsidR="00226E4F" w:rsidRDefault="002436C2">
            <w:pPr>
              <w:pStyle w:val="TableParagraph"/>
              <w:ind w:left="96" w:right="77"/>
              <w:jc w:val="center"/>
              <w:rPr>
                <w:b/>
                <w:sz w:val="20"/>
              </w:rPr>
            </w:pPr>
            <w:r>
              <w:rPr>
                <w:b/>
                <w:sz w:val="20"/>
              </w:rPr>
              <w:t>50.00%</w:t>
            </w:r>
          </w:p>
        </w:tc>
      </w:tr>
      <w:tr w:rsidR="00226E4F">
        <w:trPr>
          <w:trHeight w:val="630"/>
        </w:trPr>
        <w:tc>
          <w:tcPr>
            <w:tcW w:w="4162" w:type="dxa"/>
            <w:shd w:val="clear" w:color="auto" w:fill="00AF50"/>
          </w:tcPr>
          <w:p w:rsidR="00226E4F" w:rsidRDefault="002436C2">
            <w:pPr>
              <w:pStyle w:val="TableParagraph"/>
              <w:spacing w:before="71"/>
              <w:ind w:left="110" w:right="50"/>
              <w:rPr>
                <w:b/>
                <w:sz w:val="20"/>
              </w:rPr>
            </w:pPr>
            <w:r>
              <w:rPr>
                <w:b/>
                <w:sz w:val="20"/>
              </w:rPr>
              <w:t>Llevar a cabo capacitaciones al personal de estancias</w:t>
            </w:r>
          </w:p>
        </w:tc>
        <w:tc>
          <w:tcPr>
            <w:tcW w:w="1589" w:type="dxa"/>
            <w:shd w:val="clear" w:color="auto" w:fill="00AF50"/>
          </w:tcPr>
          <w:p w:rsidR="00226E4F" w:rsidRDefault="00226E4F">
            <w:pPr>
              <w:pStyle w:val="TableParagraph"/>
              <w:spacing w:before="12"/>
              <w:rPr>
                <w:b/>
                <w:sz w:val="15"/>
              </w:rPr>
            </w:pPr>
          </w:p>
          <w:p w:rsidR="00226E4F" w:rsidRDefault="002436C2">
            <w:pPr>
              <w:pStyle w:val="TableParagraph"/>
              <w:ind w:left="171" w:right="151"/>
              <w:jc w:val="center"/>
              <w:rPr>
                <w:b/>
                <w:sz w:val="20"/>
              </w:rPr>
            </w:pPr>
            <w:r>
              <w:rPr>
                <w:b/>
                <w:sz w:val="20"/>
              </w:rPr>
              <w:t>curso</w:t>
            </w:r>
          </w:p>
        </w:tc>
        <w:tc>
          <w:tcPr>
            <w:tcW w:w="1300" w:type="dxa"/>
            <w:shd w:val="clear" w:color="auto" w:fill="00AF50"/>
          </w:tcPr>
          <w:p w:rsidR="00226E4F" w:rsidRDefault="00226E4F">
            <w:pPr>
              <w:pStyle w:val="TableParagraph"/>
              <w:spacing w:before="12"/>
              <w:rPr>
                <w:b/>
                <w:sz w:val="15"/>
              </w:rPr>
            </w:pPr>
          </w:p>
          <w:p w:rsidR="00226E4F" w:rsidRDefault="002436C2">
            <w:pPr>
              <w:pStyle w:val="TableParagraph"/>
              <w:ind w:left="87" w:right="66"/>
              <w:jc w:val="center"/>
              <w:rPr>
                <w:b/>
                <w:sz w:val="20"/>
              </w:rPr>
            </w:pPr>
            <w:r>
              <w:rPr>
                <w:b/>
                <w:sz w:val="20"/>
              </w:rPr>
              <w:t>20</w:t>
            </w:r>
          </w:p>
        </w:tc>
        <w:tc>
          <w:tcPr>
            <w:tcW w:w="724" w:type="dxa"/>
            <w:shd w:val="clear" w:color="auto" w:fill="00AF50"/>
          </w:tcPr>
          <w:p w:rsidR="00226E4F" w:rsidRDefault="00226E4F">
            <w:pPr>
              <w:pStyle w:val="TableParagraph"/>
              <w:spacing w:before="12"/>
              <w:rPr>
                <w:b/>
                <w:sz w:val="15"/>
              </w:rPr>
            </w:pPr>
          </w:p>
          <w:p w:rsidR="00226E4F" w:rsidRDefault="002436C2">
            <w:pPr>
              <w:pStyle w:val="TableParagraph"/>
              <w:ind w:left="242" w:right="219"/>
              <w:jc w:val="center"/>
              <w:rPr>
                <w:b/>
                <w:sz w:val="20"/>
              </w:rPr>
            </w:pPr>
            <w:r>
              <w:rPr>
                <w:b/>
                <w:sz w:val="20"/>
              </w:rPr>
              <w:t>10</w:t>
            </w:r>
          </w:p>
        </w:tc>
        <w:tc>
          <w:tcPr>
            <w:tcW w:w="1172" w:type="dxa"/>
            <w:shd w:val="clear" w:color="auto" w:fill="00AF50"/>
          </w:tcPr>
          <w:p w:rsidR="00226E4F" w:rsidRDefault="00226E4F">
            <w:pPr>
              <w:pStyle w:val="TableParagraph"/>
              <w:spacing w:before="12"/>
              <w:rPr>
                <w:b/>
                <w:sz w:val="15"/>
              </w:rPr>
            </w:pPr>
          </w:p>
          <w:p w:rsidR="00226E4F" w:rsidRDefault="002436C2">
            <w:pPr>
              <w:pStyle w:val="TableParagraph"/>
              <w:ind w:left="96" w:right="77"/>
              <w:jc w:val="center"/>
              <w:rPr>
                <w:b/>
                <w:sz w:val="20"/>
              </w:rPr>
            </w:pPr>
            <w:r>
              <w:rPr>
                <w:b/>
                <w:sz w:val="20"/>
              </w:rPr>
              <w:t>50.00%</w:t>
            </w:r>
          </w:p>
        </w:tc>
      </w:tr>
    </w:tbl>
    <w:p w:rsidR="00226E4F" w:rsidRDefault="00226E4F">
      <w:pPr>
        <w:pStyle w:val="Textoindependiente"/>
        <w:spacing w:before="10"/>
        <w:rPr>
          <w:b/>
          <w:sz w:val="29"/>
        </w:rPr>
      </w:pPr>
    </w:p>
    <w:p w:rsidR="00226E4F" w:rsidRDefault="00403179">
      <w:pPr>
        <w:ind w:left="300" w:right="527"/>
        <w:rPr>
          <w:sz w:val="16"/>
        </w:rPr>
      </w:pPr>
      <w:r>
        <w:rPr>
          <w:lang w:val="en-US"/>
        </w:rPr>
        <w:pict>
          <v:group id="_x0000_s1265" style="position:absolute;left:0;text-align:left;margin-left:75.95pt;margin-top:39.1pt;width:404.95pt;height:138.4pt;z-index:2488;mso-wrap-distance-left:0;mso-wrap-distance-right:0;mso-position-horizontal-relative:page" coordorigin="1519,782" coordsize="8099,2768">
            <v:line id="_x0000_s1275" style="position:absolute" from="1519,3520" to="9618,3520" strokecolor="#0c9" strokeweight="3pt"/>
            <v:line id="_x0000_s1274" style="position:absolute" from="1549,842" to="1549,3490" strokecolor="#0c9" strokeweight="3pt"/>
            <v:line id="_x0000_s1273" style="position:absolute" from="1519,812" to="9618,812" strokecolor="#0c9" strokeweight="3pt"/>
            <v:line id="_x0000_s1272" style="position:absolute" from="9588,841" to="9588,3489" strokecolor="#0c9" strokeweight="3pt"/>
            <v:line id="_x0000_s1271" style="position:absolute" from="1599,3460" to="9538,3460" strokecolor="#0c9" strokeweight="1pt"/>
            <v:line id="_x0000_s1270" style="position:absolute" from="1609,882" to="1609,3450" strokecolor="#0c9" strokeweight="1pt"/>
            <v:line id="_x0000_s1269" style="position:absolute" from="1599,872" to="9538,872" strokecolor="#0c9" strokeweight="1pt"/>
            <v:line id="_x0000_s1268" style="position:absolute" from="9528,881" to="9528,3449" strokecolor="#0c9" strokeweight="1pt"/>
            <v:shape id="_x0000_s1267" type="#_x0000_t202" style="position:absolute;left:1736;top:956;width:7671;height:1125" fillcolor="#0c9" stroked="f">
              <v:textbox inset="0,0,0,0">
                <w:txbxContent>
                  <w:p w:rsidR="00226E4F" w:rsidRDefault="002436C2">
                    <w:pPr>
                      <w:tabs>
                        <w:tab w:val="left" w:pos="4309"/>
                      </w:tabs>
                      <w:spacing w:line="276" w:lineRule="auto"/>
                      <w:ind w:left="27" w:right="942"/>
                      <w:rPr>
                        <w:b/>
                        <w:sz w:val="40"/>
                      </w:rPr>
                    </w:pPr>
                    <w:r>
                      <w:rPr>
                        <w:b/>
                        <w:sz w:val="40"/>
                      </w:rPr>
                      <w:t>EFICIENCIA EN EL CUMPLIMIENTO DE ACCIONES</w:t>
                    </w:r>
                    <w:r>
                      <w:rPr>
                        <w:b/>
                        <w:sz w:val="40"/>
                      </w:rPr>
                      <w:tab/>
                      <w:t>43.52%</w:t>
                    </w:r>
                  </w:p>
                </w:txbxContent>
              </v:textbox>
            </v:shape>
            <v:shape id="_x0000_s1266" type="#_x0000_t202" style="position:absolute;left:1736;top:2280;width:7671;height:1100" fillcolor="#0c9" stroked="f">
              <v:textbox inset="0,0,0,0">
                <w:txbxContent>
                  <w:p w:rsidR="00226E4F" w:rsidRDefault="002436C2">
                    <w:pPr>
                      <w:tabs>
                        <w:tab w:val="left" w:pos="4089"/>
                      </w:tabs>
                      <w:spacing w:line="276" w:lineRule="auto"/>
                      <w:ind w:left="27" w:right="511"/>
                      <w:rPr>
                        <w:b/>
                        <w:sz w:val="40"/>
                      </w:rPr>
                    </w:pPr>
                    <w:r>
                      <w:rPr>
                        <w:b/>
                        <w:sz w:val="40"/>
                      </w:rPr>
                      <w:t>EFICIENCIA DEL NÚMERO DE ACCIONES ATENDIDAS</w:t>
                    </w:r>
                    <w:r>
                      <w:rPr>
                        <w:b/>
                        <w:sz w:val="40"/>
                      </w:rPr>
                      <w:tab/>
                      <w:t>75%</w:t>
                    </w:r>
                  </w:p>
                </w:txbxContent>
              </v:textbox>
            </v:shape>
            <w10:wrap type="topAndBottom" anchorx="page"/>
          </v:group>
        </w:pict>
      </w:r>
      <w:r w:rsidR="002436C2">
        <w:rPr>
          <w:noProof/>
          <w:lang w:eastAsia="es-MX"/>
        </w:rPr>
        <w:drawing>
          <wp:anchor distT="0" distB="0" distL="0" distR="0" simplePos="0" relativeHeight="2512" behindDoc="0" locked="0" layoutInCell="1" allowOverlap="1">
            <wp:simplePos x="0" y="0"/>
            <wp:positionH relativeFrom="page">
              <wp:posOffset>6156325</wp:posOffset>
            </wp:positionH>
            <wp:positionV relativeFrom="paragraph">
              <wp:posOffset>322290</wp:posOffset>
            </wp:positionV>
            <wp:extent cx="695488" cy="2066163"/>
            <wp:effectExtent l="0" t="0" r="0" b="0"/>
            <wp:wrapTopAndBottom/>
            <wp:docPr id="3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jpeg"/>
                    <pic:cNvPicPr/>
                  </pic:nvPicPr>
                  <pic:blipFill>
                    <a:blip r:embed="rId47" cstate="print"/>
                    <a:stretch>
                      <a:fillRect/>
                    </a:stretch>
                  </pic:blipFill>
                  <pic:spPr>
                    <a:xfrm>
                      <a:off x="0" y="0"/>
                      <a:ext cx="695488" cy="2066163"/>
                    </a:xfrm>
                    <a:prstGeom prst="rect">
                      <a:avLst/>
                    </a:prstGeom>
                  </pic:spPr>
                </pic:pic>
              </a:graphicData>
            </a:graphic>
          </wp:anchor>
        </w:drawing>
      </w:r>
      <w:r w:rsidR="002436C2">
        <w:rPr>
          <w:sz w:val="16"/>
        </w:rPr>
        <w:t>Fuente: Reporte POA, DIF Estatal, cierre del ejercicio 2016. Sistema Integral de Programación y Presupuestación Estatal (SIPPE), Gobierno del Estado de Baja California.</w:t>
      </w:r>
    </w:p>
    <w:p w:rsidR="00226E4F" w:rsidRDefault="00226E4F">
      <w:pPr>
        <w:rPr>
          <w:sz w:val="16"/>
        </w:rPr>
        <w:sectPr w:rsidR="00226E4F">
          <w:pgSz w:w="12240" w:h="15840"/>
          <w:pgMar w:top="1240" w:right="980" w:bottom="1260" w:left="1400" w:header="291" w:footer="1080" w:gutter="0"/>
          <w:cols w:space="720"/>
        </w:sect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spacing w:before="5"/>
        <w:rPr>
          <w:sz w:val="28"/>
        </w:rPr>
      </w:pPr>
    </w:p>
    <w:p w:rsidR="00226E4F" w:rsidRDefault="002436C2">
      <w:pPr>
        <w:ind w:left="739"/>
        <w:rPr>
          <w:sz w:val="20"/>
        </w:rPr>
      </w:pPr>
      <w:r>
        <w:rPr>
          <w:rFonts w:ascii="Times New Roman"/>
          <w:spacing w:val="-50"/>
          <w:sz w:val="20"/>
        </w:rPr>
        <w:t xml:space="preserve"> </w:t>
      </w:r>
      <w:r w:rsidR="00403179">
        <w:rPr>
          <w:spacing w:val="-50"/>
          <w:sz w:val="20"/>
        </w:rPr>
      </w:r>
      <w:r w:rsidR="00403179">
        <w:rPr>
          <w:spacing w:val="-50"/>
          <w:sz w:val="20"/>
        </w:rPr>
        <w:pict>
          <v:group id="_x0000_s1262" style="width:377.55pt;height:321.15pt;mso-position-horizontal-relative:char;mso-position-vertical-relative:line" coordsize="7551,6423">
            <v:shape id="_x0000_s1264" type="#_x0000_t75" style="position:absolute;left:14;top:15;width:7521;height:6393">
              <v:imagedata r:id="rId48" o:title=""/>
            </v:shape>
            <v:rect id="_x0000_s1263" style="position:absolute;left:7;top:7;width:7536;height:6408" filled="f" strokecolor="#548ed4"/>
            <w10:anchorlock/>
          </v:group>
        </w:pict>
      </w: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436C2">
      <w:pPr>
        <w:spacing w:before="185"/>
        <w:ind w:left="404"/>
        <w:rPr>
          <w:b/>
          <w:sz w:val="44"/>
        </w:rPr>
      </w:pPr>
      <w:r>
        <w:rPr>
          <w:b/>
          <w:color w:val="00AF50"/>
          <w:sz w:val="44"/>
        </w:rPr>
        <w:t>Análisis de la Cobertura del Programa Estatal</w:t>
      </w:r>
    </w:p>
    <w:p w:rsidR="00226E4F" w:rsidRDefault="002436C2">
      <w:pPr>
        <w:spacing w:before="271" w:line="360" w:lineRule="auto"/>
        <w:ind w:left="6346" w:right="702" w:hanging="1057"/>
        <w:rPr>
          <w:b/>
          <w:sz w:val="44"/>
        </w:rPr>
      </w:pPr>
      <w:r>
        <w:rPr>
          <w:b/>
          <w:color w:val="00AF50"/>
          <w:sz w:val="44"/>
        </w:rPr>
        <w:t>Estancias infantiles Ejercicio 2016</w:t>
      </w:r>
    </w:p>
    <w:p w:rsidR="00226E4F" w:rsidRDefault="00226E4F">
      <w:pPr>
        <w:spacing w:line="360" w:lineRule="auto"/>
        <w:rPr>
          <w:sz w:val="44"/>
        </w:rPr>
        <w:sectPr w:rsidR="00226E4F">
          <w:pgSz w:w="12240" w:h="15840"/>
          <w:pgMar w:top="1240" w:right="980" w:bottom="1260" w:left="1600" w:header="291" w:footer="1080" w:gutter="0"/>
          <w:cols w:space="720"/>
        </w:sectPr>
      </w:pPr>
    </w:p>
    <w:p w:rsidR="00226E4F" w:rsidRDefault="00226E4F">
      <w:pPr>
        <w:pStyle w:val="Textoindependiente"/>
        <w:spacing w:before="12"/>
        <w:rPr>
          <w:b/>
          <w:sz w:val="17"/>
        </w:rPr>
      </w:pPr>
    </w:p>
    <w:p w:rsidR="00226E4F" w:rsidRDefault="002436C2">
      <w:pPr>
        <w:pStyle w:val="Ttulo7"/>
        <w:ind w:left="240"/>
      </w:pPr>
      <w:r>
        <w:rPr>
          <w:color w:val="00AF50"/>
        </w:rPr>
        <w:t>Análisis de Cobertura</w:t>
      </w:r>
    </w:p>
    <w:p w:rsidR="00226E4F" w:rsidRDefault="00226E4F">
      <w:pPr>
        <w:pStyle w:val="Textoindependiente"/>
        <w:spacing w:before="9"/>
        <w:rPr>
          <w:b/>
          <w:sz w:val="38"/>
        </w:rPr>
      </w:pPr>
    </w:p>
    <w:p w:rsidR="00226E4F" w:rsidRDefault="002436C2">
      <w:pPr>
        <w:pStyle w:val="Textoindependiente"/>
        <w:spacing w:line="360" w:lineRule="auto"/>
        <w:ind w:left="240" w:right="719"/>
        <w:jc w:val="both"/>
      </w:pPr>
      <w:r>
        <w:t>Las estancias del Sistema para el Desarrollo Integral de la Familia de Baja California (DIF BC),</w:t>
      </w:r>
      <w:r>
        <w:rPr>
          <w:spacing w:val="-11"/>
        </w:rPr>
        <w:t xml:space="preserve"> </w:t>
      </w:r>
      <w:r>
        <w:t>favorecen</w:t>
      </w:r>
      <w:r>
        <w:rPr>
          <w:spacing w:val="-10"/>
        </w:rPr>
        <w:t xml:space="preserve"> </w:t>
      </w:r>
      <w:r>
        <w:t>con</w:t>
      </w:r>
      <w:r>
        <w:rPr>
          <w:spacing w:val="-10"/>
        </w:rPr>
        <w:t xml:space="preserve"> </w:t>
      </w:r>
      <w:r>
        <w:t>su</w:t>
      </w:r>
      <w:r>
        <w:rPr>
          <w:spacing w:val="-12"/>
        </w:rPr>
        <w:t xml:space="preserve"> </w:t>
      </w:r>
      <w:r>
        <w:t>participación,</w:t>
      </w:r>
      <w:r>
        <w:rPr>
          <w:spacing w:val="-11"/>
        </w:rPr>
        <w:t xml:space="preserve"> </w:t>
      </w:r>
      <w:r>
        <w:t>con</w:t>
      </w:r>
      <w:r>
        <w:rPr>
          <w:spacing w:val="-10"/>
        </w:rPr>
        <w:t xml:space="preserve"> </w:t>
      </w:r>
      <w:r>
        <w:t>las</w:t>
      </w:r>
      <w:r>
        <w:rPr>
          <w:spacing w:val="-12"/>
        </w:rPr>
        <w:t xml:space="preserve"> </w:t>
      </w:r>
      <w:r>
        <w:t>actividades</w:t>
      </w:r>
      <w:r>
        <w:rPr>
          <w:spacing w:val="-9"/>
        </w:rPr>
        <w:t xml:space="preserve"> </w:t>
      </w:r>
      <w:r>
        <w:t>del</w:t>
      </w:r>
      <w:r>
        <w:rPr>
          <w:spacing w:val="-11"/>
        </w:rPr>
        <w:t xml:space="preserve"> </w:t>
      </w:r>
      <w:r>
        <w:t>Desarrollo</w:t>
      </w:r>
      <w:r>
        <w:rPr>
          <w:spacing w:val="-12"/>
        </w:rPr>
        <w:t xml:space="preserve"> </w:t>
      </w:r>
      <w:r>
        <w:t>Integral</w:t>
      </w:r>
      <w:r>
        <w:rPr>
          <w:spacing w:val="-11"/>
        </w:rPr>
        <w:t xml:space="preserve"> </w:t>
      </w:r>
      <w:r>
        <w:t>de</w:t>
      </w:r>
      <w:r>
        <w:rPr>
          <w:spacing w:val="-12"/>
        </w:rPr>
        <w:t xml:space="preserve"> </w:t>
      </w:r>
      <w:r>
        <w:t>la</w:t>
      </w:r>
      <w:r>
        <w:rPr>
          <w:spacing w:val="-13"/>
        </w:rPr>
        <w:t xml:space="preserve"> </w:t>
      </w:r>
      <w:r>
        <w:t>Familia de Baja California (DIF BC). Este servicio se brinda cuando existen familias en situación de vulnerabilidad para acceder al sustento y dejar en lugar seguro a sus hijos mientras se realizan actividades laborales y</w:t>
      </w:r>
      <w:r>
        <w:rPr>
          <w:spacing w:val="-18"/>
        </w:rPr>
        <w:t xml:space="preserve"> </w:t>
      </w:r>
      <w:r>
        <w:t>académicas.</w:t>
      </w:r>
    </w:p>
    <w:p w:rsidR="00226E4F" w:rsidRDefault="00226E4F">
      <w:pPr>
        <w:pStyle w:val="Textoindependiente"/>
        <w:spacing w:before="11"/>
        <w:rPr>
          <w:sz w:val="22"/>
        </w:rPr>
      </w:pPr>
    </w:p>
    <w:p w:rsidR="00226E4F" w:rsidRDefault="002436C2">
      <w:pPr>
        <w:pStyle w:val="Textoindependiente"/>
        <w:spacing w:before="1" w:line="360" w:lineRule="auto"/>
        <w:ind w:left="240" w:right="715"/>
        <w:jc w:val="both"/>
        <w:rPr>
          <w:sz w:val="16"/>
        </w:rPr>
      </w:pPr>
      <w:r>
        <w:t>En</w:t>
      </w:r>
      <w:r>
        <w:rPr>
          <w:spacing w:val="-10"/>
        </w:rPr>
        <w:t xml:space="preserve"> </w:t>
      </w:r>
      <w:r>
        <w:t>el</w:t>
      </w:r>
      <w:r>
        <w:rPr>
          <w:spacing w:val="-10"/>
        </w:rPr>
        <w:t xml:space="preserve"> </w:t>
      </w:r>
      <w:r>
        <w:t>Programa</w:t>
      </w:r>
      <w:r>
        <w:rPr>
          <w:spacing w:val="-12"/>
        </w:rPr>
        <w:t xml:space="preserve"> </w:t>
      </w:r>
      <w:r>
        <w:t>Operativo</w:t>
      </w:r>
      <w:r>
        <w:rPr>
          <w:spacing w:val="-11"/>
        </w:rPr>
        <w:t xml:space="preserve"> </w:t>
      </w:r>
      <w:r>
        <w:t>del</w:t>
      </w:r>
      <w:r>
        <w:rPr>
          <w:spacing w:val="-10"/>
        </w:rPr>
        <w:t xml:space="preserve"> </w:t>
      </w:r>
      <w:r>
        <w:t>DIF</w:t>
      </w:r>
      <w:r>
        <w:rPr>
          <w:spacing w:val="-9"/>
        </w:rPr>
        <w:t xml:space="preserve"> </w:t>
      </w:r>
      <w:r>
        <w:t>estatal</w:t>
      </w:r>
      <w:r>
        <w:rPr>
          <w:spacing w:val="-4"/>
        </w:rPr>
        <w:t xml:space="preserve"> </w:t>
      </w:r>
      <w:r>
        <w:t>se</w:t>
      </w:r>
      <w:r>
        <w:rPr>
          <w:spacing w:val="-10"/>
        </w:rPr>
        <w:t xml:space="preserve"> </w:t>
      </w:r>
      <w:r>
        <w:t>indica</w:t>
      </w:r>
      <w:r>
        <w:rPr>
          <w:spacing w:val="-12"/>
        </w:rPr>
        <w:t xml:space="preserve"> </w:t>
      </w:r>
      <w:r>
        <w:t>su</w:t>
      </w:r>
      <w:r>
        <w:rPr>
          <w:spacing w:val="-8"/>
        </w:rPr>
        <w:t xml:space="preserve"> </w:t>
      </w:r>
      <w:r>
        <w:t>Fin</w:t>
      </w:r>
      <w:r>
        <w:rPr>
          <w:spacing w:val="-9"/>
        </w:rPr>
        <w:t xml:space="preserve"> </w:t>
      </w:r>
      <w:r>
        <w:t>como</w:t>
      </w:r>
      <w:r>
        <w:rPr>
          <w:spacing w:val="-11"/>
        </w:rPr>
        <w:t xml:space="preserve"> </w:t>
      </w:r>
      <w:r>
        <w:t>la</w:t>
      </w:r>
      <w:r>
        <w:rPr>
          <w:spacing w:val="-9"/>
        </w:rPr>
        <w:t xml:space="preserve"> </w:t>
      </w:r>
      <w:r>
        <w:t>contribución</w:t>
      </w:r>
      <w:r>
        <w:rPr>
          <w:spacing w:val="-8"/>
        </w:rPr>
        <w:t xml:space="preserve"> </w:t>
      </w:r>
      <w:r>
        <w:t>para</w:t>
      </w:r>
      <w:r>
        <w:rPr>
          <w:spacing w:val="-6"/>
        </w:rPr>
        <w:t xml:space="preserve"> </w:t>
      </w:r>
      <w:r>
        <w:t>revertir las condiciones de vulnerabilidad de las familias baja californianas al acceder a mejores oportunidades de empleo y preparación académica, teniendo el acceso a servicios de cuidado y atención integral. La atención es dirigida hacia los niños entre uno y seis años  que sean miembros de familias en situación de riesgo o vulnerabilidad para que reciban cuidado</w:t>
      </w:r>
      <w:r>
        <w:rPr>
          <w:spacing w:val="-15"/>
        </w:rPr>
        <w:t xml:space="preserve"> </w:t>
      </w:r>
      <w:r>
        <w:t>en</w:t>
      </w:r>
      <w:r>
        <w:rPr>
          <w:spacing w:val="-13"/>
        </w:rPr>
        <w:t xml:space="preserve"> </w:t>
      </w:r>
      <w:r>
        <w:t>centro</w:t>
      </w:r>
      <w:r>
        <w:rPr>
          <w:spacing w:val="-14"/>
        </w:rPr>
        <w:t xml:space="preserve"> </w:t>
      </w:r>
      <w:r>
        <w:t>de</w:t>
      </w:r>
      <w:r>
        <w:rPr>
          <w:spacing w:val="-15"/>
        </w:rPr>
        <w:t xml:space="preserve"> </w:t>
      </w:r>
      <w:r>
        <w:t>atención</w:t>
      </w:r>
      <w:r>
        <w:rPr>
          <w:spacing w:val="-13"/>
        </w:rPr>
        <w:t xml:space="preserve"> </w:t>
      </w:r>
      <w:r>
        <w:t>integral</w:t>
      </w:r>
      <w:r>
        <w:rPr>
          <w:spacing w:val="-14"/>
        </w:rPr>
        <w:t xml:space="preserve"> </w:t>
      </w:r>
      <w:r>
        <w:t>infantil</w:t>
      </w:r>
      <w:r>
        <w:rPr>
          <w:spacing w:val="-14"/>
        </w:rPr>
        <w:t xml:space="preserve"> </w:t>
      </w:r>
      <w:r>
        <w:t>en</w:t>
      </w:r>
      <w:r>
        <w:rPr>
          <w:spacing w:val="-13"/>
        </w:rPr>
        <w:t xml:space="preserve"> </w:t>
      </w:r>
      <w:r>
        <w:t>observancia</w:t>
      </w:r>
      <w:r>
        <w:rPr>
          <w:spacing w:val="-16"/>
        </w:rPr>
        <w:t xml:space="preserve"> </w:t>
      </w:r>
      <w:r>
        <w:t>de</w:t>
      </w:r>
      <w:r>
        <w:rPr>
          <w:spacing w:val="-15"/>
        </w:rPr>
        <w:t xml:space="preserve"> </w:t>
      </w:r>
      <w:r>
        <w:t>los</w:t>
      </w:r>
      <w:r>
        <w:rPr>
          <w:spacing w:val="-15"/>
        </w:rPr>
        <w:t xml:space="preserve"> </w:t>
      </w:r>
      <w:r>
        <w:t>derechos</w:t>
      </w:r>
      <w:r>
        <w:rPr>
          <w:spacing w:val="-15"/>
        </w:rPr>
        <w:t xml:space="preserve"> </w:t>
      </w:r>
      <w:r>
        <w:t>de</w:t>
      </w:r>
      <w:r>
        <w:rPr>
          <w:spacing w:val="-15"/>
        </w:rPr>
        <w:t xml:space="preserve"> </w:t>
      </w:r>
      <w:r>
        <w:t>los</w:t>
      </w:r>
      <w:r>
        <w:rPr>
          <w:spacing w:val="-12"/>
        </w:rPr>
        <w:t xml:space="preserve"> </w:t>
      </w:r>
      <w:r>
        <w:t>niños.</w:t>
      </w:r>
      <w:r>
        <w:rPr>
          <w:position w:val="8"/>
          <w:sz w:val="16"/>
        </w:rPr>
        <w:t>6</w:t>
      </w:r>
    </w:p>
    <w:p w:rsidR="00226E4F" w:rsidRDefault="00226E4F">
      <w:pPr>
        <w:pStyle w:val="Textoindependiente"/>
        <w:spacing w:before="6"/>
        <w:rPr>
          <w:sz w:val="22"/>
        </w:rPr>
      </w:pPr>
    </w:p>
    <w:p w:rsidR="00226E4F" w:rsidRDefault="00403179">
      <w:pPr>
        <w:pStyle w:val="Textoindependiente"/>
        <w:spacing w:line="360" w:lineRule="auto"/>
        <w:ind w:left="240" w:right="718"/>
        <w:jc w:val="both"/>
        <w:rPr>
          <w:sz w:val="16"/>
        </w:rPr>
      </w:pPr>
      <w:r>
        <w:rPr>
          <w:lang w:val="en-US"/>
        </w:rPr>
        <w:pict>
          <v:group id="_x0000_s1247" style="position:absolute;left:0;text-align:left;margin-left:78.65pt;margin-top:76.75pt;width:465.35pt;height:215.4pt;z-index:-84376;mso-position-horizontal-relative:page" coordorigin="1573,1535" coordsize="9307,4308">
            <v:shape id="_x0000_s1261" type="#_x0000_t75" style="position:absolute;left:7052;top:1534;width:3828;height:4308">
              <v:imagedata r:id="rId49" o:title=""/>
            </v:shape>
            <v:shape id="_x0000_s1260" style="position:absolute;left:1593;top:1724;width:4960;height:3414" coordorigin="1593,1724" coordsize="4960,3414" path="m4073,1724r-89,1l3896,1728r-88,6l3722,1741r-86,9l3552,1762r-83,13l3386,1790r-81,17l3225,1826r-79,21l3069,1870r-76,24l2918,1920r-73,28l2774,1977r-70,31l2635,2040r-67,34l2503,2109r-63,37l2379,2184r-60,40l2262,2265r-56,42l2153,2351r-52,45l2052,2441r-47,48l1960,2537r-42,49l1878,2636r-38,52l1805,2740r-33,53l1742,2848r-28,55l1689,2959r-22,56l1648,3073r-17,58l1618,3190r-11,59l1599,3309r-4,61l1593,3431r2,61l1599,3553r8,60l1618,3673r13,58l1648,3790r19,57l1689,3904r25,56l1742,4015r30,54l1805,4122r35,52l1878,4226r40,50l1960,4325r45,49l2052,4421r49,46l2153,4511r53,44l2262,4597r57,41l2379,4678r61,38l2503,4753r65,35l2635,4822r69,33l2774,4885r71,30l2918,4942r75,26l3069,4992r77,23l3225,5036r80,19l3386,5072r83,15l3552,5100r84,12l3722,5121r86,8l3896,5134r88,3l4073,5138r89,-1l4250,5134r87,-5l4424,5121r85,-9l4594,5100r83,-13l4759,5072r81,-17l4920,5036r79,-21l5076,4992r76,-24l5227,4942r73,-27l5372,4885r70,-30l5510,4822r67,-34l5642,4753r63,-37l5767,4678r59,-40l5884,4597r55,-42l5993,4511r51,-44l6093,4421r47,-47l6185,4325r43,-49l6268,4226r38,-52l6341,4122r33,-53l6404,4015r27,-55l6456,3904r22,-57l6498,3790r16,-59l6528,3673r10,-60l6546,3553r5,-61l6552,3431r-1,-61l6546,3309r-8,-60l6528,3190r-14,-59l6498,3073r-20,-58l6456,2959r-25,-56l6404,2848r-30,-55l6341,2740r-35,-52l6268,2636r-40,-50l6185,2537r-45,-48l6093,2441r-49,-45l5993,2351r-54,-44l5884,2265r-58,-41l5767,2184r-62,-38l5642,2109r-65,-35l5510,2040r-68,-32l5372,1977r-72,-29l5227,1920r-75,-26l5076,1870r-77,-23l4920,1826r-80,-19l4759,1790r-82,-15l4594,1762r-85,-12l4424,1741r-87,-7l4250,1728r-88,-3l4073,1724xe" fillcolor="#c3d59b" stroked="f">
              <v:path arrowok="t"/>
            </v:shape>
            <v:shape id="_x0000_s1259" style="position:absolute;left:1593;top:1724;width:4960;height:3414" coordorigin="1593,1724" coordsize="4960,3414" path="m1593,3431r2,-61l1599,3309r8,-60l1618,3190r13,-59l1648,3073r19,-58l1689,2959r25,-56l1742,2848r30,-55l1805,2740r35,-52l1878,2636r40,-50l1960,2537r45,-48l2052,2441r49,-45l2153,2351r53,-44l2262,2265r57,-41l2379,2184r61,-38l2503,2109r65,-35l2635,2040r69,-32l2774,1977r71,-29l2918,1920r75,-26l3069,1870r77,-23l3225,1826r80,-19l3386,1790r83,-15l3552,1762r84,-12l3722,1741r86,-7l3896,1728r88,-3l4073,1724r89,1l4250,1728r87,6l4424,1741r85,9l4594,1762r83,13l4759,1790r81,17l4920,1826r79,21l5076,1870r76,24l5227,1920r73,28l5372,1977r70,31l5510,2040r67,34l5642,2109r63,37l5767,2184r59,40l5884,2265r55,42l5993,2351r51,45l6093,2441r47,48l6185,2537r43,49l6268,2636r38,52l6341,2740r33,53l6404,2848r27,55l6456,2959r22,56l6498,3073r16,58l6528,3190r10,59l6546,3309r5,61l6552,3431r-1,61l6546,3553r-8,60l6528,3673r-14,58l6498,3790r-20,57l6456,3904r-25,56l6404,4015r-30,54l6341,4122r-35,52l6268,4226r-40,50l6185,4325r-45,49l6093,4421r-49,46l5993,4511r-54,44l5884,4597r-58,41l5767,4678r-62,38l5642,4753r-65,35l5510,4822r-68,33l5372,4885r-72,30l5227,4942r-75,26l5076,4992r-77,23l4920,5036r-80,19l4759,5072r-82,15l4594,5100r-85,12l4424,5121r-87,8l4250,5134r-88,3l4073,5138r-89,-1l3896,5134r-88,-5l3722,5121r-86,-9l3552,5100r-83,-13l3386,5072r-81,-17l3225,5036r-79,-21l3069,4992r-76,-24l2918,4942r-73,-27l2774,4885r-70,-30l2635,4822r-67,-34l2503,4753r-63,-37l2379,4678r-60,-40l2262,4597r-56,-42l2153,4511r-52,-44l2052,4421r-47,-47l1960,4325r-42,-49l1878,4226r-38,-52l1805,4122r-33,-53l1742,4015r-28,-55l1689,3904r-22,-57l1648,3790r-17,-59l1618,3673r-11,-60l1599,3553r-4,-61l1593,3431xe" filled="f" strokecolor="#385d89" strokeweight="2pt">
              <v:path arrowok="t"/>
            </v:shape>
            <v:shape id="_x0000_s1258" type="#_x0000_t75" style="position:absolute;left:2340;top:2318;width:3468;height:2228">
              <v:imagedata r:id="rId50" o:title=""/>
            </v:shape>
            <v:shape id="_x0000_s1257" type="#_x0000_t75" style="position:absolute;left:2364;top:2318;width:3440;height:364">
              <v:imagedata r:id="rId51" o:title=""/>
            </v:shape>
            <v:shape id="_x0000_s1256" type="#_x0000_t75" style="position:absolute;left:2556;top:2542;width:3068;height:424">
              <v:imagedata r:id="rId52" o:title=""/>
            </v:shape>
            <v:shape id="_x0000_s1255" type="#_x0000_t75" style="position:absolute;left:2664;top:2826;width:2856;height:424">
              <v:imagedata r:id="rId53" o:title=""/>
            </v:shape>
            <v:shape id="_x0000_s1254" type="#_x0000_t75" style="position:absolute;left:3596;top:3110;width:1060;height:424">
              <v:imagedata r:id="rId54" o:title=""/>
            </v:shape>
            <v:shape id="_x0000_s1253" type="#_x0000_t75" style="position:absolute;left:2384;top:3594;width:3412;height:424">
              <v:imagedata r:id="rId55" o:title=""/>
            </v:shape>
            <v:shape id="_x0000_s1252" type="#_x0000_t75" style="position:absolute;left:2360;top:3882;width:3444;height:424">
              <v:imagedata r:id="rId56" o:title=""/>
            </v:shape>
            <v:shape id="_x0000_s1251" type="#_x0000_t75" style="position:absolute;left:2924;top:4166;width:2404;height:380">
              <v:imagedata r:id="rId57" o:title=""/>
            </v:shape>
            <v:shape id="_x0000_s1250" style="position:absolute;left:6552;top:3356;width:951;height:425" coordorigin="6552,3357" coordsize="951,425" path="m7291,3357r,106l6552,3463r,212l7291,3675r,106l7503,3569,7291,3357xe" fillcolor="#c3d59b" stroked="f">
              <v:path arrowok="t"/>
            </v:shape>
            <v:shape id="_x0000_s1249" style="position:absolute;left:6552;top:3356;width:951;height:425" coordorigin="6552,3357" coordsize="951,425" path="m6552,3463r739,l7291,3357r212,212l7291,3781r,-106l6552,3675r,-212xe" filled="f" strokecolor="#385d89" strokeweight="2pt">
              <v:path arrowok="t"/>
            </v:shape>
            <v:shape id="_x0000_s1248" type="#_x0000_t202" style="position:absolute;left:1573;top:1534;width:9307;height:4308" filled="f" stroked="f">
              <v:textbox inset="0,0,0,0">
                <w:txbxContent>
                  <w:p w:rsidR="00226E4F" w:rsidRDefault="00226E4F">
                    <w:pPr>
                      <w:rPr>
                        <w:sz w:val="18"/>
                      </w:rPr>
                    </w:pPr>
                  </w:p>
                  <w:p w:rsidR="00226E4F" w:rsidRDefault="00226E4F">
                    <w:pPr>
                      <w:rPr>
                        <w:sz w:val="18"/>
                      </w:rPr>
                    </w:pPr>
                  </w:p>
                  <w:p w:rsidR="00226E4F" w:rsidRDefault="00226E4F">
                    <w:pPr>
                      <w:rPr>
                        <w:sz w:val="18"/>
                      </w:rPr>
                    </w:pPr>
                  </w:p>
                  <w:p w:rsidR="00226E4F" w:rsidRDefault="002436C2">
                    <w:pPr>
                      <w:spacing w:before="132" w:line="309" w:lineRule="auto"/>
                      <w:ind w:left="898" w:right="5206"/>
                      <w:jc w:val="center"/>
                      <w:rPr>
                        <w:rFonts w:ascii="Calibri" w:hAnsi="Calibri"/>
                        <w:sz w:val="18"/>
                      </w:rPr>
                    </w:pPr>
                    <w:r>
                      <w:rPr>
                        <w:rFonts w:ascii="Calibri" w:hAnsi="Calibri"/>
                        <w:color w:val="4F81BC"/>
                        <w:sz w:val="18"/>
                      </w:rPr>
                      <w:t>Cursos de capacitación para responsables y cuidadoras para instalar más estancas infantiles en los municipios de Baja California</w:t>
                    </w:r>
                  </w:p>
                  <w:p w:rsidR="00226E4F" w:rsidRDefault="00226E4F">
                    <w:pPr>
                      <w:spacing w:before="5"/>
                      <w:rPr>
                        <w:sz w:val="16"/>
                      </w:rPr>
                    </w:pPr>
                  </w:p>
                  <w:p w:rsidR="00226E4F" w:rsidRDefault="002436C2">
                    <w:pPr>
                      <w:spacing w:before="1" w:line="312" w:lineRule="auto"/>
                      <w:ind w:left="915" w:right="5218" w:hanging="9"/>
                      <w:jc w:val="center"/>
                      <w:rPr>
                        <w:rFonts w:ascii="Calibri" w:hAnsi="Calibri"/>
                        <w:sz w:val="18"/>
                      </w:rPr>
                    </w:pPr>
                    <w:r>
                      <w:rPr>
                        <w:rFonts w:ascii="Calibri" w:hAnsi="Calibri"/>
                        <w:color w:val="4F81BC"/>
                        <w:sz w:val="18"/>
                      </w:rPr>
                      <w:t>302 Estancias Infantiles en 2016. 50 % más que el año anterior y 44.77 % más menores atendidos en todo el estado</w:t>
                    </w:r>
                  </w:p>
                </w:txbxContent>
              </v:textbox>
            </v:shape>
            <w10:wrap anchorx="page"/>
          </v:group>
        </w:pict>
      </w:r>
      <w:r w:rsidR="002436C2">
        <w:t>En este modelo se requiere de la capacitación de las personas que son cuidadoras y también de las responsables de las estancias, por lo que se programaron como parte del programa cursos de capacitación (20 cursos), lo que contribuye de manera importante a incrementar la cobertura tanto en número de estancias, como de los beneficiarios.</w:t>
      </w:r>
      <w:r w:rsidR="002436C2">
        <w:rPr>
          <w:position w:val="8"/>
          <w:sz w:val="16"/>
        </w:rPr>
        <w:t>7</w:t>
      </w: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403179">
      <w:pPr>
        <w:pStyle w:val="Textoindependiente"/>
        <w:spacing w:before="2"/>
        <w:rPr>
          <w:sz w:val="20"/>
        </w:rPr>
      </w:pPr>
      <w:r>
        <w:rPr>
          <w:lang w:val="en-US"/>
        </w:rPr>
        <w:pict>
          <v:line id="_x0000_s1246" style="position:absolute;z-index:2560;mso-wrap-distance-left:0;mso-wrap-distance-right:0;mso-position-horizontal-relative:page" from="85.05pt,14.7pt" to="229.1pt,14.7pt" strokeweight=".28225mm">
            <w10:wrap type="topAndBottom" anchorx="page"/>
          </v:line>
        </w:pict>
      </w:r>
    </w:p>
    <w:p w:rsidR="00226E4F" w:rsidRDefault="002436C2">
      <w:pPr>
        <w:spacing w:before="66"/>
        <w:ind w:left="240" w:right="1053"/>
        <w:rPr>
          <w:sz w:val="16"/>
        </w:rPr>
      </w:pPr>
      <w:r>
        <w:rPr>
          <w:position w:val="5"/>
          <w:sz w:val="10"/>
        </w:rPr>
        <w:t xml:space="preserve">6 </w:t>
      </w:r>
      <w:r>
        <w:rPr>
          <w:sz w:val="16"/>
        </w:rPr>
        <w:t>Gobierno del Estado de Baja California (2016). Programa Operativo Anual. Secretaría de Planeación y Finanzas. Identificación de programas para el ejercicio fiscal 2016.</w:t>
      </w:r>
    </w:p>
    <w:p w:rsidR="00226E4F" w:rsidRDefault="002436C2">
      <w:pPr>
        <w:ind w:left="240"/>
        <w:rPr>
          <w:sz w:val="16"/>
        </w:rPr>
      </w:pPr>
      <w:r>
        <w:rPr>
          <w:position w:val="5"/>
          <w:sz w:val="10"/>
        </w:rPr>
        <w:t xml:space="preserve">7 </w:t>
      </w:r>
      <w:r>
        <w:rPr>
          <w:sz w:val="16"/>
        </w:rPr>
        <w:t xml:space="preserve">DIF Baja California (2016). Informe de Actividades 2015-2016 </w:t>
      </w:r>
      <w:hyperlink r:id="rId58" w:anchor="p%3D1">
        <w:r>
          <w:rPr>
            <w:color w:val="0000FF"/>
            <w:sz w:val="16"/>
            <w:u w:val="single" w:color="0000FF"/>
          </w:rPr>
          <w:t>http://www.difbc.gob.mx/Informe/#p=1</w:t>
        </w:r>
      </w:hyperlink>
    </w:p>
    <w:p w:rsidR="00226E4F" w:rsidRDefault="00226E4F">
      <w:pPr>
        <w:rPr>
          <w:sz w:val="16"/>
        </w:rPr>
        <w:sectPr w:rsidR="00226E4F">
          <w:pgSz w:w="12240" w:h="15840"/>
          <w:pgMar w:top="1240" w:right="980" w:bottom="1260" w:left="1460" w:header="291" w:footer="1080" w:gutter="0"/>
          <w:cols w:space="720"/>
        </w:sectPr>
      </w:pPr>
    </w:p>
    <w:p w:rsidR="00226E4F" w:rsidRDefault="00226E4F">
      <w:pPr>
        <w:pStyle w:val="Textoindependiente"/>
        <w:spacing w:before="3"/>
        <w:rPr>
          <w:sz w:val="16"/>
        </w:rPr>
      </w:pPr>
    </w:p>
    <w:p w:rsidR="00226E4F" w:rsidRDefault="002436C2">
      <w:pPr>
        <w:pStyle w:val="Textoindependiente"/>
        <w:spacing w:before="50" w:line="360" w:lineRule="auto"/>
        <w:ind w:left="320" w:right="719"/>
        <w:jc w:val="both"/>
        <w:rPr>
          <w:sz w:val="16"/>
        </w:rPr>
      </w:pPr>
      <w:r>
        <w:t>La estrategia que utiliza el DIF en BC, ha sido dar impulso al Programa de Estancias Infantiles</w:t>
      </w:r>
      <w:r>
        <w:rPr>
          <w:spacing w:val="-9"/>
        </w:rPr>
        <w:t xml:space="preserve"> </w:t>
      </w:r>
      <w:r>
        <w:t>con</w:t>
      </w:r>
      <w:r>
        <w:rPr>
          <w:spacing w:val="-7"/>
        </w:rPr>
        <w:t xml:space="preserve"> </w:t>
      </w:r>
      <w:r>
        <w:t>el</w:t>
      </w:r>
      <w:r>
        <w:rPr>
          <w:spacing w:val="-11"/>
        </w:rPr>
        <w:t xml:space="preserve"> </w:t>
      </w:r>
      <w:r>
        <w:t>modelo</w:t>
      </w:r>
      <w:r>
        <w:rPr>
          <w:spacing w:val="-8"/>
        </w:rPr>
        <w:t xml:space="preserve"> </w:t>
      </w:r>
      <w:r>
        <w:t>de</w:t>
      </w:r>
      <w:r>
        <w:rPr>
          <w:spacing w:val="-8"/>
        </w:rPr>
        <w:t xml:space="preserve"> </w:t>
      </w:r>
      <w:r>
        <w:t>subrogación,</w:t>
      </w:r>
      <w:r>
        <w:rPr>
          <w:spacing w:val="-8"/>
        </w:rPr>
        <w:t xml:space="preserve"> </w:t>
      </w:r>
      <w:r>
        <w:t>llamado</w:t>
      </w:r>
      <w:r>
        <w:rPr>
          <w:spacing w:val="-8"/>
        </w:rPr>
        <w:t xml:space="preserve"> </w:t>
      </w:r>
      <w:r>
        <w:t>para</w:t>
      </w:r>
      <w:r>
        <w:rPr>
          <w:spacing w:val="-10"/>
        </w:rPr>
        <w:t xml:space="preserve"> </w:t>
      </w:r>
      <w:r>
        <w:t>ello</w:t>
      </w:r>
      <w:r>
        <w:rPr>
          <w:spacing w:val="-8"/>
        </w:rPr>
        <w:t xml:space="preserve"> </w:t>
      </w:r>
      <w:r>
        <w:t>“Estancia</w:t>
      </w:r>
      <w:r>
        <w:rPr>
          <w:spacing w:val="-9"/>
        </w:rPr>
        <w:t xml:space="preserve"> </w:t>
      </w:r>
      <w:r>
        <w:t>Infantil</w:t>
      </w:r>
      <w:r>
        <w:rPr>
          <w:spacing w:val="-8"/>
        </w:rPr>
        <w:t xml:space="preserve"> </w:t>
      </w:r>
      <w:r>
        <w:t>Comunitaria”, para el cuidado infantil de menores de 6 años, a fin de que los padres puedan cumplir con sus compromisos laborales o académicos y que les permitirá mejorar la calidad de vida en sus hogares. Dichos espacios alojan hasta diez niños y niñas con un cuidado minucioso en atención y capacitación de cuidadoras.</w:t>
      </w:r>
      <w:r>
        <w:rPr>
          <w:spacing w:val="-28"/>
        </w:rPr>
        <w:t xml:space="preserve"> </w:t>
      </w:r>
      <w:r>
        <w:rPr>
          <w:position w:val="8"/>
          <w:sz w:val="16"/>
        </w:rPr>
        <w:t>8</w:t>
      </w:r>
    </w:p>
    <w:p w:rsidR="00226E4F" w:rsidRDefault="00226E4F">
      <w:pPr>
        <w:pStyle w:val="Textoindependiente"/>
        <w:spacing w:before="9"/>
        <w:rPr>
          <w:sz w:val="22"/>
        </w:rPr>
      </w:pPr>
    </w:p>
    <w:p w:rsidR="00226E4F" w:rsidRDefault="00403179">
      <w:pPr>
        <w:pStyle w:val="Textoindependiente"/>
        <w:spacing w:line="357" w:lineRule="auto"/>
        <w:ind w:left="320" w:right="717"/>
        <w:jc w:val="both"/>
        <w:rPr>
          <w:sz w:val="16"/>
        </w:rPr>
      </w:pPr>
      <w:r>
        <w:rPr>
          <w:lang w:val="en-US"/>
        </w:rPr>
        <w:pict>
          <v:group id="_x0000_s1243" style="position:absolute;left:0;text-align:left;margin-left:74.4pt;margin-top:90.8pt;width:468.2pt;height:254.2pt;z-index:2656;mso-wrap-distance-left:0;mso-wrap-distance-right:0;mso-position-horizontal-relative:page" coordorigin="1488,1816" coordsize="9364,5084">
            <v:shape id="_x0000_s1245" type="#_x0000_t75" style="position:absolute;left:1488;top:1815;width:9364;height:5084">
              <v:imagedata r:id="rId59" o:title=""/>
            </v:shape>
            <v:shape id="_x0000_s1244" type="#_x0000_t202" style="position:absolute;left:1488;top:1815;width:9364;height:5084" filled="f" stroked="f">
              <v:textbox inset="0,0,0,0">
                <w:txbxContent>
                  <w:p w:rsidR="00226E4F" w:rsidRDefault="002436C2">
                    <w:pPr>
                      <w:spacing w:before="224" w:line="360" w:lineRule="auto"/>
                      <w:ind w:left="212" w:right="307"/>
                      <w:jc w:val="both"/>
                      <w:rPr>
                        <w:b/>
                        <w:sz w:val="32"/>
                      </w:rPr>
                    </w:pPr>
                    <w:r>
                      <w:rPr>
                        <w:sz w:val="32"/>
                      </w:rPr>
                      <w:t xml:space="preserve">Dicho modelo de Estancias afiliadas, </w:t>
                    </w:r>
                    <w:r>
                      <w:rPr>
                        <w:b/>
                        <w:sz w:val="32"/>
                      </w:rPr>
                      <w:t>brindaron servicio a ocho mil 124 menores, esto es, un incremento de 46.77 % en cobertura comparado con el año anterior (3,800</w:t>
                    </w:r>
                    <w:r>
                      <w:rPr>
                        <w:sz w:val="32"/>
                      </w:rPr>
                      <w:t>).</w:t>
                    </w:r>
                    <w:r>
                      <w:rPr>
                        <w:position w:val="10"/>
                        <w:sz w:val="21"/>
                      </w:rPr>
                      <w:t xml:space="preserve">10 </w:t>
                    </w:r>
                    <w:r>
                      <w:rPr>
                        <w:sz w:val="32"/>
                      </w:rPr>
                      <w:t>La distribución de las estancias</w:t>
                    </w:r>
                    <w:r>
                      <w:rPr>
                        <w:spacing w:val="-11"/>
                        <w:sz w:val="32"/>
                      </w:rPr>
                      <w:t xml:space="preserve"> </w:t>
                    </w:r>
                    <w:r>
                      <w:rPr>
                        <w:sz w:val="32"/>
                      </w:rPr>
                      <w:t>se</w:t>
                    </w:r>
                    <w:r>
                      <w:rPr>
                        <w:spacing w:val="-8"/>
                        <w:sz w:val="32"/>
                      </w:rPr>
                      <w:t xml:space="preserve"> </w:t>
                    </w:r>
                    <w:r>
                      <w:rPr>
                        <w:sz w:val="32"/>
                      </w:rPr>
                      <w:t>concentra</w:t>
                    </w:r>
                    <w:r>
                      <w:rPr>
                        <w:spacing w:val="-9"/>
                        <w:sz w:val="32"/>
                      </w:rPr>
                      <w:t xml:space="preserve"> </w:t>
                    </w:r>
                    <w:r>
                      <w:rPr>
                        <w:sz w:val="32"/>
                      </w:rPr>
                      <w:t>en</w:t>
                    </w:r>
                    <w:r>
                      <w:rPr>
                        <w:spacing w:val="-8"/>
                        <w:sz w:val="32"/>
                      </w:rPr>
                      <w:t xml:space="preserve"> </w:t>
                    </w:r>
                    <w:r>
                      <w:rPr>
                        <w:sz w:val="32"/>
                      </w:rPr>
                      <w:t>su</w:t>
                    </w:r>
                    <w:r>
                      <w:rPr>
                        <w:spacing w:val="-11"/>
                        <w:sz w:val="32"/>
                      </w:rPr>
                      <w:t xml:space="preserve"> </w:t>
                    </w:r>
                    <w:r>
                      <w:rPr>
                        <w:sz w:val="32"/>
                      </w:rPr>
                      <w:t>mayor</w:t>
                    </w:r>
                    <w:r>
                      <w:rPr>
                        <w:spacing w:val="-8"/>
                        <w:sz w:val="32"/>
                      </w:rPr>
                      <w:t xml:space="preserve"> </w:t>
                    </w:r>
                    <w:r>
                      <w:rPr>
                        <w:sz w:val="32"/>
                      </w:rPr>
                      <w:t>parte</w:t>
                    </w:r>
                    <w:r>
                      <w:rPr>
                        <w:spacing w:val="-8"/>
                        <w:sz w:val="32"/>
                      </w:rPr>
                      <w:t xml:space="preserve"> </w:t>
                    </w:r>
                    <w:r>
                      <w:rPr>
                        <w:sz w:val="32"/>
                      </w:rPr>
                      <w:t>en</w:t>
                    </w:r>
                    <w:r>
                      <w:rPr>
                        <w:spacing w:val="-8"/>
                        <w:sz w:val="32"/>
                      </w:rPr>
                      <w:t xml:space="preserve"> </w:t>
                    </w:r>
                    <w:r>
                      <w:rPr>
                        <w:sz w:val="32"/>
                      </w:rPr>
                      <w:t>el</w:t>
                    </w:r>
                    <w:r>
                      <w:rPr>
                        <w:spacing w:val="-10"/>
                        <w:sz w:val="32"/>
                      </w:rPr>
                      <w:t xml:space="preserve"> </w:t>
                    </w:r>
                    <w:r>
                      <w:rPr>
                        <w:sz w:val="32"/>
                      </w:rPr>
                      <w:t>municipio</w:t>
                    </w:r>
                    <w:r>
                      <w:rPr>
                        <w:spacing w:val="-8"/>
                        <w:sz w:val="32"/>
                      </w:rPr>
                      <w:t xml:space="preserve"> </w:t>
                    </w:r>
                    <w:r>
                      <w:rPr>
                        <w:sz w:val="32"/>
                      </w:rPr>
                      <w:t>de</w:t>
                    </w:r>
                    <w:r>
                      <w:rPr>
                        <w:spacing w:val="-8"/>
                        <w:sz w:val="32"/>
                      </w:rPr>
                      <w:t xml:space="preserve"> </w:t>
                    </w:r>
                    <w:r>
                      <w:rPr>
                        <w:sz w:val="32"/>
                      </w:rPr>
                      <w:t>Tijuana con cerca de cuatro de cada diez, seguido de Mexicali y Ensenada con tres de cada diez y dos de cada diez respectivamente</w:t>
                    </w:r>
                    <w:r>
                      <w:rPr>
                        <w:b/>
                        <w:sz w:val="32"/>
                      </w:rPr>
                      <w:t>. Tecate agrupa cuatro de las estancias DIF en Baja California por primera vez en la</w:t>
                    </w:r>
                    <w:r>
                      <w:rPr>
                        <w:b/>
                        <w:spacing w:val="-6"/>
                        <w:sz w:val="32"/>
                      </w:rPr>
                      <w:t xml:space="preserve"> </w:t>
                    </w:r>
                    <w:r>
                      <w:rPr>
                        <w:b/>
                        <w:sz w:val="32"/>
                      </w:rPr>
                      <w:t>historia.</w:t>
                    </w:r>
                  </w:p>
                </w:txbxContent>
              </v:textbox>
            </v:shape>
            <w10:wrap type="topAndBottom" anchorx="page"/>
          </v:group>
        </w:pict>
      </w:r>
      <w:r w:rsidR="002436C2">
        <w:t>Este modelo logró contabilizar 302 centros de atención infantil, esto significa que en el periodo</w:t>
      </w:r>
      <w:r w:rsidR="002436C2">
        <w:rPr>
          <w:spacing w:val="-5"/>
        </w:rPr>
        <w:t xml:space="preserve"> </w:t>
      </w:r>
      <w:r w:rsidR="002436C2">
        <w:t>de</w:t>
      </w:r>
      <w:r w:rsidR="002436C2">
        <w:rPr>
          <w:spacing w:val="-5"/>
        </w:rPr>
        <w:t xml:space="preserve"> </w:t>
      </w:r>
      <w:r w:rsidR="002436C2">
        <w:t>2015</w:t>
      </w:r>
      <w:r w:rsidR="002436C2">
        <w:rPr>
          <w:spacing w:val="-5"/>
        </w:rPr>
        <w:t xml:space="preserve"> </w:t>
      </w:r>
      <w:r w:rsidR="002436C2">
        <w:t>a</w:t>
      </w:r>
      <w:r w:rsidR="002436C2">
        <w:rPr>
          <w:spacing w:val="-7"/>
        </w:rPr>
        <w:t xml:space="preserve"> </w:t>
      </w:r>
      <w:r w:rsidR="002436C2">
        <w:t>2016,</w:t>
      </w:r>
      <w:r w:rsidR="002436C2">
        <w:rPr>
          <w:spacing w:val="-5"/>
        </w:rPr>
        <w:t xml:space="preserve"> </w:t>
      </w:r>
      <w:r w:rsidR="002436C2">
        <w:t>se</w:t>
      </w:r>
      <w:r w:rsidR="002436C2">
        <w:rPr>
          <w:spacing w:val="-4"/>
        </w:rPr>
        <w:t xml:space="preserve"> </w:t>
      </w:r>
      <w:r w:rsidR="002436C2">
        <w:t>logró</w:t>
      </w:r>
      <w:r w:rsidR="002436C2">
        <w:rPr>
          <w:spacing w:val="-6"/>
        </w:rPr>
        <w:t xml:space="preserve"> </w:t>
      </w:r>
      <w:r w:rsidR="002436C2">
        <w:t>realizar</w:t>
      </w:r>
      <w:r w:rsidR="002436C2">
        <w:rPr>
          <w:spacing w:val="2"/>
        </w:rPr>
        <w:t xml:space="preserve"> </w:t>
      </w:r>
      <w:r w:rsidR="002436C2">
        <w:t>un</w:t>
      </w:r>
      <w:r w:rsidR="002436C2">
        <w:rPr>
          <w:spacing w:val="-5"/>
        </w:rPr>
        <w:t xml:space="preserve"> </w:t>
      </w:r>
      <w:r w:rsidR="002436C2">
        <w:t>incremento</w:t>
      </w:r>
      <w:r w:rsidR="002436C2">
        <w:rPr>
          <w:spacing w:val="-5"/>
        </w:rPr>
        <w:t xml:space="preserve"> </w:t>
      </w:r>
      <w:r w:rsidR="002436C2">
        <w:t>de</w:t>
      </w:r>
      <w:r w:rsidR="002436C2">
        <w:rPr>
          <w:spacing w:val="-5"/>
        </w:rPr>
        <w:t xml:space="preserve"> </w:t>
      </w:r>
      <w:r w:rsidR="002436C2">
        <w:t>53</w:t>
      </w:r>
      <w:r w:rsidR="002436C2">
        <w:rPr>
          <w:spacing w:val="-6"/>
        </w:rPr>
        <w:t xml:space="preserve"> </w:t>
      </w:r>
      <w:r w:rsidR="002436C2">
        <w:t>%</w:t>
      </w:r>
      <w:r w:rsidR="002436C2">
        <w:rPr>
          <w:spacing w:val="-7"/>
        </w:rPr>
        <w:t xml:space="preserve"> </w:t>
      </w:r>
      <w:r w:rsidR="002436C2">
        <w:t>en</w:t>
      </w:r>
      <w:r w:rsidR="002436C2">
        <w:rPr>
          <w:spacing w:val="-4"/>
        </w:rPr>
        <w:t xml:space="preserve"> </w:t>
      </w:r>
      <w:r w:rsidR="002436C2">
        <w:t>estancias</w:t>
      </w:r>
      <w:r w:rsidR="002436C2">
        <w:rPr>
          <w:spacing w:val="-7"/>
        </w:rPr>
        <w:t xml:space="preserve"> </w:t>
      </w:r>
      <w:r w:rsidR="002436C2">
        <w:t>en</w:t>
      </w:r>
      <w:r w:rsidR="002436C2">
        <w:rPr>
          <w:spacing w:val="-4"/>
        </w:rPr>
        <w:t xml:space="preserve"> </w:t>
      </w:r>
      <w:r w:rsidR="002436C2">
        <w:t>el</w:t>
      </w:r>
      <w:r w:rsidR="002436C2">
        <w:rPr>
          <w:spacing w:val="-1"/>
        </w:rPr>
        <w:t xml:space="preserve"> </w:t>
      </w:r>
      <w:r w:rsidR="002436C2">
        <w:t>formato de</w:t>
      </w:r>
      <w:r w:rsidR="002436C2">
        <w:rPr>
          <w:spacing w:val="-4"/>
        </w:rPr>
        <w:t xml:space="preserve"> </w:t>
      </w:r>
      <w:r w:rsidR="002436C2">
        <w:t>subrogadas</w:t>
      </w:r>
      <w:r w:rsidR="002436C2">
        <w:rPr>
          <w:spacing w:val="-6"/>
        </w:rPr>
        <w:t xml:space="preserve"> </w:t>
      </w:r>
      <w:r w:rsidR="002436C2">
        <w:t>y</w:t>
      </w:r>
      <w:r w:rsidR="002436C2">
        <w:rPr>
          <w:spacing w:val="-4"/>
        </w:rPr>
        <w:t xml:space="preserve"> </w:t>
      </w:r>
      <w:r w:rsidR="002436C2">
        <w:t>se</w:t>
      </w:r>
      <w:r w:rsidR="002436C2">
        <w:rPr>
          <w:spacing w:val="-4"/>
        </w:rPr>
        <w:t xml:space="preserve"> </w:t>
      </w:r>
      <w:r w:rsidR="002436C2">
        <w:t>incorporó</w:t>
      </w:r>
      <w:r w:rsidR="002436C2">
        <w:rPr>
          <w:spacing w:val="-5"/>
        </w:rPr>
        <w:t xml:space="preserve"> </w:t>
      </w:r>
      <w:r w:rsidR="002436C2">
        <w:t>al</w:t>
      </w:r>
      <w:r w:rsidR="002436C2">
        <w:rPr>
          <w:spacing w:val="-5"/>
        </w:rPr>
        <w:t xml:space="preserve"> </w:t>
      </w:r>
      <w:r w:rsidR="002436C2">
        <w:t>municipio</w:t>
      </w:r>
      <w:r w:rsidR="002436C2">
        <w:rPr>
          <w:spacing w:val="-5"/>
        </w:rPr>
        <w:t xml:space="preserve"> </w:t>
      </w:r>
      <w:r w:rsidR="002436C2">
        <w:t>de</w:t>
      </w:r>
      <w:r w:rsidR="002436C2">
        <w:rPr>
          <w:spacing w:val="-4"/>
        </w:rPr>
        <w:t xml:space="preserve"> </w:t>
      </w:r>
      <w:r w:rsidR="002436C2">
        <w:t>Tecate</w:t>
      </w:r>
      <w:r w:rsidR="002436C2">
        <w:rPr>
          <w:spacing w:val="-1"/>
        </w:rPr>
        <w:t xml:space="preserve"> </w:t>
      </w:r>
      <w:r w:rsidR="002436C2">
        <w:t>con</w:t>
      </w:r>
      <w:r w:rsidR="002436C2">
        <w:rPr>
          <w:spacing w:val="-3"/>
        </w:rPr>
        <w:t xml:space="preserve"> </w:t>
      </w:r>
      <w:r w:rsidR="002436C2">
        <w:t>cuatro</w:t>
      </w:r>
      <w:r w:rsidR="002436C2">
        <w:rPr>
          <w:spacing w:val="-5"/>
        </w:rPr>
        <w:t xml:space="preserve"> </w:t>
      </w:r>
      <w:r w:rsidR="002436C2">
        <w:t>de</w:t>
      </w:r>
      <w:r w:rsidR="002436C2">
        <w:rPr>
          <w:spacing w:val="-4"/>
        </w:rPr>
        <w:t xml:space="preserve"> </w:t>
      </w:r>
      <w:r w:rsidR="002436C2">
        <w:t>estas</w:t>
      </w:r>
      <w:r w:rsidR="002436C2">
        <w:rPr>
          <w:spacing w:val="-6"/>
        </w:rPr>
        <w:t xml:space="preserve"> </w:t>
      </w:r>
      <w:r w:rsidR="002436C2">
        <w:t>estancias,</w:t>
      </w:r>
      <w:r w:rsidR="002436C2">
        <w:rPr>
          <w:spacing w:val="-4"/>
        </w:rPr>
        <w:t xml:space="preserve"> </w:t>
      </w:r>
      <w:r w:rsidR="002436C2">
        <w:t>puesto que no contaba con ellas, en suma, un total de 302 estancias en la</w:t>
      </w:r>
      <w:r w:rsidR="002436C2">
        <w:rPr>
          <w:spacing w:val="-26"/>
        </w:rPr>
        <w:t xml:space="preserve"> </w:t>
      </w:r>
      <w:r w:rsidR="002436C2">
        <w:t>entidad.</w:t>
      </w:r>
      <w:r w:rsidR="002436C2">
        <w:rPr>
          <w:position w:val="8"/>
          <w:sz w:val="16"/>
        </w:rPr>
        <w:t>9</w:t>
      </w: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403179">
      <w:pPr>
        <w:pStyle w:val="Textoindependiente"/>
        <w:spacing w:before="4"/>
        <w:rPr>
          <w:sz w:val="27"/>
        </w:rPr>
      </w:pPr>
      <w:r>
        <w:rPr>
          <w:lang w:val="en-US"/>
        </w:rPr>
        <w:pict>
          <v:line id="_x0000_s1242" style="position:absolute;z-index:2680;mso-wrap-distance-left:0;mso-wrap-distance-right:0;mso-position-horizontal-relative:page" from="85.05pt,19.05pt" to="229.1pt,19.05pt" strokeweight=".28225mm">
            <w10:wrap type="topAndBottom" anchorx="page"/>
          </v:line>
        </w:pict>
      </w:r>
    </w:p>
    <w:p w:rsidR="00226E4F" w:rsidRDefault="002436C2">
      <w:pPr>
        <w:spacing w:before="85"/>
        <w:ind w:left="320"/>
        <w:rPr>
          <w:sz w:val="16"/>
        </w:rPr>
      </w:pPr>
      <w:r>
        <w:rPr>
          <w:rFonts w:ascii="Cambria"/>
          <w:position w:val="5"/>
          <w:sz w:val="13"/>
        </w:rPr>
        <w:t xml:space="preserve">8 </w:t>
      </w:r>
      <w:r>
        <w:rPr>
          <w:sz w:val="16"/>
        </w:rPr>
        <w:t>DIF Baja California (2016). Informe de Actividades 2015-2016</w:t>
      </w:r>
      <w:r>
        <w:rPr>
          <w:color w:val="0000FF"/>
          <w:sz w:val="16"/>
        </w:rPr>
        <w:t xml:space="preserve"> </w:t>
      </w:r>
      <w:hyperlink r:id="rId60" w:anchor="p%3D1">
        <w:r>
          <w:rPr>
            <w:color w:val="0000FF"/>
            <w:sz w:val="16"/>
            <w:u w:val="single" w:color="0000FF"/>
          </w:rPr>
          <w:t>http://www.difbc.gob.mx/Informe/#p=1</w:t>
        </w:r>
        <w:r>
          <w:rPr>
            <w:color w:val="0000FF"/>
            <w:sz w:val="16"/>
          </w:rPr>
          <w:t xml:space="preserve"> </w:t>
        </w:r>
      </w:hyperlink>
      <w:r>
        <w:rPr>
          <w:sz w:val="16"/>
        </w:rPr>
        <w:t>pp.6-7</w:t>
      </w:r>
    </w:p>
    <w:p w:rsidR="00226E4F" w:rsidRDefault="002436C2">
      <w:pPr>
        <w:ind w:left="320"/>
        <w:rPr>
          <w:sz w:val="16"/>
        </w:rPr>
      </w:pPr>
      <w:r>
        <w:rPr>
          <w:position w:val="5"/>
          <w:sz w:val="10"/>
        </w:rPr>
        <w:t xml:space="preserve">9 </w:t>
      </w:r>
      <w:r>
        <w:rPr>
          <w:sz w:val="16"/>
        </w:rPr>
        <w:t>Gobierno del Estado de Baja California (2016). Tercer informe de gobierno. Eje 1. Desarrollo Humano y sociedad equitativa. Pp. 21</w:t>
      </w:r>
    </w:p>
    <w:p w:rsidR="00226E4F" w:rsidRDefault="002436C2">
      <w:pPr>
        <w:ind w:left="320"/>
        <w:rPr>
          <w:sz w:val="16"/>
        </w:rPr>
      </w:pPr>
      <w:r>
        <w:rPr>
          <w:position w:val="5"/>
          <w:sz w:val="10"/>
        </w:rPr>
        <w:t xml:space="preserve">10 </w:t>
      </w:r>
      <w:r>
        <w:rPr>
          <w:sz w:val="16"/>
        </w:rPr>
        <w:t xml:space="preserve">DIF Baja California (2016). Informe de Actividades 2015-2016 </w:t>
      </w:r>
      <w:hyperlink r:id="rId61" w:anchor="p%3D1">
        <w:r>
          <w:rPr>
            <w:color w:val="0000FF"/>
            <w:sz w:val="16"/>
            <w:u w:val="single" w:color="0000FF"/>
          </w:rPr>
          <w:t>http://www.difbc.gob.mx/Informe/#p=1</w:t>
        </w:r>
      </w:hyperlink>
    </w:p>
    <w:p w:rsidR="00226E4F" w:rsidRDefault="00226E4F">
      <w:pPr>
        <w:rPr>
          <w:sz w:val="16"/>
        </w:rPr>
        <w:sectPr w:rsidR="00226E4F">
          <w:footerReference w:type="default" r:id="rId62"/>
          <w:pgSz w:w="12240" w:h="15840"/>
          <w:pgMar w:top="1240" w:right="980" w:bottom="1260" w:left="1380" w:header="291" w:footer="1080" w:gutter="0"/>
          <w:pgNumType w:start="26"/>
          <w:cols w:space="720"/>
        </w:sectPr>
      </w:pPr>
    </w:p>
    <w:p w:rsidR="00226E4F" w:rsidRDefault="00226E4F">
      <w:pPr>
        <w:pStyle w:val="Textoindependiente"/>
        <w:spacing w:before="3"/>
        <w:rPr>
          <w:sz w:val="16"/>
        </w:rPr>
      </w:pPr>
    </w:p>
    <w:p w:rsidR="00226E4F" w:rsidRDefault="002436C2">
      <w:pPr>
        <w:pStyle w:val="Ttulo8"/>
        <w:spacing w:before="50" w:line="360" w:lineRule="auto"/>
        <w:ind w:left="290" w:right="914"/>
        <w:jc w:val="center"/>
      </w:pPr>
      <w:r>
        <w:t>Gráfica 3. Distribución porcentual de estancias infantiles por municipio en Baja California, 2016</w:t>
      </w:r>
    </w:p>
    <w:p w:rsidR="00226E4F" w:rsidRDefault="00403179">
      <w:pPr>
        <w:pStyle w:val="Textoindependiente"/>
        <w:spacing w:before="5"/>
        <w:rPr>
          <w:b/>
          <w:sz w:val="19"/>
        </w:rPr>
      </w:pPr>
      <w:r>
        <w:rPr>
          <w:lang w:val="en-US"/>
        </w:rPr>
        <w:pict>
          <v:group id="_x0000_s1219" style="position:absolute;margin-left:125.65pt;margin-top:13.85pt;width:360.75pt;height:253.05pt;z-index:2848;mso-wrap-distance-left:0;mso-wrap-distance-right:0;mso-position-horizontal-relative:page" coordorigin="2513,277" coordsize="7215,5061">
            <v:shape id="_x0000_s1241" style="position:absolute;left:6120;top:791;width:1788;height:2963" coordorigin="6120,791" coordsize="1788,2963" path="m6120,791r,1787l7466,3754r49,-58l7561,3637r42,-61l7643,3514r37,-63l7715,3387r31,-66l7775,3255r26,-67l7824,3121r20,-69l7861,2983r15,-69l7888,2844r9,-70l7903,2704r4,-70l7907,2563r-2,-70l7901,2423r-8,-70l7883,2283r-13,-69l7854,2145r-18,-68l7815,2009r-24,-67l7764,1877r-29,-65l7703,1748r-35,-63l7631,1623r-40,-60l7549,1504r-46,-58l7455,1390r-50,-54l7351,1283r-55,-51l7233,1180r-64,-49l7103,1086r-68,-43l6966,1004r-71,-36l6822,935r-74,-30l6673,879r-77,-23l6519,836r-79,-16l6361,807r-80,-9l6201,793r-81,-2xe" fillcolor="#748b41" stroked="f">
              <v:path arrowok="t"/>
            </v:shape>
            <v:shape id="_x0000_s1240" style="position:absolute;left:4332;top:2083;width:3135;height:2283" coordorigin="4332,2083" coordsize="3135,2283" path="m4403,2083r-20,73l4367,2229r-13,73l4344,2375r-7,73l4333,2521r-1,72l4334,2666r5,71l4347,2808r11,71l4371,2948r16,69l4406,3086r21,67l4451,3219r27,66l4507,3349r32,63l4573,3473r36,60l4648,3592r41,57l4732,3705r46,54l4825,3811r50,51l4927,3910r54,47l5037,4001r58,43l5155,4084r62,37l5280,4157r66,33l5413,4220r69,28l5552,4273r73,23l5699,4316r75,16l5848,4345r75,10l5998,4362r75,3l6148,4366r75,-3l6297,4357r74,-9l6444,4336r73,-15l6589,4303r71,-21l6730,4259r69,-27l6867,4202r67,-32l7000,4134r64,-38l7127,4056r61,-44l7247,3966r58,-49l7361,3865r54,-54l7466,3754,6120,2578,4403,2083xe" fillcolor="#88a44e" stroked="f">
              <v:path arrowok="t"/>
            </v:shape>
            <v:shape id="_x0000_s1239" style="position:absolute;left:4332;top:2083;width:3135;height:2283" coordorigin="4332,2083" coordsize="3135,2283" path="m6120,2578l4403,2083r-20,73l4367,2229r-13,73l4344,2375r-7,73l4333,2521r-1,72l4334,2666r5,71l4347,2808r11,71l4371,2948r16,69l4406,3086r21,67l4451,3219r27,66l4507,3349r32,63l4573,3473r36,60l4648,3592r41,57l4732,3705r46,54l4825,3811r50,51l4927,3910r54,47l5037,4001r58,43l5155,4084r62,37l5280,4157r66,33l5413,4220r69,28l5552,4273r73,23l5699,4316r75,16l5848,4345r75,10l5998,4362r75,3l6148,4366r75,-3l6297,4357r74,-9l6444,4336r73,-15l6589,4303r71,-21l6730,4259r69,-27l6867,4202r67,-32l7000,4134r64,-38l7127,4056r61,-44l7247,3966r58,-49l7361,3865r54,-54l7466,3754,6120,2578xe" filled="f" strokecolor="white" strokeweight="1.4pt">
              <v:path arrowok="t"/>
            </v:shape>
            <v:shape id="_x0000_s1238" style="position:absolute;left:4402;top:837;width:1718;height:1741" coordorigin="4403,838" coordsize="1718,1741" path="m5714,838r-75,19l5566,879r-73,25l5422,933r-69,31l5285,998r-66,36l5155,1074r-63,42l5032,1160r-59,47l4917,1257r-55,51l4810,1362r-50,56l4713,1476r-45,61l4625,1599r-40,64l4547,1729r-34,67l4481,1866r-29,71l4426,2009r-23,74l6120,2578,5714,838xe" fillcolor="#9bba58" stroked="f">
              <v:path arrowok="t"/>
            </v:shape>
            <v:shape id="_x0000_s1237" style="position:absolute;left:4402;top:837;width:1718;height:1741" coordorigin="4403,838" coordsize="1718,1741" path="m6120,2578l5714,838r-75,19l5566,879r-73,25l5422,933r-69,31l5285,998r-66,36l5155,1074r-63,42l5032,1160r-59,47l4917,1257r-55,51l4810,1362r-50,56l4713,1476r-45,61l4625,1599r-40,64l4547,1729r-34,67l4481,1866r-29,71l4426,2009r-23,74l6120,2578xe" filled="f" strokecolor="white" strokeweight="1.4pt">
              <v:path arrowok="t"/>
            </v:shape>
            <v:shape id="_x0000_s1236" style="position:absolute;left:5714;top:809;width:406;height:1769" coordorigin="5714,810" coordsize="406,1769" path="m5861,810r-37,6l5787,822r-36,8l5714,838r406,1740l5861,810xe" fillcolor="#b8cd95" stroked="f">
              <v:path arrowok="t"/>
            </v:shape>
            <v:shape id="_x0000_s1235" style="position:absolute;left:5714;top:809;width:406;height:1769" coordorigin="5714,810" coordsize="406,1769" path="m6120,2578l5861,810r-37,6l5787,822r-36,8l5714,838r406,1740xe" filled="f" strokecolor="white" strokeweight="1.4pt">
              <v:path arrowok="t"/>
            </v:shape>
            <v:shape id="_x0000_s1234" style="position:absolute;left:5860;top:791;width:260;height:1788" coordorigin="5861,791" coordsize="260,1788" path="m6120,791r-65,1l5990,796r-65,6l5861,810r259,1768l6120,791xe" fillcolor="#d1debd" stroked="f">
              <v:path arrowok="t"/>
            </v:shape>
            <v:shape id="_x0000_s1233" style="position:absolute;left:5860;top:791;width:260;height:1788" coordorigin="5861,791" coordsize="260,1788" path="m6120,2578r,-1787l6055,792r-65,4l5925,802r-64,8l6120,2578xe" filled="f" strokecolor="white" strokeweight="1.4pt">
              <v:path arrowok="t"/>
            </v:shape>
            <v:shape id="_x0000_s1232" style="position:absolute;left:5578;top:709;width:208;height:112" coordorigin="5578,710" coordsize="208,112" path="m5786,822l5666,710r-88,e" filled="f" strokecolor="#a6a6a6" strokeweight=".6pt">
              <v:path arrowok="t"/>
            </v:shape>
            <v:rect id="_x0000_s1231" style="position:absolute;left:3546;top:4993;width:100;height:96" fillcolor="#748b41" stroked="f"/>
            <v:rect id="_x0000_s1230" style="position:absolute;left:4434;top:4993;width:96;height:96" fillcolor="#88a44e" stroked="f"/>
            <v:rect id="_x0000_s1229" style="position:absolute;left:5394;top:4993;width:96;height:96" fillcolor="#9bba58" stroked="f"/>
            <v:rect id="_x0000_s1228" style="position:absolute;left:6450;top:4993;width:100;height:96" fillcolor="#b8cd95" stroked="f"/>
            <v:rect id="_x0000_s1227" style="position:absolute;left:7294;top:4993;width:96;height:96" fillcolor="#d1debd" stroked="f"/>
            <v:rect id="_x0000_s1226" style="position:absolute;left:2520;top:284;width:7200;height:5046" filled="f" strokecolor="#d9d9d9"/>
            <v:shape id="_x0000_s1225" type="#_x0000_t202" style="position:absolute;left:5042;top:508;width:514;height:280" filled="f" stroked="f">
              <v:textbox inset="0,0,0,0">
                <w:txbxContent>
                  <w:p w:rsidR="00226E4F" w:rsidRDefault="002436C2">
                    <w:pPr>
                      <w:spacing w:line="280" w:lineRule="exact"/>
                      <w:rPr>
                        <w:rFonts w:ascii="Calibri"/>
                        <w:sz w:val="28"/>
                      </w:rPr>
                    </w:pPr>
                    <w:r>
                      <w:rPr>
                        <w:rFonts w:ascii="Calibri"/>
                        <w:color w:val="404040"/>
                        <w:sz w:val="28"/>
                      </w:rPr>
                      <w:t>1.32</w:t>
                    </w:r>
                  </w:p>
                </w:txbxContent>
              </v:textbox>
            </v:shape>
            <v:shape id="_x0000_s1224" type="#_x0000_t202" style="position:absolute;left:5747;top:418;width:514;height:280" filled="f" stroked="f">
              <v:textbox inset="0,0,0,0">
                <w:txbxContent>
                  <w:p w:rsidR="00226E4F" w:rsidRDefault="002436C2">
                    <w:pPr>
                      <w:spacing w:line="280" w:lineRule="exact"/>
                      <w:rPr>
                        <w:rFonts w:ascii="Calibri"/>
                        <w:sz w:val="28"/>
                      </w:rPr>
                    </w:pPr>
                    <w:r>
                      <w:rPr>
                        <w:rFonts w:ascii="Calibri"/>
                        <w:color w:val="404040"/>
                        <w:sz w:val="28"/>
                      </w:rPr>
                      <w:t>2.32</w:t>
                    </w:r>
                  </w:p>
                </w:txbxContent>
              </v:textbox>
            </v:shape>
            <v:shape id="_x0000_s1223" type="#_x0000_t202" style="position:absolute;left:4819;top:1528;width:656;height:280" filled="f" stroked="f">
              <v:textbox inset="0,0,0,0">
                <w:txbxContent>
                  <w:p w:rsidR="00226E4F" w:rsidRDefault="002436C2">
                    <w:pPr>
                      <w:spacing w:line="280" w:lineRule="exact"/>
                      <w:rPr>
                        <w:rFonts w:ascii="Calibri"/>
                        <w:sz w:val="28"/>
                      </w:rPr>
                    </w:pPr>
                    <w:r>
                      <w:rPr>
                        <w:rFonts w:ascii="Calibri"/>
                        <w:color w:val="404040"/>
                        <w:sz w:val="28"/>
                      </w:rPr>
                      <w:t>16.89</w:t>
                    </w:r>
                  </w:p>
                </w:txbxContent>
              </v:textbox>
            </v:shape>
            <v:shape id="_x0000_s1222" type="#_x0000_t202" style="position:absolute;left:7010;top:1888;width:654;height:280" filled="f" stroked="f">
              <v:textbox inset="0,0,0,0">
                <w:txbxContent>
                  <w:p w:rsidR="00226E4F" w:rsidRDefault="002436C2">
                    <w:pPr>
                      <w:spacing w:line="280" w:lineRule="exact"/>
                      <w:rPr>
                        <w:rFonts w:ascii="Calibri"/>
                        <w:sz w:val="28"/>
                      </w:rPr>
                    </w:pPr>
                    <w:r>
                      <w:rPr>
                        <w:rFonts w:ascii="Calibri"/>
                        <w:color w:val="404040"/>
                        <w:sz w:val="28"/>
                      </w:rPr>
                      <w:t>36.42</w:t>
                    </w:r>
                  </w:p>
                </w:txbxContent>
              </v:textbox>
            </v:shape>
            <v:shape id="_x0000_s1221" type="#_x0000_t202" style="position:absolute;left:5000;top:3508;width:654;height:280" filled="f" stroked="f">
              <v:textbox inset="0,0,0,0">
                <w:txbxContent>
                  <w:p w:rsidR="00226E4F" w:rsidRDefault="002436C2">
                    <w:pPr>
                      <w:spacing w:line="280" w:lineRule="exact"/>
                      <w:rPr>
                        <w:rFonts w:ascii="Calibri"/>
                        <w:sz w:val="28"/>
                      </w:rPr>
                    </w:pPr>
                    <w:r>
                      <w:rPr>
                        <w:rFonts w:ascii="Calibri"/>
                        <w:color w:val="404040"/>
                        <w:sz w:val="28"/>
                      </w:rPr>
                      <w:t>43.05</w:t>
                    </w:r>
                  </w:p>
                </w:txbxContent>
              </v:textbox>
            </v:shape>
            <v:shape id="_x0000_s1220" type="#_x0000_t202" style="position:absolute;left:3688;top:4960;width:5098;height:180" filled="f" stroked="f">
              <v:textbox inset="0,0,0,0">
                <w:txbxContent>
                  <w:p w:rsidR="00226E4F" w:rsidRDefault="002436C2">
                    <w:pPr>
                      <w:tabs>
                        <w:tab w:val="left" w:pos="886"/>
                        <w:tab w:val="left" w:pos="1847"/>
                        <w:tab w:val="left" w:pos="2904"/>
                        <w:tab w:val="left" w:pos="3747"/>
                      </w:tabs>
                      <w:spacing w:line="180" w:lineRule="exact"/>
                      <w:rPr>
                        <w:rFonts w:ascii="Calibri"/>
                        <w:sz w:val="18"/>
                      </w:rPr>
                    </w:pPr>
                    <w:r>
                      <w:rPr>
                        <w:rFonts w:ascii="Calibri"/>
                        <w:color w:val="585858"/>
                        <w:sz w:val="18"/>
                      </w:rPr>
                      <w:t>Tijuana</w:t>
                    </w:r>
                    <w:r>
                      <w:rPr>
                        <w:rFonts w:ascii="Calibri"/>
                        <w:color w:val="585858"/>
                        <w:sz w:val="18"/>
                      </w:rPr>
                      <w:tab/>
                      <w:t>Mexicali</w:t>
                    </w:r>
                    <w:r>
                      <w:rPr>
                        <w:rFonts w:ascii="Calibri"/>
                        <w:color w:val="585858"/>
                        <w:sz w:val="18"/>
                      </w:rPr>
                      <w:tab/>
                      <w:t>Ensenada</w:t>
                    </w:r>
                    <w:r>
                      <w:rPr>
                        <w:rFonts w:ascii="Calibri"/>
                        <w:color w:val="585858"/>
                        <w:sz w:val="18"/>
                      </w:rPr>
                      <w:tab/>
                      <w:t>Tecate</w:t>
                    </w:r>
                    <w:r>
                      <w:rPr>
                        <w:rFonts w:ascii="Calibri"/>
                        <w:color w:val="585858"/>
                        <w:sz w:val="18"/>
                      </w:rPr>
                      <w:tab/>
                      <w:t>Playas de</w:t>
                    </w:r>
                    <w:r>
                      <w:rPr>
                        <w:rFonts w:ascii="Calibri"/>
                        <w:color w:val="585858"/>
                        <w:spacing w:val="-11"/>
                        <w:sz w:val="18"/>
                      </w:rPr>
                      <w:t xml:space="preserve"> </w:t>
                    </w:r>
                    <w:r>
                      <w:rPr>
                        <w:rFonts w:ascii="Calibri"/>
                        <w:color w:val="585858"/>
                        <w:sz w:val="18"/>
                      </w:rPr>
                      <w:t>Rosarito</w:t>
                    </w:r>
                  </w:p>
                </w:txbxContent>
              </v:textbox>
            </v:shape>
            <w10:wrap type="topAndBottom" anchorx="page"/>
          </v:group>
        </w:pict>
      </w:r>
    </w:p>
    <w:p w:rsidR="00226E4F" w:rsidRDefault="00226E4F">
      <w:pPr>
        <w:pStyle w:val="Textoindependiente"/>
        <w:spacing w:before="11"/>
        <w:rPr>
          <w:b/>
          <w:sz w:val="21"/>
        </w:rPr>
      </w:pPr>
    </w:p>
    <w:p w:rsidR="00226E4F" w:rsidRDefault="002436C2">
      <w:pPr>
        <w:spacing w:line="237" w:lineRule="auto"/>
        <w:ind w:left="308" w:right="940" w:firstLine="9"/>
        <w:jc w:val="center"/>
        <w:rPr>
          <w:sz w:val="16"/>
        </w:rPr>
      </w:pPr>
      <w:r>
        <w:rPr>
          <w:sz w:val="16"/>
        </w:rPr>
        <w:t>Fuente: Gobierno del Estado de Baja California (2015-2016). Tercer informe de gobierno. Eje 1. Desarrollo Humano y Sociedad Equitativa</w:t>
      </w:r>
      <w:hyperlink r:id="rId63">
        <w:r>
          <w:rPr>
            <w:sz w:val="16"/>
          </w:rPr>
          <w:t xml:space="preserve">                                                                                                    </w:t>
        </w:r>
        <w:r>
          <w:rPr>
            <w:spacing w:val="-1"/>
            <w:sz w:val="16"/>
          </w:rPr>
          <w:t>http://www.bajacalifornia.gob.mx/3erInformeBC/pdf/Eje%201%20Desarrollo%20Humano%20y%20Sociedad%20Equitativa.pdf</w:t>
        </w:r>
      </w:hyperlink>
    </w:p>
    <w:p w:rsidR="00226E4F" w:rsidRDefault="00226E4F">
      <w:pPr>
        <w:pStyle w:val="Textoindependiente"/>
        <w:rPr>
          <w:sz w:val="16"/>
        </w:rPr>
      </w:pPr>
    </w:p>
    <w:p w:rsidR="00226E4F" w:rsidRDefault="00226E4F">
      <w:pPr>
        <w:pStyle w:val="Textoindependiente"/>
        <w:rPr>
          <w:sz w:val="16"/>
        </w:rPr>
      </w:pPr>
    </w:p>
    <w:p w:rsidR="00226E4F" w:rsidRDefault="00226E4F">
      <w:pPr>
        <w:pStyle w:val="Textoindependiente"/>
        <w:spacing w:before="9"/>
        <w:rPr>
          <w:sz w:val="20"/>
        </w:rPr>
      </w:pPr>
    </w:p>
    <w:p w:rsidR="00226E4F" w:rsidRDefault="002436C2">
      <w:pPr>
        <w:spacing w:line="360" w:lineRule="auto"/>
        <w:ind w:left="100" w:right="721"/>
        <w:jc w:val="both"/>
        <w:rPr>
          <w:sz w:val="32"/>
        </w:rPr>
      </w:pPr>
      <w:r>
        <w:rPr>
          <w:sz w:val="32"/>
        </w:rPr>
        <w:t xml:space="preserve">Según la distribución de beneficiarios, </w:t>
      </w:r>
      <w:r>
        <w:rPr>
          <w:b/>
          <w:sz w:val="32"/>
        </w:rPr>
        <w:t>cerca de la mitad de menores entre 1 y seis años recibe esta atención en el municipio de Tijuana</w:t>
      </w:r>
      <w:r>
        <w:rPr>
          <w:sz w:val="32"/>
        </w:rPr>
        <w:t>, poco más de tres de cada diez en Mexicali y menos de uno de cada diez en Tecate.</w:t>
      </w:r>
    </w:p>
    <w:p w:rsidR="00226E4F" w:rsidRDefault="00226E4F">
      <w:pPr>
        <w:spacing w:line="360" w:lineRule="auto"/>
        <w:jc w:val="both"/>
        <w:rPr>
          <w:sz w:val="32"/>
        </w:rPr>
        <w:sectPr w:rsidR="00226E4F">
          <w:pgSz w:w="12240" w:h="15840"/>
          <w:pgMar w:top="1240" w:right="980" w:bottom="1260" w:left="1600" w:header="291" w:footer="1080" w:gutter="0"/>
          <w:cols w:space="720"/>
        </w:sectPr>
      </w:pPr>
    </w:p>
    <w:p w:rsidR="00226E4F" w:rsidRDefault="00226E4F">
      <w:pPr>
        <w:pStyle w:val="Textoindependiente"/>
        <w:spacing w:before="3"/>
        <w:rPr>
          <w:sz w:val="16"/>
        </w:rPr>
      </w:pPr>
    </w:p>
    <w:p w:rsidR="00226E4F" w:rsidRDefault="002436C2">
      <w:pPr>
        <w:pStyle w:val="Ttulo8"/>
        <w:spacing w:before="50" w:line="360" w:lineRule="auto"/>
        <w:ind w:left="2733" w:right="745" w:hanging="2145"/>
      </w:pPr>
      <w:r>
        <w:t>Gráfica 4. Distribución porcentual de beneficiarios de estancias infantiles por municipio en Baja California, 2016.</w:t>
      </w:r>
    </w:p>
    <w:p w:rsidR="00226E4F" w:rsidRDefault="00226E4F">
      <w:pPr>
        <w:pStyle w:val="Textoindependiente"/>
        <w:rPr>
          <w:b/>
          <w:sz w:val="20"/>
        </w:rPr>
      </w:pPr>
    </w:p>
    <w:p w:rsidR="00226E4F" w:rsidRDefault="00403179">
      <w:pPr>
        <w:pStyle w:val="Textoindependiente"/>
        <w:spacing w:before="9"/>
        <w:rPr>
          <w:b/>
          <w:sz w:val="11"/>
        </w:rPr>
      </w:pPr>
      <w:r>
        <w:rPr>
          <w:lang w:val="en-US"/>
        </w:rPr>
        <w:pict>
          <v:group id="_x0000_s1203" style="position:absolute;margin-left:215.3pt;margin-top:9.15pt;width:180.55pt;height:198.8pt;z-index:2992;mso-wrap-distance-left:0;mso-wrap-distance-right:0;mso-position-horizontal-relative:page" coordorigin="4306,183" coordsize="3611,3976">
            <v:shape id="_x0000_s1218" style="position:absolute;left:6118;top:548;width:1799;height:3588" coordorigin="6118,549" coordsize="1799,3588" path="m6118,549r,1798l6295,4137r75,-9l6445,4115r73,-15l6590,4083r71,-21l6730,4038r68,-26l6865,3984r65,-32l6993,3919r62,-37l7116,3844r58,-41l7231,3760r55,-45l7339,3668r51,-49l7439,3568r47,-53l7531,3460r43,-56l7614,3346r38,-60l7688,3225r34,-63l7753,3098r28,-65l7807,2966r24,-68l7851,2829r18,-70l7885,2688r12,-71l7906,2544r7,-73l7916,2396r1,-74l7914,2246r-6,-75l7899,2094r-12,-75l7872,1945r-19,-73l7832,1801r-24,-70l7782,1662r-30,-67l7720,1529r-34,-65l7649,1402r-40,-61l7568,1282r-44,-58l7477,1169r-48,-54l7379,1064r-53,-50l7272,967r-56,-45l7158,879r-60,-41l7036,800r-63,-36l6909,731r-66,-30l6776,673r-69,-26l6637,625r-71,-20l6494,588r-74,-14l6346,563r-75,-8l6195,550r-77,-1xe" fillcolor="#748b41" stroked="f">
              <v:path arrowok="t"/>
            </v:shape>
            <v:shape id="_x0000_s1217" style="position:absolute;left:4320;top:1464;width:1975;height:2681" coordorigin="4320,1465" coordsize="1975,2681" path="m4551,1465r-36,67l4483,1599r-30,69l4426,1737r-23,70l4382,1877r-18,71l4350,2019r-12,71l4329,2162r-6,71l4320,2305r,71l4323,2447r5,71l4336,2589r11,70l4361,2728r16,69l4396,2865r22,68l4443,2999r26,66l4499,3129r32,64l4566,3255r37,61l4643,3375r42,58l4729,3490r47,54l4826,3598r51,51l4931,3698r57,48l5047,3791r61,43l5171,3875r65,39l5306,3951r71,34l5449,4016r73,28l5597,4068r75,21l5748,4107r77,14l5903,4132r78,8l6059,4144r78,1l6216,4143r79,-6l6118,2347,4551,1465xe" fillcolor="#88a44e" stroked="f">
              <v:path arrowok="t"/>
            </v:shape>
            <v:shape id="_x0000_s1216" style="position:absolute;left:4320;top:1464;width:1975;height:2681" coordorigin="4320,1465" coordsize="1975,2681" path="m6118,2347l4551,1465r-36,67l4483,1599r-30,69l4426,1737r-23,70l4382,1877r-18,71l4350,2019r-12,71l4329,2162r-6,71l4320,2305r,71l4323,2447r5,71l4336,2589r11,70l4361,2728r16,69l4396,2865r22,68l4443,2999r26,66l4499,3129r32,64l4566,3255r37,61l4643,3375r42,58l4729,3490r47,54l4826,3598r51,51l4931,3698r57,48l5047,3791r61,43l5171,3875r65,39l5306,3951r71,34l5449,4016r73,28l5597,4068r75,21l5748,4107r77,14l5903,4132r78,8l6059,4144r78,1l6216,4143r79,-6l6118,2347xe" filled="f" strokecolor="white" strokeweight="1.4pt">
              <v:path arrowok="t"/>
            </v:shape>
            <v:shape id="_x0000_s1215" style="position:absolute;left:4551;top:601;width:1567;height:1746" coordorigin="4551,602" coordsize="1567,1746" path="m5685,602r-76,20l5535,646r-72,26l5391,702r-69,33l5254,770r-67,38l5122,849r-62,44l4999,940r-59,49l4883,1040r-55,54l4776,1150r-50,59l4679,1269r-45,63l4591,1397r-40,68l6118,2347,5685,602xe" fillcolor="#9bba58" stroked="f">
              <v:path arrowok="t"/>
            </v:shape>
            <v:shape id="_x0000_s1214" style="position:absolute;left:4551;top:601;width:1567;height:1746" coordorigin="4551,602" coordsize="1567,1746" path="m6118,2347l5685,602r-76,20l5535,646r-72,26l5391,702r-69,33l5254,770r-67,38l5122,849r-62,44l4999,940r-59,49l4883,1040r-55,54l4776,1150r-50,59l4679,1269r-45,63l4591,1397r-40,68l6118,2347xe" filled="f" strokecolor="white" strokeweight="1.4pt">
              <v:path arrowok="t"/>
            </v:shape>
            <v:shape id="_x0000_s1213" style="position:absolute;left:5684;top:589;width:434;height:1758" coordorigin="5685,590" coordsize="434,1758" path="m5736,590r-51,12l6118,2347,5736,590xe" fillcolor="#b8cd95" stroked="f">
              <v:path arrowok="t"/>
            </v:shape>
            <v:shape id="_x0000_s1212" style="position:absolute;left:5684;top:589;width:434;height:1758" coordorigin="5685,590" coordsize="434,1758" path="m6118,2347l5736,590r-51,12l6118,2347e" filled="f" strokecolor="white" strokeweight="1.4pt">
              <v:path arrowok="t"/>
            </v:shape>
            <v:shape id="_x0000_s1211" style="position:absolute;left:5736;top:548;width:383;height:1799" coordorigin="5736,549" coordsize="383,1799" path="m6118,549r-77,1l5965,555r-77,8l5812,575r-76,15l6118,2347r,-1798xe" fillcolor="#d1debd" stroked="f">
              <v:path arrowok="t"/>
            </v:shape>
            <v:shape id="_x0000_s1210" style="position:absolute;left:5736;top:548;width:383;height:1799" coordorigin="5736,549" coordsize="383,1799" path="m6118,2347r,-1798l6041,550r-76,5l5888,563r-76,12l5736,590r382,1757xe" filled="f" strokecolor="white" strokeweight="1.4pt">
              <v:path arrowok="t"/>
            </v:shape>
            <v:shape id="_x0000_s1209" style="position:absolute;left:5926;top:313;width:92;height:244" coordorigin="5926,314" coordsize="92,244" path="m5926,558r4,-244l6018,314e" filled="f" strokecolor="#a6a6a6" strokeweight=".6pt">
              <v:path arrowok="t"/>
            </v:shape>
            <v:shape id="_x0000_s1208" type="#_x0000_t202" style="position:absolute;left:5490;top:318;width:343;height:180" filled="f" stroked="f">
              <v:textbox inset="0,0,0,0">
                <w:txbxContent>
                  <w:p w:rsidR="00226E4F" w:rsidRDefault="002436C2">
                    <w:pPr>
                      <w:spacing w:line="180" w:lineRule="exact"/>
                      <w:rPr>
                        <w:rFonts w:ascii="Calibri"/>
                        <w:b/>
                        <w:sz w:val="18"/>
                      </w:rPr>
                    </w:pPr>
                    <w:r>
                      <w:rPr>
                        <w:rFonts w:ascii="Calibri"/>
                        <w:b/>
                        <w:color w:val="404040"/>
                        <w:sz w:val="18"/>
                      </w:rPr>
                      <w:t>0.47</w:t>
                    </w:r>
                  </w:p>
                </w:txbxContent>
              </v:textbox>
            </v:shape>
            <v:shape id="_x0000_s1207" type="#_x0000_t202" style="position:absolute;left:6045;top:183;width:343;height:180" filled="f" stroked="f">
              <v:textbox inset="0,0,0,0">
                <w:txbxContent>
                  <w:p w:rsidR="00226E4F" w:rsidRDefault="002436C2">
                    <w:pPr>
                      <w:spacing w:line="180" w:lineRule="exact"/>
                      <w:rPr>
                        <w:rFonts w:ascii="Calibri"/>
                        <w:b/>
                        <w:sz w:val="18"/>
                      </w:rPr>
                    </w:pPr>
                    <w:r>
                      <w:rPr>
                        <w:rFonts w:ascii="Calibri"/>
                        <w:b/>
                        <w:color w:val="404040"/>
                        <w:sz w:val="18"/>
                      </w:rPr>
                      <w:t>3.41</w:t>
                    </w:r>
                  </w:p>
                </w:txbxContent>
              </v:textbox>
            </v:shape>
            <v:shape id="_x0000_s1206" type="#_x0000_t202" style="position:absolute;left:4977;top:1098;width:435;height:180" filled="f" stroked="f">
              <v:textbox inset="0,0,0,0">
                <w:txbxContent>
                  <w:p w:rsidR="00226E4F" w:rsidRDefault="002436C2">
                    <w:pPr>
                      <w:spacing w:line="180" w:lineRule="exact"/>
                      <w:rPr>
                        <w:rFonts w:ascii="Calibri"/>
                        <w:b/>
                        <w:sz w:val="18"/>
                      </w:rPr>
                    </w:pPr>
                    <w:r>
                      <w:rPr>
                        <w:rFonts w:ascii="Calibri"/>
                        <w:b/>
                        <w:color w:val="404040"/>
                        <w:sz w:val="18"/>
                      </w:rPr>
                      <w:t>12.96</w:t>
                    </w:r>
                  </w:p>
                </w:txbxContent>
              </v:textbox>
            </v:shape>
            <v:shape id="_x0000_s1205" type="#_x0000_t202" style="position:absolute;left:7363;top:2102;width:435;height:181" filled="f" stroked="f">
              <v:textbox inset="0,0,0,0">
                <w:txbxContent>
                  <w:p w:rsidR="00226E4F" w:rsidRDefault="002436C2">
                    <w:pPr>
                      <w:spacing w:line="180" w:lineRule="exact"/>
                      <w:rPr>
                        <w:rFonts w:ascii="Calibri"/>
                        <w:b/>
                        <w:sz w:val="18"/>
                      </w:rPr>
                    </w:pPr>
                    <w:r>
                      <w:rPr>
                        <w:rFonts w:ascii="Calibri"/>
                        <w:b/>
                        <w:color w:val="404040"/>
                        <w:sz w:val="18"/>
                      </w:rPr>
                      <w:t>48.44</w:t>
                    </w:r>
                  </w:p>
                </w:txbxContent>
              </v:textbox>
            </v:shape>
            <v:shape id="_x0000_s1204" type="#_x0000_t202" style="position:absolute;left:4647;top:3078;width:435;height:180" filled="f" stroked="f">
              <v:textbox inset="0,0,0,0">
                <w:txbxContent>
                  <w:p w:rsidR="00226E4F" w:rsidRDefault="002436C2">
                    <w:pPr>
                      <w:spacing w:line="180" w:lineRule="exact"/>
                      <w:rPr>
                        <w:rFonts w:ascii="Calibri"/>
                        <w:b/>
                        <w:sz w:val="18"/>
                      </w:rPr>
                    </w:pPr>
                    <w:r>
                      <w:rPr>
                        <w:rFonts w:ascii="Calibri"/>
                        <w:b/>
                        <w:color w:val="404040"/>
                        <w:sz w:val="18"/>
                      </w:rPr>
                      <w:t>34.72</w:t>
                    </w:r>
                  </w:p>
                </w:txbxContent>
              </v:textbox>
            </v:shape>
            <w10:wrap type="topAndBottom" anchorx="page"/>
          </v:group>
        </w:pict>
      </w:r>
    </w:p>
    <w:p w:rsidR="00226E4F" w:rsidRDefault="00226E4F">
      <w:pPr>
        <w:pStyle w:val="Textoindependiente"/>
        <w:rPr>
          <w:b/>
          <w:sz w:val="20"/>
        </w:rPr>
      </w:pPr>
    </w:p>
    <w:p w:rsidR="00226E4F" w:rsidRDefault="00226E4F">
      <w:pPr>
        <w:pStyle w:val="Textoindependiente"/>
        <w:spacing w:before="1"/>
        <w:rPr>
          <w:b/>
          <w:sz w:val="17"/>
        </w:rPr>
      </w:pPr>
    </w:p>
    <w:p w:rsidR="00226E4F" w:rsidRDefault="00403179">
      <w:pPr>
        <w:tabs>
          <w:tab w:val="left" w:pos="2972"/>
          <w:tab w:val="left" w:pos="3933"/>
          <w:tab w:val="left" w:pos="4991"/>
          <w:tab w:val="left" w:pos="5833"/>
        </w:tabs>
        <w:spacing w:before="64"/>
        <w:ind w:left="2086"/>
        <w:rPr>
          <w:rFonts w:ascii="Calibri"/>
          <w:sz w:val="18"/>
        </w:rPr>
      </w:pPr>
      <w:r>
        <w:rPr>
          <w:lang w:val="en-US"/>
        </w:rPr>
        <w:pict>
          <v:rect id="_x0000_s1202" style="position:absolute;left:0;text-align:left;margin-left:177.3pt;margin-top:6.6pt;width:4.8pt;height:5pt;z-index:3040;mso-position-horizontal-relative:page" fillcolor="#748b41" stroked="f">
            <w10:wrap anchorx="page"/>
          </v:rect>
        </w:pict>
      </w:r>
      <w:r>
        <w:rPr>
          <w:lang w:val="en-US"/>
        </w:rPr>
        <w:pict>
          <v:rect id="_x0000_s1201" style="position:absolute;left:0;text-align:left;margin-left:221.5pt;margin-top:6.6pt;width:5pt;height:5pt;z-index:-83920;mso-position-horizontal-relative:page" fillcolor="#88a44e" stroked="f">
            <w10:wrap anchorx="page"/>
          </v:rect>
        </w:pict>
      </w:r>
      <w:r>
        <w:rPr>
          <w:lang w:val="en-US"/>
        </w:rPr>
        <w:pict>
          <v:rect id="_x0000_s1200" style="position:absolute;left:0;text-align:left;margin-left:269.5pt;margin-top:6.6pt;width:5pt;height:5pt;z-index:-83896;mso-position-horizontal-relative:page" fillcolor="#9bba58" stroked="f">
            <w10:wrap anchorx="page"/>
          </v:rect>
        </w:pict>
      </w:r>
      <w:r>
        <w:rPr>
          <w:lang w:val="en-US"/>
        </w:rPr>
        <w:pict>
          <v:rect id="_x0000_s1199" style="position:absolute;left:0;text-align:left;margin-left:322.5pt;margin-top:6.6pt;width:4.8pt;height:5pt;z-index:-83872;mso-position-horizontal-relative:page" fillcolor="#b8cd95" stroked="f">
            <w10:wrap anchorx="page"/>
          </v:rect>
        </w:pict>
      </w:r>
      <w:r>
        <w:rPr>
          <w:lang w:val="en-US"/>
        </w:rPr>
        <w:pict>
          <v:rect id="_x0000_s1198" style="position:absolute;left:0;text-align:left;margin-left:364.5pt;margin-top:6.6pt;width:5pt;height:5pt;z-index:-83848;mso-position-horizontal-relative:page" fillcolor="#d1debd" stroked="f">
            <w10:wrap anchorx="page"/>
          </v:rect>
        </w:pict>
      </w:r>
      <w:r w:rsidR="002436C2">
        <w:rPr>
          <w:rFonts w:ascii="Calibri"/>
          <w:color w:val="585858"/>
          <w:sz w:val="18"/>
        </w:rPr>
        <w:t>Tijuana</w:t>
      </w:r>
      <w:r w:rsidR="002436C2">
        <w:rPr>
          <w:rFonts w:ascii="Calibri"/>
          <w:color w:val="585858"/>
          <w:sz w:val="18"/>
        </w:rPr>
        <w:tab/>
        <w:t>Mexicali</w:t>
      </w:r>
      <w:r w:rsidR="002436C2">
        <w:rPr>
          <w:rFonts w:ascii="Calibri"/>
          <w:color w:val="585858"/>
          <w:sz w:val="18"/>
        </w:rPr>
        <w:tab/>
        <w:t>Ensenada</w:t>
      </w:r>
      <w:r w:rsidR="002436C2">
        <w:rPr>
          <w:rFonts w:ascii="Calibri"/>
          <w:color w:val="585858"/>
          <w:sz w:val="18"/>
        </w:rPr>
        <w:tab/>
        <w:t>Tecate</w:t>
      </w:r>
      <w:r w:rsidR="002436C2">
        <w:rPr>
          <w:rFonts w:ascii="Calibri"/>
          <w:color w:val="585858"/>
          <w:sz w:val="18"/>
        </w:rPr>
        <w:tab/>
        <w:t>Playas de</w:t>
      </w:r>
      <w:r w:rsidR="002436C2">
        <w:rPr>
          <w:rFonts w:ascii="Calibri"/>
          <w:color w:val="585858"/>
          <w:spacing w:val="-11"/>
          <w:sz w:val="18"/>
        </w:rPr>
        <w:t xml:space="preserve"> </w:t>
      </w:r>
      <w:r w:rsidR="002436C2">
        <w:rPr>
          <w:rFonts w:ascii="Calibri"/>
          <w:color w:val="585858"/>
          <w:sz w:val="18"/>
        </w:rPr>
        <w:t>Rosarito</w:t>
      </w:r>
    </w:p>
    <w:p w:rsidR="00226E4F" w:rsidRDefault="00226E4F">
      <w:pPr>
        <w:pStyle w:val="Textoindependiente"/>
        <w:rPr>
          <w:rFonts w:ascii="Calibri"/>
          <w:sz w:val="20"/>
        </w:rPr>
      </w:pPr>
    </w:p>
    <w:p w:rsidR="00226E4F" w:rsidRDefault="00226E4F">
      <w:pPr>
        <w:pStyle w:val="Textoindependiente"/>
        <w:rPr>
          <w:rFonts w:ascii="Calibri"/>
          <w:sz w:val="18"/>
        </w:rPr>
      </w:pPr>
    </w:p>
    <w:p w:rsidR="00226E4F" w:rsidRDefault="002436C2">
      <w:pPr>
        <w:ind w:left="100" w:right="745"/>
        <w:rPr>
          <w:sz w:val="16"/>
        </w:rPr>
      </w:pPr>
      <w:r>
        <w:rPr>
          <w:sz w:val="16"/>
        </w:rPr>
        <w:t>Fuente: Gobierno del Estado de Baja California (2015-2016). Tercer informe de gobierno. Eje 1. Desarrollo Humano y Sociedad Equitativa</w:t>
      </w:r>
      <w:hyperlink r:id="rId64">
        <w:r>
          <w:rPr>
            <w:sz w:val="16"/>
          </w:rPr>
          <w:t xml:space="preserve"> http://www.bajacalifornia.gob.mx/3erInformeBC/pdf/Eje%201%20Desarrollo%20Humano%20y%20Sociedad%20Equitativa.pdf</w:t>
        </w:r>
      </w:hyperlink>
    </w:p>
    <w:p w:rsidR="00226E4F" w:rsidRDefault="00226E4F">
      <w:pPr>
        <w:pStyle w:val="Textoindependiente"/>
        <w:rPr>
          <w:sz w:val="16"/>
        </w:rPr>
      </w:pPr>
    </w:p>
    <w:p w:rsidR="00226E4F" w:rsidRDefault="00226E4F">
      <w:pPr>
        <w:pStyle w:val="Textoindependiente"/>
        <w:rPr>
          <w:sz w:val="16"/>
        </w:rPr>
      </w:pPr>
    </w:p>
    <w:p w:rsidR="00226E4F" w:rsidRDefault="00226E4F">
      <w:pPr>
        <w:pStyle w:val="Textoindependiente"/>
        <w:spacing w:before="2"/>
        <w:rPr>
          <w:sz w:val="20"/>
        </w:rPr>
      </w:pPr>
    </w:p>
    <w:p w:rsidR="00226E4F" w:rsidRDefault="002436C2">
      <w:pPr>
        <w:pStyle w:val="Textoindependiente"/>
        <w:spacing w:line="360" w:lineRule="auto"/>
        <w:ind w:left="100" w:right="721"/>
        <w:jc w:val="both"/>
        <w:rPr>
          <w:sz w:val="16"/>
        </w:rPr>
      </w:pPr>
      <w:r>
        <w:t>Otro</w:t>
      </w:r>
      <w:r>
        <w:rPr>
          <w:spacing w:val="-3"/>
        </w:rPr>
        <w:t xml:space="preserve"> </w:t>
      </w:r>
      <w:r>
        <w:t>tipo</w:t>
      </w:r>
      <w:r>
        <w:rPr>
          <w:spacing w:val="-3"/>
        </w:rPr>
        <w:t xml:space="preserve"> </w:t>
      </w:r>
      <w:r>
        <w:t>de</w:t>
      </w:r>
      <w:r>
        <w:rPr>
          <w:spacing w:val="-2"/>
        </w:rPr>
        <w:t xml:space="preserve"> </w:t>
      </w:r>
      <w:r>
        <w:t>apoyo,</w:t>
      </w:r>
      <w:r>
        <w:rPr>
          <w:spacing w:val="-2"/>
        </w:rPr>
        <w:t xml:space="preserve"> </w:t>
      </w:r>
      <w:r>
        <w:t>son</w:t>
      </w:r>
      <w:r>
        <w:rPr>
          <w:spacing w:val="-5"/>
        </w:rPr>
        <w:t xml:space="preserve"> </w:t>
      </w:r>
      <w:r>
        <w:t>los</w:t>
      </w:r>
      <w:r>
        <w:rPr>
          <w:spacing w:val="-4"/>
        </w:rPr>
        <w:t xml:space="preserve"> </w:t>
      </w:r>
      <w:r>
        <w:t>otorgados</w:t>
      </w:r>
      <w:r>
        <w:rPr>
          <w:spacing w:val="-4"/>
        </w:rPr>
        <w:t xml:space="preserve"> </w:t>
      </w:r>
      <w:r>
        <w:t>con</w:t>
      </w:r>
      <w:r>
        <w:rPr>
          <w:spacing w:val="-1"/>
        </w:rPr>
        <w:t xml:space="preserve"> </w:t>
      </w:r>
      <w:r>
        <w:t>becas</w:t>
      </w:r>
      <w:r>
        <w:rPr>
          <w:spacing w:val="-4"/>
        </w:rPr>
        <w:t xml:space="preserve"> </w:t>
      </w:r>
      <w:r>
        <w:t>o</w:t>
      </w:r>
      <w:r>
        <w:rPr>
          <w:spacing w:val="-3"/>
        </w:rPr>
        <w:t xml:space="preserve"> </w:t>
      </w:r>
      <w:r>
        <w:t>en</w:t>
      </w:r>
      <w:r>
        <w:rPr>
          <w:spacing w:val="-1"/>
        </w:rPr>
        <w:t xml:space="preserve"> </w:t>
      </w:r>
      <w:r>
        <w:t>especie,</w:t>
      </w:r>
      <w:r>
        <w:rPr>
          <w:spacing w:val="-2"/>
        </w:rPr>
        <w:t xml:space="preserve"> </w:t>
      </w:r>
      <w:r>
        <w:t>el</w:t>
      </w:r>
      <w:r>
        <w:rPr>
          <w:spacing w:val="-2"/>
        </w:rPr>
        <w:t xml:space="preserve"> </w:t>
      </w:r>
      <w:r>
        <w:t>incremento</w:t>
      </w:r>
      <w:r>
        <w:rPr>
          <w:spacing w:val="-2"/>
        </w:rPr>
        <w:t xml:space="preserve"> </w:t>
      </w:r>
      <w:r>
        <w:t>de</w:t>
      </w:r>
      <w:r>
        <w:rPr>
          <w:spacing w:val="-6"/>
        </w:rPr>
        <w:t xml:space="preserve"> </w:t>
      </w:r>
      <w:r>
        <w:t>espacios</w:t>
      </w:r>
      <w:r>
        <w:rPr>
          <w:spacing w:val="-3"/>
        </w:rPr>
        <w:t xml:space="preserve"> </w:t>
      </w:r>
      <w:r>
        <w:t>y la</w:t>
      </w:r>
      <w:r>
        <w:rPr>
          <w:spacing w:val="-8"/>
        </w:rPr>
        <w:t xml:space="preserve"> </w:t>
      </w:r>
      <w:r>
        <w:t>capacitación</w:t>
      </w:r>
      <w:r>
        <w:rPr>
          <w:spacing w:val="-5"/>
        </w:rPr>
        <w:t xml:space="preserve"> </w:t>
      </w:r>
      <w:r>
        <w:t>al</w:t>
      </w:r>
      <w:r>
        <w:rPr>
          <w:spacing w:val="-6"/>
        </w:rPr>
        <w:t xml:space="preserve"> </w:t>
      </w:r>
      <w:r>
        <w:t>personal</w:t>
      </w:r>
      <w:r>
        <w:rPr>
          <w:spacing w:val="-6"/>
        </w:rPr>
        <w:t xml:space="preserve"> </w:t>
      </w:r>
      <w:r>
        <w:t>para</w:t>
      </w:r>
      <w:r>
        <w:rPr>
          <w:spacing w:val="-5"/>
        </w:rPr>
        <w:t xml:space="preserve"> </w:t>
      </w:r>
      <w:r>
        <w:t>brindar</w:t>
      </w:r>
      <w:r>
        <w:rPr>
          <w:spacing w:val="-7"/>
        </w:rPr>
        <w:t xml:space="preserve"> </w:t>
      </w:r>
      <w:r>
        <w:t>mejor</w:t>
      </w:r>
      <w:r>
        <w:rPr>
          <w:spacing w:val="-7"/>
        </w:rPr>
        <w:t xml:space="preserve"> </w:t>
      </w:r>
      <w:r>
        <w:t>atención.</w:t>
      </w:r>
      <w:r>
        <w:rPr>
          <w:spacing w:val="-6"/>
        </w:rPr>
        <w:t xml:space="preserve"> </w:t>
      </w:r>
      <w:r>
        <w:t>En</w:t>
      </w:r>
      <w:r>
        <w:rPr>
          <w:spacing w:val="-6"/>
        </w:rPr>
        <w:t xml:space="preserve"> </w:t>
      </w:r>
      <w:r>
        <w:t>este</w:t>
      </w:r>
      <w:r>
        <w:rPr>
          <w:spacing w:val="-6"/>
        </w:rPr>
        <w:t xml:space="preserve"> </w:t>
      </w:r>
      <w:r>
        <w:t>rubro,</w:t>
      </w:r>
      <w:r>
        <w:rPr>
          <w:spacing w:val="-6"/>
        </w:rPr>
        <w:t xml:space="preserve"> </w:t>
      </w:r>
      <w:r>
        <w:t>el</w:t>
      </w:r>
      <w:r>
        <w:rPr>
          <w:spacing w:val="-6"/>
        </w:rPr>
        <w:t xml:space="preserve"> </w:t>
      </w:r>
      <w:r>
        <w:t>cumplimiento</w:t>
      </w:r>
      <w:r>
        <w:rPr>
          <w:spacing w:val="-6"/>
        </w:rPr>
        <w:t xml:space="preserve"> </w:t>
      </w:r>
      <w:r>
        <w:t>del programa de Estancias infantiles DIF, alcanzó la meta del 64 %, colocándose en color    amarillo del monitoreo de desempeño programático.</w:t>
      </w:r>
      <w:r>
        <w:rPr>
          <w:spacing w:val="-22"/>
        </w:rPr>
        <w:t xml:space="preserve"> </w:t>
      </w:r>
      <w:r>
        <w:rPr>
          <w:position w:val="8"/>
          <w:sz w:val="16"/>
        </w:rPr>
        <w:t>11</w:t>
      </w:r>
    </w:p>
    <w:p w:rsidR="00226E4F" w:rsidRDefault="002436C2">
      <w:pPr>
        <w:spacing w:line="360" w:lineRule="auto"/>
        <w:ind w:left="100" w:right="716"/>
        <w:jc w:val="both"/>
        <w:rPr>
          <w:sz w:val="24"/>
        </w:rPr>
      </w:pPr>
      <w:r>
        <w:rPr>
          <w:b/>
          <w:sz w:val="24"/>
        </w:rPr>
        <w:t>En el Programa Operativo Anual (POA), brindar apoyos a población, se cumplió en un 91% con la entrega de 77 mil 382 de un total de 85 mil 100 que fueron proyectados</w:t>
      </w:r>
      <w:r>
        <w:rPr>
          <w:sz w:val="24"/>
        </w:rPr>
        <w:t>. En este POA DIF, se indica que los apoyos a estancias proyectados fueron 80 y la meta se   reporta en ceros, por lo que aparece de esta forma en la gráfica.</w:t>
      </w: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403179">
      <w:pPr>
        <w:pStyle w:val="Textoindependiente"/>
        <w:spacing w:before="9"/>
        <w:rPr>
          <w:sz w:val="11"/>
        </w:rPr>
      </w:pPr>
      <w:r>
        <w:rPr>
          <w:lang w:val="en-US"/>
        </w:rPr>
        <w:pict>
          <v:line id="_x0000_s1197" style="position:absolute;z-index:3016;mso-wrap-distance-left:0;mso-wrap-distance-right:0;mso-position-horizontal-relative:page" from="85.05pt,9.55pt" to="229.1pt,9.55pt" strokeweight=".8pt">
            <w10:wrap type="topAndBottom" anchorx="page"/>
          </v:line>
        </w:pict>
      </w:r>
    </w:p>
    <w:p w:rsidR="00226E4F" w:rsidRDefault="002436C2">
      <w:pPr>
        <w:spacing w:before="66"/>
        <w:ind w:left="100" w:right="1009"/>
        <w:rPr>
          <w:sz w:val="16"/>
        </w:rPr>
      </w:pPr>
      <w:r>
        <w:rPr>
          <w:position w:val="5"/>
          <w:sz w:val="10"/>
        </w:rPr>
        <w:t xml:space="preserve">11 </w:t>
      </w:r>
      <w:r>
        <w:rPr>
          <w:sz w:val="16"/>
        </w:rPr>
        <w:t>Gobierno del Estado de Baja California (2015-2016). Tercer informe de gobierno. Eje 1. Desarrollo Humano y Sociedad Equitativa</w:t>
      </w:r>
      <w:hyperlink r:id="rId65">
        <w:r>
          <w:rPr>
            <w:sz w:val="16"/>
          </w:rPr>
          <w:t xml:space="preserve"> http://www.bajacalifornia.gob.mx/3erInformeBC/pdf/Eje%201%20Desarrollo%20Humano%20y%20Sociedad%20Equitativa.pdf</w:t>
        </w:r>
      </w:hyperlink>
    </w:p>
    <w:p w:rsidR="00226E4F" w:rsidRDefault="00226E4F">
      <w:pPr>
        <w:rPr>
          <w:sz w:val="16"/>
        </w:rPr>
        <w:sectPr w:rsidR="00226E4F">
          <w:pgSz w:w="12240" w:h="15840"/>
          <w:pgMar w:top="1240" w:right="980" w:bottom="1260" w:left="1600" w:header="291" w:footer="1080" w:gutter="0"/>
          <w:cols w:space="720"/>
        </w:sectPr>
      </w:pPr>
    </w:p>
    <w:p w:rsidR="00226E4F" w:rsidRDefault="00226E4F">
      <w:pPr>
        <w:pStyle w:val="Textoindependiente"/>
        <w:spacing w:before="1"/>
      </w:pPr>
    </w:p>
    <w:p w:rsidR="00226E4F" w:rsidRDefault="00403179">
      <w:pPr>
        <w:ind w:left="1294"/>
        <w:rPr>
          <w:sz w:val="20"/>
        </w:rPr>
      </w:pPr>
      <w:r>
        <w:rPr>
          <w:sz w:val="20"/>
        </w:rPr>
      </w:r>
      <w:r>
        <w:rPr>
          <w:sz w:val="20"/>
        </w:rPr>
        <w:pict>
          <v:group id="_x0000_s1189" style="width:99.5pt;height:105.35pt;mso-position-horizontal-relative:char;mso-position-vertical-relative:line" coordsize="1990,2107">
            <v:shape id="_x0000_s1196" style="position:absolute;left:20;top:20;width:1802;height:1345" coordorigin="20,20" coordsize="1802,1345" path="m1714,20l128,20,86,28,52,51,28,86r-8,41l20,1365r1801,l1821,127r-8,-41l1790,51,1756,28r-42,-8xe" fillcolor="#dee7d1" stroked="f">
              <v:fill opacity="59113f"/>
              <v:path arrowok="t"/>
            </v:shape>
            <v:shape id="_x0000_s1195" style="position:absolute;left:20;top:20;width:1802;height:1345" coordorigin="20,20" coordsize="1802,1345" path="m128,20r1586,l1756,28r34,23l1813,86r8,41l1821,1365r-1801,l20,127,28,86,52,51,86,28r42,-8xe" filled="f" strokecolor="#9bba58" strokeweight="2pt">
              <v:path arrowok="t"/>
            </v:shape>
            <v:rect id="_x0000_s1194" style="position:absolute;left:20;top:1364;width:1802;height:579" stroked="f"/>
            <v:rect id="_x0000_s1193" style="position:absolute;left:20;top:1364;width:1802;height:579" filled="f" strokecolor="#8ba950" strokeweight="2pt"/>
            <v:shape id="_x0000_s1192" type="#_x0000_t75" style="position:absolute;left:1339;top:1456;width:631;height:631">
              <v:imagedata r:id="rId66" o:title=""/>
            </v:shape>
            <v:shape id="_x0000_s1191" style="position:absolute;left:1339;top:1456;width:631;height:631" coordorigin="1340,1456" coordsize="631,631" path="m1340,1772r8,-73l1372,1633r37,-59l1458,1526r58,-38l1582,1465r73,-9l1727,1465r66,23l1852,1526r49,48l1938,1633r24,66l1970,1772r-8,72l1938,1910r-37,59l1852,2018r-59,37l1727,2079r-72,8l1582,2079r-66,-24l1458,2018r-49,-49l1372,1910r-24,-66l1340,1772xe" filled="f" strokecolor="#9bba58" strokeweight="2pt">
              <v:path arrowok="t"/>
            </v:shape>
            <v:shape id="_x0000_s1190" type="#_x0000_t202" style="position:absolute;width:1990;height:2107" filled="f" stroked="f">
              <v:textbox inset="0,0,0,0">
                <w:txbxContent>
                  <w:p w:rsidR="00226E4F" w:rsidRDefault="002436C2">
                    <w:pPr>
                      <w:numPr>
                        <w:ilvl w:val="0"/>
                        <w:numId w:val="27"/>
                      </w:numPr>
                      <w:tabs>
                        <w:tab w:val="left" w:pos="625"/>
                      </w:tabs>
                      <w:spacing w:before="166"/>
                      <w:rPr>
                        <w:rFonts w:ascii="Calibri"/>
                        <w:sz w:val="64"/>
                      </w:rPr>
                    </w:pPr>
                    <w:r>
                      <w:rPr>
                        <w:rFonts w:ascii="Calibri"/>
                        <w:sz w:val="64"/>
                      </w:rPr>
                      <w:t>91%</w:t>
                    </w:r>
                  </w:p>
                  <w:p w:rsidR="00226E4F" w:rsidRDefault="002436C2">
                    <w:pPr>
                      <w:spacing w:before="505" w:line="218" w:lineRule="auto"/>
                      <w:ind w:left="411" w:right="646" w:hanging="264"/>
                      <w:rPr>
                        <w:rFonts w:ascii="Calibri" w:hAnsi="Calibri"/>
                        <w:b/>
                        <w:sz w:val="18"/>
                      </w:rPr>
                    </w:pPr>
                    <w:r>
                      <w:rPr>
                        <w:rFonts w:ascii="Calibri" w:hAnsi="Calibri"/>
                        <w:b/>
                        <w:sz w:val="18"/>
                      </w:rPr>
                      <w:t>brindar apoyos a población</w:t>
                    </w:r>
                  </w:p>
                </w:txbxContent>
              </v:textbox>
            </v:shape>
            <w10:anchorlock/>
          </v:group>
        </w:pict>
      </w:r>
      <w:r w:rsidR="002436C2">
        <w:rPr>
          <w:rFonts w:ascii="Times New Roman"/>
          <w:spacing w:val="80"/>
          <w:sz w:val="20"/>
        </w:rPr>
        <w:t xml:space="preserve"> </w:t>
      </w:r>
      <w:r>
        <w:rPr>
          <w:spacing w:val="80"/>
          <w:sz w:val="20"/>
        </w:rPr>
      </w:r>
      <w:r>
        <w:rPr>
          <w:spacing w:val="80"/>
          <w:sz w:val="20"/>
        </w:rPr>
        <w:pict>
          <v:group id="_x0000_s1180" style="width:99.5pt;height:105.45pt;mso-position-horizontal-relative:char;mso-position-vertical-relative:line" coordsize="1990,2109">
            <v:shape id="_x0000_s1188" style="position:absolute;left:20;top:20;width:1802;height:1345" coordorigin="20,20" coordsize="1802,1345" path="m1714,20l128,20,86,28,52,52,28,86r-8,42l20,1365r1801,l1821,128r-8,-42l1790,52,1756,28r-42,-8xe" fillcolor="#dee7d1" stroked="f">
              <v:fill opacity="59113f"/>
              <v:path arrowok="t"/>
            </v:shape>
            <v:shape id="_x0000_s1187" style="position:absolute;left:20;top:20;width:1802;height:1345" coordorigin="20,20" coordsize="1802,1345" path="m128,20r1586,l1756,28r34,24l1813,86r8,42l1821,1365r-1801,l20,128,28,86,52,52,86,28r42,-8xe" filled="f" strokecolor="#9bba58" strokeweight="2pt">
              <v:path arrowok="t"/>
            </v:shape>
            <v:rect id="_x0000_s1186" style="position:absolute;left:20;top:1366;width:1802;height:579" stroked="f"/>
            <v:rect id="_x0000_s1185" style="position:absolute;left:20;top:1366;width:1802;height:579" filled="f" strokecolor="#8ba950" strokeweight="2pt"/>
            <v:shape id="_x0000_s1184" type="#_x0000_t75" style="position:absolute;left:1339;top:1458;width:631;height:631">
              <v:imagedata r:id="rId67" o:title=""/>
            </v:shape>
            <v:shape id="_x0000_s1183" style="position:absolute;left:1339;top:1458;width:631;height:631" coordorigin="1340,1458" coordsize="631,631" path="m1340,1773r8,-72l1372,1635r37,-59l1458,1527r58,-37l1582,1466r73,-8l1727,1466r66,24l1852,1527r49,49l1938,1635r24,66l1970,1773r-8,73l1938,1912r-37,58l1852,2019r-59,38l1727,2080r-72,9l1582,2080r-66,-23l1458,2019r-49,-49l1372,1912r-24,-66l1340,1773xe" filled="f" strokecolor="#9bba58" strokeweight="2pt">
              <v:path arrowok="t"/>
            </v:shape>
            <v:shape id="_x0000_s1182" type="#_x0000_t202" style="position:absolute;left:409;top:203;width:1367;height:401" filled="f" stroked="f">
              <v:textbox inset="0,0,0,0">
                <w:txbxContent>
                  <w:p w:rsidR="00226E4F" w:rsidRDefault="002436C2">
                    <w:pPr>
                      <w:numPr>
                        <w:ilvl w:val="0"/>
                        <w:numId w:val="26"/>
                      </w:numPr>
                      <w:tabs>
                        <w:tab w:val="left" w:pos="361"/>
                      </w:tabs>
                      <w:spacing w:line="400" w:lineRule="exact"/>
                      <w:ind w:hanging="360"/>
                      <w:rPr>
                        <w:rFonts w:ascii="Calibri"/>
                        <w:sz w:val="40"/>
                      </w:rPr>
                    </w:pPr>
                    <w:r>
                      <w:rPr>
                        <w:rFonts w:ascii="Calibri"/>
                        <w:sz w:val="40"/>
                      </w:rPr>
                      <w:t>160 %</w:t>
                    </w:r>
                  </w:p>
                </w:txbxContent>
              </v:textbox>
            </v:shape>
            <v:shape id="_x0000_s1181" type="#_x0000_t202" style="position:absolute;left:351;top:1471;width:941;height:380" filled="f" stroked="f">
              <v:textbox inset="0,0,0,0">
                <w:txbxContent>
                  <w:p w:rsidR="00226E4F" w:rsidRDefault="002436C2">
                    <w:pPr>
                      <w:spacing w:line="173" w:lineRule="exact"/>
                      <w:ind w:left="208"/>
                      <w:rPr>
                        <w:rFonts w:ascii="Calibri"/>
                        <w:sz w:val="18"/>
                      </w:rPr>
                    </w:pPr>
                    <w:r>
                      <w:rPr>
                        <w:rFonts w:ascii="Calibri"/>
                        <w:sz w:val="18"/>
                      </w:rPr>
                      <w:t>Cursos de</w:t>
                    </w:r>
                  </w:p>
                  <w:p w:rsidR="00226E4F" w:rsidRDefault="002436C2">
                    <w:pPr>
                      <w:spacing w:line="207" w:lineRule="exact"/>
                      <w:rPr>
                        <w:rFonts w:ascii="Calibri" w:hAnsi="Calibri"/>
                        <w:sz w:val="18"/>
                      </w:rPr>
                    </w:pPr>
                    <w:r>
                      <w:rPr>
                        <w:rFonts w:ascii="Calibri" w:hAnsi="Calibri"/>
                        <w:sz w:val="18"/>
                      </w:rPr>
                      <w:t>capacitación</w:t>
                    </w:r>
                  </w:p>
                </w:txbxContent>
              </v:textbox>
            </v:shape>
            <w10:anchorlock/>
          </v:group>
        </w:pict>
      </w:r>
      <w:r w:rsidR="002436C2">
        <w:rPr>
          <w:rFonts w:ascii="Times New Roman"/>
          <w:spacing w:val="80"/>
          <w:sz w:val="20"/>
        </w:rPr>
        <w:t xml:space="preserve"> </w:t>
      </w:r>
      <w:r>
        <w:rPr>
          <w:spacing w:val="80"/>
          <w:sz w:val="20"/>
        </w:rPr>
      </w:r>
      <w:r>
        <w:rPr>
          <w:spacing w:val="80"/>
          <w:sz w:val="20"/>
        </w:rPr>
        <w:pict>
          <v:group id="_x0000_s1172" style="width:99.5pt;height:105.35pt;mso-position-horizontal-relative:char;mso-position-vertical-relative:line" coordsize="1990,2107">
            <v:shape id="_x0000_s1179" style="position:absolute;left:20;top:20;width:1802;height:1345" coordorigin="20,20" coordsize="1802,1345" path="m1714,20l128,20,86,28,52,51,28,86r-8,41l20,1365r1801,l1821,127r-8,-41l1790,51,1756,28r-42,-8xe" fillcolor="#dee7d1" stroked="f">
              <v:fill opacity="59113f"/>
              <v:path arrowok="t"/>
            </v:shape>
            <v:shape id="_x0000_s1178" style="position:absolute;left:20;top:20;width:1802;height:1345" coordorigin="20,20" coordsize="1802,1345" path="m128,20r1586,l1756,28r34,23l1813,86r8,41l1821,1365r-1801,l20,127,28,86,52,51,86,28r42,-8xe" filled="f" strokecolor="#9bba58" strokeweight="2pt">
              <v:path arrowok="t"/>
            </v:shape>
            <v:rect id="_x0000_s1177" style="position:absolute;left:20;top:1364;width:1802;height:579" stroked="f"/>
            <v:rect id="_x0000_s1176" style="position:absolute;left:20;top:1364;width:1802;height:579" filled="f" strokecolor="#8ba950" strokeweight="2pt"/>
            <v:shape id="_x0000_s1175" type="#_x0000_t75" style="position:absolute;left:1339;top:1456;width:631;height:631">
              <v:imagedata r:id="rId68" o:title=""/>
            </v:shape>
            <v:shape id="_x0000_s1174" style="position:absolute;left:1339;top:1456;width:631;height:631" coordorigin="1340,1456" coordsize="631,631" path="m1340,1772r8,-73l1372,1633r37,-59l1458,1526r58,-38l1582,1465r73,-9l1727,1465r66,23l1852,1526r49,48l1938,1633r24,66l1970,1772r-8,72l1938,1910r-37,59l1852,2018r-59,37l1727,2079r-72,8l1582,2079r-66,-24l1458,2018r-49,-49l1372,1910r-24,-66l1340,1772xe" filled="f" strokecolor="#9bba58" strokeweight="2pt">
              <v:path arrowok="t"/>
            </v:shape>
            <v:shape id="_x0000_s1173" type="#_x0000_t202" style="position:absolute;width:1990;height:2107" filled="f" stroked="f">
              <v:textbox inset="0,0,0,0">
                <w:txbxContent>
                  <w:p w:rsidR="00226E4F" w:rsidRDefault="002436C2">
                    <w:pPr>
                      <w:numPr>
                        <w:ilvl w:val="0"/>
                        <w:numId w:val="25"/>
                      </w:numPr>
                      <w:tabs>
                        <w:tab w:val="left" w:pos="806"/>
                      </w:tabs>
                      <w:spacing w:before="166"/>
                      <w:rPr>
                        <w:rFonts w:ascii="Calibri"/>
                        <w:sz w:val="64"/>
                      </w:rPr>
                    </w:pPr>
                    <w:r>
                      <w:rPr>
                        <w:rFonts w:ascii="Calibri"/>
                        <w:sz w:val="64"/>
                      </w:rPr>
                      <w:t>0 %</w:t>
                    </w:r>
                  </w:p>
                  <w:p w:rsidR="00226E4F" w:rsidRDefault="002436C2">
                    <w:pPr>
                      <w:spacing w:before="505" w:line="218" w:lineRule="auto"/>
                      <w:ind w:left="592" w:right="698" w:firstLine="12"/>
                      <w:rPr>
                        <w:rFonts w:ascii="Calibri"/>
                        <w:sz w:val="18"/>
                      </w:rPr>
                    </w:pPr>
                    <w:r>
                      <w:rPr>
                        <w:rFonts w:ascii="Calibri"/>
                        <w:sz w:val="18"/>
                      </w:rPr>
                      <w:t>Apoyos a estancias</w:t>
                    </w:r>
                  </w:p>
                </w:txbxContent>
              </v:textbox>
            </v:shape>
            <w10:anchorlock/>
          </v:group>
        </w:pict>
      </w:r>
    </w:p>
    <w:p w:rsidR="00226E4F" w:rsidRDefault="00226E4F">
      <w:pPr>
        <w:pStyle w:val="Textoindependiente"/>
        <w:spacing w:before="2"/>
        <w:rPr>
          <w:sz w:val="23"/>
        </w:rPr>
      </w:pPr>
    </w:p>
    <w:p w:rsidR="00226E4F" w:rsidRDefault="002436C2">
      <w:pPr>
        <w:pStyle w:val="Ttulo8"/>
        <w:spacing w:before="50" w:line="360" w:lineRule="auto"/>
        <w:ind w:left="2265" w:right="745" w:hanging="1729"/>
      </w:pPr>
      <w:r>
        <w:t>Gráfica 5. Distribución porcentual de apoyos a estancias infantiles DIF en Baja California, Programa Operativo Anual 2016.</w:t>
      </w:r>
    </w:p>
    <w:p w:rsidR="00226E4F" w:rsidRDefault="00226E4F">
      <w:pPr>
        <w:spacing w:line="360" w:lineRule="auto"/>
        <w:sectPr w:rsidR="00226E4F">
          <w:footerReference w:type="default" r:id="rId69"/>
          <w:pgSz w:w="12240" w:h="15840"/>
          <w:pgMar w:top="1240" w:right="980" w:bottom="1260" w:left="1600" w:header="291" w:footer="1080" w:gutter="0"/>
          <w:pgNumType w:start="29"/>
          <w:cols w:space="720"/>
        </w:sectPr>
      </w:pPr>
    </w:p>
    <w:p w:rsidR="00226E4F" w:rsidRDefault="002436C2">
      <w:pPr>
        <w:spacing w:before="105"/>
        <w:jc w:val="right"/>
        <w:rPr>
          <w:rFonts w:ascii="Calibri"/>
          <w:sz w:val="18"/>
        </w:rPr>
      </w:pPr>
      <w:r>
        <w:rPr>
          <w:rFonts w:ascii="Calibri"/>
          <w:color w:val="585858"/>
          <w:sz w:val="18"/>
        </w:rPr>
        <w:t>160</w:t>
      </w:r>
    </w:p>
    <w:p w:rsidR="00226E4F" w:rsidRDefault="002436C2">
      <w:pPr>
        <w:spacing w:before="98"/>
        <w:jc w:val="right"/>
        <w:rPr>
          <w:rFonts w:ascii="Calibri"/>
          <w:sz w:val="18"/>
        </w:rPr>
      </w:pPr>
      <w:r>
        <w:rPr>
          <w:rFonts w:ascii="Calibri"/>
          <w:color w:val="585858"/>
          <w:sz w:val="18"/>
        </w:rPr>
        <w:t>140</w:t>
      </w:r>
    </w:p>
    <w:p w:rsidR="00226E4F" w:rsidRDefault="002436C2">
      <w:pPr>
        <w:spacing w:before="97"/>
        <w:jc w:val="right"/>
        <w:rPr>
          <w:rFonts w:ascii="Calibri"/>
          <w:sz w:val="18"/>
        </w:rPr>
      </w:pPr>
      <w:r>
        <w:rPr>
          <w:rFonts w:ascii="Calibri"/>
          <w:color w:val="585858"/>
          <w:sz w:val="18"/>
        </w:rPr>
        <w:t>120</w:t>
      </w:r>
    </w:p>
    <w:p w:rsidR="00226E4F" w:rsidRDefault="002436C2">
      <w:pPr>
        <w:spacing w:before="97"/>
        <w:jc w:val="right"/>
        <w:rPr>
          <w:rFonts w:ascii="Calibri"/>
          <w:sz w:val="18"/>
        </w:rPr>
      </w:pPr>
      <w:r>
        <w:rPr>
          <w:rFonts w:ascii="Calibri"/>
          <w:color w:val="585858"/>
          <w:sz w:val="18"/>
        </w:rPr>
        <w:t>100</w:t>
      </w:r>
    </w:p>
    <w:p w:rsidR="00226E4F" w:rsidRDefault="002436C2">
      <w:pPr>
        <w:spacing w:before="96"/>
        <w:ind w:right="1"/>
        <w:jc w:val="right"/>
        <w:rPr>
          <w:rFonts w:ascii="Calibri"/>
          <w:sz w:val="18"/>
        </w:rPr>
      </w:pPr>
      <w:r>
        <w:rPr>
          <w:rFonts w:ascii="Calibri"/>
          <w:color w:val="585858"/>
          <w:sz w:val="18"/>
        </w:rPr>
        <w:t>80</w:t>
      </w:r>
    </w:p>
    <w:p w:rsidR="00226E4F" w:rsidRDefault="002436C2">
      <w:pPr>
        <w:spacing w:before="97"/>
        <w:ind w:right="1"/>
        <w:jc w:val="right"/>
        <w:rPr>
          <w:rFonts w:ascii="Calibri"/>
          <w:sz w:val="18"/>
        </w:rPr>
      </w:pPr>
      <w:r>
        <w:rPr>
          <w:rFonts w:ascii="Calibri"/>
          <w:color w:val="585858"/>
          <w:sz w:val="18"/>
        </w:rPr>
        <w:t>60</w:t>
      </w:r>
    </w:p>
    <w:p w:rsidR="00226E4F" w:rsidRDefault="002436C2">
      <w:pPr>
        <w:spacing w:before="97"/>
        <w:ind w:right="1"/>
        <w:jc w:val="right"/>
        <w:rPr>
          <w:rFonts w:ascii="Calibri"/>
          <w:sz w:val="18"/>
        </w:rPr>
      </w:pPr>
      <w:r>
        <w:rPr>
          <w:rFonts w:ascii="Calibri"/>
          <w:color w:val="585858"/>
          <w:sz w:val="18"/>
        </w:rPr>
        <w:t>40</w:t>
      </w:r>
    </w:p>
    <w:p w:rsidR="00226E4F" w:rsidRDefault="002436C2">
      <w:pPr>
        <w:spacing w:before="98"/>
        <w:ind w:right="1"/>
        <w:jc w:val="right"/>
        <w:rPr>
          <w:rFonts w:ascii="Calibri"/>
          <w:sz w:val="18"/>
        </w:rPr>
      </w:pPr>
      <w:r>
        <w:rPr>
          <w:rFonts w:ascii="Calibri"/>
          <w:color w:val="585858"/>
          <w:sz w:val="18"/>
        </w:rPr>
        <w:t>20</w:t>
      </w:r>
    </w:p>
    <w:p w:rsidR="00226E4F" w:rsidRDefault="002436C2">
      <w:pPr>
        <w:spacing w:before="97"/>
        <w:jc w:val="right"/>
        <w:rPr>
          <w:rFonts w:ascii="Calibri"/>
          <w:sz w:val="18"/>
        </w:rPr>
      </w:pPr>
      <w:r>
        <w:rPr>
          <w:rFonts w:ascii="Calibri"/>
          <w:color w:val="585858"/>
          <w:sz w:val="18"/>
        </w:rPr>
        <w:t>0</w:t>
      </w:r>
    </w:p>
    <w:p w:rsidR="00226E4F" w:rsidRDefault="002436C2">
      <w:pPr>
        <w:spacing w:before="35"/>
        <w:ind w:left="3189"/>
        <w:rPr>
          <w:rFonts w:ascii="Calibri"/>
          <w:sz w:val="18"/>
        </w:rPr>
      </w:pPr>
      <w:r>
        <w:br w:type="column"/>
      </w:r>
      <w:r>
        <w:rPr>
          <w:rFonts w:ascii="Calibri"/>
          <w:color w:val="404040"/>
          <w:sz w:val="18"/>
        </w:rPr>
        <w:t>160</w:t>
      </w: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spacing w:before="10"/>
        <w:rPr>
          <w:rFonts w:ascii="Calibri"/>
          <w:sz w:val="16"/>
        </w:rPr>
      </w:pPr>
    </w:p>
    <w:p w:rsidR="00226E4F" w:rsidRDefault="00403179">
      <w:pPr>
        <w:ind w:left="140" w:right="-16"/>
        <w:rPr>
          <w:rFonts w:ascii="Calibri"/>
          <w:sz w:val="18"/>
        </w:rPr>
      </w:pPr>
      <w:r>
        <w:rPr>
          <w:lang w:val="en-US"/>
        </w:rPr>
        <w:pict>
          <v:rect id="_x0000_s1171" style="position:absolute;left:0;text-align:left;margin-left:126pt;margin-top:-143.75pt;width:5in;height:3in;z-index:-83632;mso-position-horizontal-relative:page" filled="f" strokecolor="#d9d9d9">
            <w10:wrap anchorx="page"/>
          </v:rect>
        </w:pict>
      </w:r>
      <w:r>
        <w:rPr>
          <w:lang w:val="en-US"/>
        </w:rPr>
        <w:pict>
          <v:shape id="_x0000_s1170" type="#_x0000_t202" style="position:absolute;left:0;text-align:left;margin-left:154.2pt;margin-top:-133.1pt;width:321.5pt;height:127.6pt;z-index:3376;mso-position-horizontal-relative:page" filled="f" stroked="f">
            <v:textbox inset="0,0,0,0">
              <w:txbxContent>
                <w:tbl>
                  <w:tblPr>
                    <w:tblStyle w:val="TableNormal"/>
                    <w:tblW w:w="0" w:type="auto"/>
                    <w:tblLayout w:type="fixed"/>
                    <w:tblLook w:val="01E0" w:firstRow="1" w:lastRow="1" w:firstColumn="1" w:lastColumn="1" w:noHBand="0" w:noVBand="0"/>
                  </w:tblPr>
                  <w:tblGrid>
                    <w:gridCol w:w="2870"/>
                    <w:gridCol w:w="672"/>
                    <w:gridCol w:w="1464"/>
                    <w:gridCol w:w="672"/>
                    <w:gridCol w:w="734"/>
                  </w:tblGrid>
                  <w:tr w:rsidR="00226E4F">
                    <w:trPr>
                      <w:trHeight w:val="305"/>
                    </w:trPr>
                    <w:tc>
                      <w:tcPr>
                        <w:tcW w:w="2870" w:type="dxa"/>
                        <w:tcBorders>
                          <w:top w:val="single" w:sz="6" w:space="0" w:color="D9D9D9"/>
                          <w:bottom w:val="single" w:sz="6" w:space="0" w:color="D9D9D9"/>
                        </w:tcBorders>
                      </w:tcPr>
                      <w:p w:rsidR="00226E4F" w:rsidRDefault="00226E4F">
                        <w:pPr>
                          <w:pStyle w:val="TableParagraph"/>
                          <w:rPr>
                            <w:rFonts w:ascii="Times New Roman"/>
                            <w:sz w:val="18"/>
                          </w:rPr>
                        </w:pPr>
                      </w:p>
                    </w:tc>
                    <w:tc>
                      <w:tcPr>
                        <w:tcW w:w="672" w:type="dxa"/>
                        <w:vMerge w:val="restart"/>
                        <w:tcBorders>
                          <w:top w:val="single" w:sz="6" w:space="0" w:color="D9D9D9"/>
                          <w:bottom w:val="single" w:sz="6" w:space="0" w:color="D9D9D9"/>
                        </w:tcBorders>
                        <w:shd w:val="clear" w:color="auto" w:fill="9BBA58"/>
                      </w:tcPr>
                      <w:p w:rsidR="00226E4F" w:rsidRDefault="00226E4F">
                        <w:pPr>
                          <w:pStyle w:val="TableParagraph"/>
                          <w:rPr>
                            <w:rFonts w:ascii="Times New Roman"/>
                            <w:sz w:val="18"/>
                          </w:rPr>
                        </w:pPr>
                      </w:p>
                    </w:tc>
                    <w:tc>
                      <w:tcPr>
                        <w:tcW w:w="2870" w:type="dxa"/>
                        <w:gridSpan w:val="3"/>
                        <w:tcBorders>
                          <w:top w:val="single" w:sz="6" w:space="0" w:color="D9D9D9"/>
                          <w:bottom w:val="single" w:sz="6" w:space="0" w:color="D9D9D9"/>
                        </w:tcBorders>
                      </w:tcPr>
                      <w:p w:rsidR="00226E4F" w:rsidRDefault="00226E4F">
                        <w:pPr>
                          <w:pStyle w:val="TableParagraph"/>
                          <w:rPr>
                            <w:rFonts w:ascii="Times New Roman"/>
                            <w:sz w:val="18"/>
                          </w:rPr>
                        </w:pPr>
                      </w:p>
                    </w:tc>
                  </w:tr>
                  <w:tr w:rsidR="00226E4F">
                    <w:trPr>
                      <w:trHeight w:val="301"/>
                    </w:trPr>
                    <w:tc>
                      <w:tcPr>
                        <w:tcW w:w="2870" w:type="dxa"/>
                        <w:tcBorders>
                          <w:top w:val="single" w:sz="6" w:space="0" w:color="D9D9D9"/>
                          <w:bottom w:val="single" w:sz="6" w:space="0" w:color="D9D9D9"/>
                        </w:tcBorders>
                      </w:tcPr>
                      <w:p w:rsidR="00226E4F" w:rsidRDefault="00226E4F">
                        <w:pPr>
                          <w:pStyle w:val="TableParagraph"/>
                          <w:rPr>
                            <w:rFonts w:ascii="Times New Roman"/>
                            <w:sz w:val="18"/>
                          </w:rPr>
                        </w:pPr>
                      </w:p>
                    </w:tc>
                    <w:tc>
                      <w:tcPr>
                        <w:tcW w:w="672" w:type="dxa"/>
                        <w:vMerge/>
                        <w:tcBorders>
                          <w:top w:val="nil"/>
                          <w:bottom w:val="single" w:sz="6" w:space="0" w:color="D9D9D9"/>
                        </w:tcBorders>
                        <w:shd w:val="clear" w:color="auto" w:fill="9BBA58"/>
                      </w:tcPr>
                      <w:p w:rsidR="00226E4F" w:rsidRDefault="00226E4F">
                        <w:pPr>
                          <w:rPr>
                            <w:sz w:val="2"/>
                            <w:szCs w:val="2"/>
                          </w:rPr>
                        </w:pPr>
                      </w:p>
                    </w:tc>
                    <w:tc>
                      <w:tcPr>
                        <w:tcW w:w="2870" w:type="dxa"/>
                        <w:gridSpan w:val="3"/>
                        <w:tcBorders>
                          <w:top w:val="single" w:sz="6" w:space="0" w:color="D9D9D9"/>
                          <w:bottom w:val="single" w:sz="6" w:space="0" w:color="D9D9D9"/>
                        </w:tcBorders>
                      </w:tcPr>
                      <w:p w:rsidR="00226E4F" w:rsidRDefault="00226E4F">
                        <w:pPr>
                          <w:pStyle w:val="TableParagraph"/>
                          <w:rPr>
                            <w:rFonts w:ascii="Times New Roman"/>
                            <w:sz w:val="18"/>
                          </w:rPr>
                        </w:pPr>
                      </w:p>
                    </w:tc>
                  </w:tr>
                  <w:tr w:rsidR="00226E4F">
                    <w:trPr>
                      <w:trHeight w:val="301"/>
                    </w:trPr>
                    <w:tc>
                      <w:tcPr>
                        <w:tcW w:w="2870" w:type="dxa"/>
                        <w:tcBorders>
                          <w:top w:val="single" w:sz="6" w:space="0" w:color="D9D9D9"/>
                          <w:bottom w:val="single" w:sz="6" w:space="0" w:color="D9D9D9"/>
                        </w:tcBorders>
                      </w:tcPr>
                      <w:p w:rsidR="00226E4F" w:rsidRDefault="00226E4F">
                        <w:pPr>
                          <w:pStyle w:val="TableParagraph"/>
                          <w:rPr>
                            <w:rFonts w:ascii="Times New Roman"/>
                            <w:sz w:val="18"/>
                          </w:rPr>
                        </w:pPr>
                      </w:p>
                    </w:tc>
                    <w:tc>
                      <w:tcPr>
                        <w:tcW w:w="672" w:type="dxa"/>
                        <w:vMerge/>
                        <w:tcBorders>
                          <w:top w:val="nil"/>
                          <w:bottom w:val="single" w:sz="6" w:space="0" w:color="D9D9D9"/>
                        </w:tcBorders>
                        <w:shd w:val="clear" w:color="auto" w:fill="9BBA58"/>
                      </w:tcPr>
                      <w:p w:rsidR="00226E4F" w:rsidRDefault="00226E4F">
                        <w:pPr>
                          <w:rPr>
                            <w:sz w:val="2"/>
                            <w:szCs w:val="2"/>
                          </w:rPr>
                        </w:pPr>
                      </w:p>
                    </w:tc>
                    <w:tc>
                      <w:tcPr>
                        <w:tcW w:w="2870" w:type="dxa"/>
                        <w:gridSpan w:val="3"/>
                        <w:tcBorders>
                          <w:top w:val="single" w:sz="6" w:space="0" w:color="D9D9D9"/>
                          <w:bottom w:val="single" w:sz="6" w:space="0" w:color="D9D9D9"/>
                        </w:tcBorders>
                      </w:tcPr>
                      <w:p w:rsidR="00226E4F" w:rsidRDefault="002436C2">
                        <w:pPr>
                          <w:pStyle w:val="TableParagraph"/>
                          <w:spacing w:before="144" w:line="137" w:lineRule="exact"/>
                          <w:ind w:left="1697" w:right="950"/>
                          <w:jc w:val="center"/>
                          <w:rPr>
                            <w:rFonts w:ascii="Calibri"/>
                            <w:sz w:val="18"/>
                          </w:rPr>
                        </w:pPr>
                        <w:r>
                          <w:rPr>
                            <w:rFonts w:ascii="Calibri"/>
                            <w:color w:val="404040"/>
                            <w:sz w:val="18"/>
                          </w:rPr>
                          <w:t>91</w:t>
                        </w:r>
                      </w:p>
                    </w:tc>
                  </w:tr>
                  <w:tr w:rsidR="00226E4F">
                    <w:trPr>
                      <w:trHeight w:val="127"/>
                    </w:trPr>
                    <w:tc>
                      <w:tcPr>
                        <w:tcW w:w="2870" w:type="dxa"/>
                        <w:vMerge w:val="restart"/>
                        <w:tcBorders>
                          <w:top w:val="single" w:sz="6" w:space="0" w:color="D9D9D9"/>
                          <w:bottom w:val="single" w:sz="6" w:space="0" w:color="D9D9D9"/>
                        </w:tcBorders>
                      </w:tcPr>
                      <w:p w:rsidR="00226E4F" w:rsidRDefault="00226E4F">
                        <w:pPr>
                          <w:pStyle w:val="TableParagraph"/>
                          <w:rPr>
                            <w:rFonts w:ascii="Times New Roman"/>
                            <w:sz w:val="18"/>
                          </w:rPr>
                        </w:pPr>
                      </w:p>
                    </w:tc>
                    <w:tc>
                      <w:tcPr>
                        <w:tcW w:w="672" w:type="dxa"/>
                        <w:vMerge/>
                        <w:tcBorders>
                          <w:top w:val="nil"/>
                          <w:bottom w:val="single" w:sz="6" w:space="0" w:color="D9D9D9"/>
                        </w:tcBorders>
                        <w:shd w:val="clear" w:color="auto" w:fill="9BBA58"/>
                      </w:tcPr>
                      <w:p w:rsidR="00226E4F" w:rsidRDefault="00226E4F">
                        <w:pPr>
                          <w:rPr>
                            <w:sz w:val="2"/>
                            <w:szCs w:val="2"/>
                          </w:rPr>
                        </w:pPr>
                      </w:p>
                    </w:tc>
                    <w:tc>
                      <w:tcPr>
                        <w:tcW w:w="2870" w:type="dxa"/>
                        <w:gridSpan w:val="3"/>
                        <w:tcBorders>
                          <w:top w:val="single" w:sz="6" w:space="0" w:color="D9D9D9"/>
                        </w:tcBorders>
                      </w:tcPr>
                      <w:p w:rsidR="00226E4F" w:rsidRDefault="00226E4F">
                        <w:pPr>
                          <w:pStyle w:val="TableParagraph"/>
                          <w:rPr>
                            <w:rFonts w:ascii="Times New Roman"/>
                            <w:sz w:val="6"/>
                          </w:rPr>
                        </w:pPr>
                      </w:p>
                    </w:tc>
                  </w:tr>
                  <w:tr w:rsidR="00226E4F">
                    <w:trPr>
                      <w:trHeight w:val="158"/>
                    </w:trPr>
                    <w:tc>
                      <w:tcPr>
                        <w:tcW w:w="2870" w:type="dxa"/>
                        <w:vMerge/>
                        <w:tcBorders>
                          <w:top w:val="nil"/>
                          <w:bottom w:val="single" w:sz="6" w:space="0" w:color="D9D9D9"/>
                        </w:tcBorders>
                      </w:tcPr>
                      <w:p w:rsidR="00226E4F" w:rsidRDefault="00226E4F">
                        <w:pPr>
                          <w:rPr>
                            <w:sz w:val="2"/>
                            <w:szCs w:val="2"/>
                          </w:rPr>
                        </w:pPr>
                      </w:p>
                    </w:tc>
                    <w:tc>
                      <w:tcPr>
                        <w:tcW w:w="672" w:type="dxa"/>
                        <w:vMerge/>
                        <w:tcBorders>
                          <w:top w:val="nil"/>
                          <w:bottom w:val="single" w:sz="6" w:space="0" w:color="D9D9D9"/>
                        </w:tcBorders>
                        <w:shd w:val="clear" w:color="auto" w:fill="9BBA58"/>
                      </w:tcPr>
                      <w:p w:rsidR="00226E4F" w:rsidRDefault="00226E4F">
                        <w:pPr>
                          <w:rPr>
                            <w:sz w:val="2"/>
                            <w:szCs w:val="2"/>
                          </w:rPr>
                        </w:pPr>
                      </w:p>
                    </w:tc>
                    <w:tc>
                      <w:tcPr>
                        <w:tcW w:w="1464" w:type="dxa"/>
                        <w:tcBorders>
                          <w:bottom w:val="single" w:sz="6" w:space="0" w:color="D9D9D9"/>
                        </w:tcBorders>
                      </w:tcPr>
                      <w:p w:rsidR="00226E4F" w:rsidRDefault="00226E4F">
                        <w:pPr>
                          <w:pStyle w:val="TableParagraph"/>
                          <w:rPr>
                            <w:rFonts w:ascii="Times New Roman"/>
                            <w:sz w:val="10"/>
                          </w:rPr>
                        </w:pPr>
                      </w:p>
                    </w:tc>
                    <w:tc>
                      <w:tcPr>
                        <w:tcW w:w="672" w:type="dxa"/>
                        <w:vMerge w:val="restart"/>
                        <w:tcBorders>
                          <w:bottom w:val="single" w:sz="6" w:space="0" w:color="D9D9D9"/>
                        </w:tcBorders>
                        <w:shd w:val="clear" w:color="auto" w:fill="9BBA58"/>
                      </w:tcPr>
                      <w:p w:rsidR="00226E4F" w:rsidRDefault="00226E4F">
                        <w:pPr>
                          <w:pStyle w:val="TableParagraph"/>
                          <w:rPr>
                            <w:rFonts w:ascii="Times New Roman"/>
                            <w:sz w:val="18"/>
                          </w:rPr>
                        </w:pPr>
                      </w:p>
                    </w:tc>
                    <w:tc>
                      <w:tcPr>
                        <w:tcW w:w="734" w:type="dxa"/>
                        <w:tcBorders>
                          <w:bottom w:val="single" w:sz="6" w:space="0" w:color="D9D9D9"/>
                        </w:tcBorders>
                      </w:tcPr>
                      <w:p w:rsidR="00226E4F" w:rsidRDefault="00226E4F">
                        <w:pPr>
                          <w:pStyle w:val="TableParagraph"/>
                          <w:rPr>
                            <w:rFonts w:ascii="Times New Roman"/>
                            <w:sz w:val="10"/>
                          </w:rPr>
                        </w:pPr>
                      </w:p>
                    </w:tc>
                  </w:tr>
                  <w:tr w:rsidR="00226E4F">
                    <w:trPr>
                      <w:trHeight w:val="305"/>
                    </w:trPr>
                    <w:tc>
                      <w:tcPr>
                        <w:tcW w:w="2870" w:type="dxa"/>
                        <w:tcBorders>
                          <w:top w:val="single" w:sz="6" w:space="0" w:color="D9D9D9"/>
                          <w:bottom w:val="single" w:sz="6" w:space="0" w:color="D9D9D9"/>
                        </w:tcBorders>
                      </w:tcPr>
                      <w:p w:rsidR="00226E4F" w:rsidRDefault="00226E4F">
                        <w:pPr>
                          <w:pStyle w:val="TableParagraph"/>
                          <w:rPr>
                            <w:rFonts w:ascii="Times New Roman"/>
                            <w:sz w:val="18"/>
                          </w:rPr>
                        </w:pPr>
                      </w:p>
                    </w:tc>
                    <w:tc>
                      <w:tcPr>
                        <w:tcW w:w="672" w:type="dxa"/>
                        <w:vMerge/>
                        <w:tcBorders>
                          <w:top w:val="nil"/>
                          <w:bottom w:val="single" w:sz="6" w:space="0" w:color="D9D9D9"/>
                        </w:tcBorders>
                        <w:shd w:val="clear" w:color="auto" w:fill="9BBA58"/>
                      </w:tcPr>
                      <w:p w:rsidR="00226E4F" w:rsidRDefault="00226E4F">
                        <w:pPr>
                          <w:rPr>
                            <w:sz w:val="2"/>
                            <w:szCs w:val="2"/>
                          </w:rPr>
                        </w:pPr>
                      </w:p>
                    </w:tc>
                    <w:tc>
                      <w:tcPr>
                        <w:tcW w:w="1464" w:type="dxa"/>
                        <w:tcBorders>
                          <w:top w:val="single" w:sz="6" w:space="0" w:color="D9D9D9"/>
                          <w:bottom w:val="single" w:sz="6" w:space="0" w:color="D9D9D9"/>
                        </w:tcBorders>
                      </w:tcPr>
                      <w:p w:rsidR="00226E4F" w:rsidRDefault="00226E4F">
                        <w:pPr>
                          <w:pStyle w:val="TableParagraph"/>
                          <w:rPr>
                            <w:rFonts w:ascii="Times New Roman"/>
                            <w:sz w:val="18"/>
                          </w:rPr>
                        </w:pPr>
                      </w:p>
                    </w:tc>
                    <w:tc>
                      <w:tcPr>
                        <w:tcW w:w="672" w:type="dxa"/>
                        <w:vMerge/>
                        <w:tcBorders>
                          <w:top w:val="nil"/>
                          <w:bottom w:val="single" w:sz="6" w:space="0" w:color="D9D9D9"/>
                        </w:tcBorders>
                        <w:shd w:val="clear" w:color="auto" w:fill="9BBA58"/>
                      </w:tcPr>
                      <w:p w:rsidR="00226E4F" w:rsidRDefault="00226E4F">
                        <w:pPr>
                          <w:rPr>
                            <w:sz w:val="2"/>
                            <w:szCs w:val="2"/>
                          </w:rPr>
                        </w:pPr>
                      </w:p>
                    </w:tc>
                    <w:tc>
                      <w:tcPr>
                        <w:tcW w:w="734" w:type="dxa"/>
                        <w:tcBorders>
                          <w:top w:val="single" w:sz="6" w:space="0" w:color="D9D9D9"/>
                          <w:bottom w:val="single" w:sz="6" w:space="0" w:color="D9D9D9"/>
                        </w:tcBorders>
                      </w:tcPr>
                      <w:p w:rsidR="00226E4F" w:rsidRDefault="00226E4F">
                        <w:pPr>
                          <w:pStyle w:val="TableParagraph"/>
                          <w:rPr>
                            <w:rFonts w:ascii="Times New Roman"/>
                            <w:sz w:val="18"/>
                          </w:rPr>
                        </w:pPr>
                      </w:p>
                    </w:tc>
                  </w:tr>
                  <w:tr w:rsidR="00226E4F">
                    <w:trPr>
                      <w:trHeight w:val="301"/>
                    </w:trPr>
                    <w:tc>
                      <w:tcPr>
                        <w:tcW w:w="2870" w:type="dxa"/>
                        <w:tcBorders>
                          <w:top w:val="single" w:sz="6" w:space="0" w:color="D9D9D9"/>
                          <w:bottom w:val="single" w:sz="6" w:space="0" w:color="D9D9D9"/>
                        </w:tcBorders>
                      </w:tcPr>
                      <w:p w:rsidR="00226E4F" w:rsidRDefault="00226E4F">
                        <w:pPr>
                          <w:pStyle w:val="TableParagraph"/>
                          <w:rPr>
                            <w:rFonts w:ascii="Times New Roman"/>
                            <w:sz w:val="18"/>
                          </w:rPr>
                        </w:pPr>
                      </w:p>
                    </w:tc>
                    <w:tc>
                      <w:tcPr>
                        <w:tcW w:w="672" w:type="dxa"/>
                        <w:vMerge/>
                        <w:tcBorders>
                          <w:top w:val="nil"/>
                          <w:bottom w:val="single" w:sz="6" w:space="0" w:color="D9D9D9"/>
                        </w:tcBorders>
                        <w:shd w:val="clear" w:color="auto" w:fill="9BBA58"/>
                      </w:tcPr>
                      <w:p w:rsidR="00226E4F" w:rsidRDefault="00226E4F">
                        <w:pPr>
                          <w:rPr>
                            <w:sz w:val="2"/>
                            <w:szCs w:val="2"/>
                          </w:rPr>
                        </w:pPr>
                      </w:p>
                    </w:tc>
                    <w:tc>
                      <w:tcPr>
                        <w:tcW w:w="1464" w:type="dxa"/>
                        <w:tcBorders>
                          <w:top w:val="single" w:sz="6" w:space="0" w:color="D9D9D9"/>
                          <w:bottom w:val="single" w:sz="6" w:space="0" w:color="D9D9D9"/>
                        </w:tcBorders>
                      </w:tcPr>
                      <w:p w:rsidR="00226E4F" w:rsidRDefault="00226E4F">
                        <w:pPr>
                          <w:pStyle w:val="TableParagraph"/>
                          <w:rPr>
                            <w:rFonts w:ascii="Times New Roman"/>
                            <w:sz w:val="18"/>
                          </w:rPr>
                        </w:pPr>
                      </w:p>
                    </w:tc>
                    <w:tc>
                      <w:tcPr>
                        <w:tcW w:w="672" w:type="dxa"/>
                        <w:vMerge/>
                        <w:tcBorders>
                          <w:top w:val="nil"/>
                          <w:bottom w:val="single" w:sz="6" w:space="0" w:color="D9D9D9"/>
                        </w:tcBorders>
                        <w:shd w:val="clear" w:color="auto" w:fill="9BBA58"/>
                      </w:tcPr>
                      <w:p w:rsidR="00226E4F" w:rsidRDefault="00226E4F">
                        <w:pPr>
                          <w:rPr>
                            <w:sz w:val="2"/>
                            <w:szCs w:val="2"/>
                          </w:rPr>
                        </w:pPr>
                      </w:p>
                    </w:tc>
                    <w:tc>
                      <w:tcPr>
                        <w:tcW w:w="734" w:type="dxa"/>
                        <w:tcBorders>
                          <w:top w:val="single" w:sz="6" w:space="0" w:color="D9D9D9"/>
                          <w:bottom w:val="single" w:sz="6" w:space="0" w:color="D9D9D9"/>
                        </w:tcBorders>
                      </w:tcPr>
                      <w:p w:rsidR="00226E4F" w:rsidRDefault="00226E4F">
                        <w:pPr>
                          <w:pStyle w:val="TableParagraph"/>
                          <w:rPr>
                            <w:rFonts w:ascii="Times New Roman"/>
                            <w:sz w:val="18"/>
                          </w:rPr>
                        </w:pPr>
                      </w:p>
                    </w:tc>
                  </w:tr>
                  <w:tr w:rsidR="00226E4F">
                    <w:trPr>
                      <w:trHeight w:val="300"/>
                    </w:trPr>
                    <w:tc>
                      <w:tcPr>
                        <w:tcW w:w="2870" w:type="dxa"/>
                        <w:tcBorders>
                          <w:top w:val="single" w:sz="6" w:space="0" w:color="D9D9D9"/>
                          <w:bottom w:val="single" w:sz="6" w:space="0" w:color="D9D9D9"/>
                        </w:tcBorders>
                      </w:tcPr>
                      <w:p w:rsidR="00226E4F" w:rsidRDefault="00226E4F">
                        <w:pPr>
                          <w:pStyle w:val="TableParagraph"/>
                          <w:rPr>
                            <w:rFonts w:ascii="Times New Roman"/>
                            <w:sz w:val="18"/>
                          </w:rPr>
                        </w:pPr>
                      </w:p>
                    </w:tc>
                    <w:tc>
                      <w:tcPr>
                        <w:tcW w:w="672" w:type="dxa"/>
                        <w:vMerge/>
                        <w:tcBorders>
                          <w:top w:val="nil"/>
                          <w:bottom w:val="single" w:sz="6" w:space="0" w:color="D9D9D9"/>
                        </w:tcBorders>
                        <w:shd w:val="clear" w:color="auto" w:fill="9BBA58"/>
                      </w:tcPr>
                      <w:p w:rsidR="00226E4F" w:rsidRDefault="00226E4F">
                        <w:pPr>
                          <w:rPr>
                            <w:sz w:val="2"/>
                            <w:szCs w:val="2"/>
                          </w:rPr>
                        </w:pPr>
                      </w:p>
                    </w:tc>
                    <w:tc>
                      <w:tcPr>
                        <w:tcW w:w="1464" w:type="dxa"/>
                        <w:tcBorders>
                          <w:top w:val="single" w:sz="6" w:space="0" w:color="D9D9D9"/>
                          <w:bottom w:val="single" w:sz="6" w:space="0" w:color="D9D9D9"/>
                        </w:tcBorders>
                      </w:tcPr>
                      <w:p w:rsidR="00226E4F" w:rsidRDefault="00226E4F">
                        <w:pPr>
                          <w:pStyle w:val="TableParagraph"/>
                          <w:rPr>
                            <w:rFonts w:ascii="Times New Roman"/>
                            <w:sz w:val="18"/>
                          </w:rPr>
                        </w:pPr>
                      </w:p>
                    </w:tc>
                    <w:tc>
                      <w:tcPr>
                        <w:tcW w:w="672" w:type="dxa"/>
                        <w:vMerge/>
                        <w:tcBorders>
                          <w:top w:val="nil"/>
                          <w:bottom w:val="single" w:sz="6" w:space="0" w:color="D9D9D9"/>
                        </w:tcBorders>
                        <w:shd w:val="clear" w:color="auto" w:fill="9BBA58"/>
                      </w:tcPr>
                      <w:p w:rsidR="00226E4F" w:rsidRDefault="00226E4F">
                        <w:pPr>
                          <w:rPr>
                            <w:sz w:val="2"/>
                            <w:szCs w:val="2"/>
                          </w:rPr>
                        </w:pPr>
                      </w:p>
                    </w:tc>
                    <w:tc>
                      <w:tcPr>
                        <w:tcW w:w="734" w:type="dxa"/>
                        <w:tcBorders>
                          <w:top w:val="single" w:sz="6" w:space="0" w:color="D9D9D9"/>
                          <w:bottom w:val="single" w:sz="6" w:space="0" w:color="D9D9D9"/>
                        </w:tcBorders>
                      </w:tcPr>
                      <w:p w:rsidR="00226E4F" w:rsidRDefault="00226E4F">
                        <w:pPr>
                          <w:pStyle w:val="TableParagraph"/>
                          <w:rPr>
                            <w:rFonts w:ascii="Times New Roman"/>
                            <w:sz w:val="18"/>
                          </w:rPr>
                        </w:pPr>
                      </w:p>
                    </w:tc>
                  </w:tr>
                  <w:tr w:rsidR="00226E4F">
                    <w:trPr>
                      <w:trHeight w:val="305"/>
                    </w:trPr>
                    <w:tc>
                      <w:tcPr>
                        <w:tcW w:w="2870" w:type="dxa"/>
                        <w:tcBorders>
                          <w:top w:val="single" w:sz="6" w:space="0" w:color="D9D9D9"/>
                          <w:bottom w:val="single" w:sz="6" w:space="0" w:color="D9D9D9"/>
                        </w:tcBorders>
                      </w:tcPr>
                      <w:p w:rsidR="00226E4F" w:rsidRDefault="002436C2">
                        <w:pPr>
                          <w:pStyle w:val="TableParagraph"/>
                          <w:spacing w:before="3"/>
                          <w:ind w:right="720"/>
                          <w:jc w:val="center"/>
                          <w:rPr>
                            <w:rFonts w:ascii="Calibri"/>
                            <w:sz w:val="18"/>
                          </w:rPr>
                        </w:pPr>
                        <w:r>
                          <w:rPr>
                            <w:rFonts w:ascii="Calibri"/>
                            <w:color w:val="404040"/>
                            <w:sz w:val="18"/>
                          </w:rPr>
                          <w:t>0</w:t>
                        </w:r>
                      </w:p>
                    </w:tc>
                    <w:tc>
                      <w:tcPr>
                        <w:tcW w:w="672" w:type="dxa"/>
                        <w:vMerge/>
                        <w:tcBorders>
                          <w:top w:val="nil"/>
                          <w:bottom w:val="single" w:sz="6" w:space="0" w:color="D9D9D9"/>
                        </w:tcBorders>
                        <w:shd w:val="clear" w:color="auto" w:fill="9BBA58"/>
                      </w:tcPr>
                      <w:p w:rsidR="00226E4F" w:rsidRDefault="00226E4F">
                        <w:pPr>
                          <w:rPr>
                            <w:sz w:val="2"/>
                            <w:szCs w:val="2"/>
                          </w:rPr>
                        </w:pPr>
                      </w:p>
                    </w:tc>
                    <w:tc>
                      <w:tcPr>
                        <w:tcW w:w="1464" w:type="dxa"/>
                        <w:tcBorders>
                          <w:top w:val="single" w:sz="6" w:space="0" w:color="D9D9D9"/>
                          <w:bottom w:val="single" w:sz="6" w:space="0" w:color="D9D9D9"/>
                        </w:tcBorders>
                      </w:tcPr>
                      <w:p w:rsidR="00226E4F" w:rsidRDefault="00226E4F">
                        <w:pPr>
                          <w:pStyle w:val="TableParagraph"/>
                          <w:rPr>
                            <w:rFonts w:ascii="Times New Roman"/>
                            <w:sz w:val="18"/>
                          </w:rPr>
                        </w:pPr>
                      </w:p>
                    </w:tc>
                    <w:tc>
                      <w:tcPr>
                        <w:tcW w:w="672" w:type="dxa"/>
                        <w:vMerge/>
                        <w:tcBorders>
                          <w:top w:val="nil"/>
                          <w:bottom w:val="single" w:sz="6" w:space="0" w:color="D9D9D9"/>
                        </w:tcBorders>
                        <w:shd w:val="clear" w:color="auto" w:fill="9BBA58"/>
                      </w:tcPr>
                      <w:p w:rsidR="00226E4F" w:rsidRDefault="00226E4F">
                        <w:pPr>
                          <w:rPr>
                            <w:sz w:val="2"/>
                            <w:szCs w:val="2"/>
                          </w:rPr>
                        </w:pPr>
                      </w:p>
                    </w:tc>
                    <w:tc>
                      <w:tcPr>
                        <w:tcW w:w="734" w:type="dxa"/>
                        <w:tcBorders>
                          <w:top w:val="single" w:sz="6" w:space="0" w:color="D9D9D9"/>
                          <w:bottom w:val="single" w:sz="6" w:space="0" w:color="D9D9D9"/>
                        </w:tcBorders>
                      </w:tcPr>
                      <w:p w:rsidR="00226E4F" w:rsidRDefault="00226E4F">
                        <w:pPr>
                          <w:pStyle w:val="TableParagraph"/>
                          <w:rPr>
                            <w:rFonts w:ascii="Times New Roman"/>
                            <w:sz w:val="18"/>
                          </w:rPr>
                        </w:pPr>
                      </w:p>
                    </w:tc>
                  </w:tr>
                </w:tbl>
                <w:p w:rsidR="00226E4F" w:rsidRDefault="00226E4F">
                  <w:pPr>
                    <w:pStyle w:val="Textoindependiente"/>
                  </w:pPr>
                </w:p>
              </w:txbxContent>
            </v:textbox>
            <w10:wrap anchorx="page"/>
          </v:shape>
        </w:pict>
      </w:r>
      <w:r w:rsidR="002436C2">
        <w:rPr>
          <w:rFonts w:ascii="Calibri"/>
          <w:color w:val="585858"/>
          <w:sz w:val="18"/>
        </w:rPr>
        <w:t>Otorgar apoyos a estancias a Capacitar al personal de las fin de incrementar y mejorar estancias infantiles para que</w:t>
      </w:r>
    </w:p>
    <w:p w:rsidR="00226E4F" w:rsidRDefault="002436C2">
      <w:pPr>
        <w:pStyle w:val="Textoindependiente"/>
        <w:rPr>
          <w:rFonts w:ascii="Calibri"/>
          <w:sz w:val="18"/>
        </w:rPr>
      </w:pPr>
      <w:r>
        <w:br w:type="column"/>
      </w: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rPr>
          <w:rFonts w:ascii="Calibri"/>
          <w:sz w:val="18"/>
        </w:rPr>
      </w:pPr>
    </w:p>
    <w:p w:rsidR="00226E4F" w:rsidRDefault="00226E4F">
      <w:pPr>
        <w:pStyle w:val="Textoindependiente"/>
        <w:spacing w:before="8"/>
        <w:rPr>
          <w:rFonts w:ascii="Calibri"/>
          <w:sz w:val="19"/>
        </w:rPr>
      </w:pPr>
    </w:p>
    <w:p w:rsidR="00226E4F" w:rsidRDefault="002436C2">
      <w:pPr>
        <w:spacing w:before="1"/>
        <w:ind w:left="344" w:right="2091" w:firstLine="15"/>
        <w:rPr>
          <w:rFonts w:ascii="Calibri" w:hAnsi="Calibri"/>
          <w:sz w:val="18"/>
        </w:rPr>
      </w:pPr>
      <w:r>
        <w:rPr>
          <w:rFonts w:ascii="Calibri" w:hAnsi="Calibri"/>
          <w:color w:val="585858"/>
          <w:sz w:val="18"/>
        </w:rPr>
        <w:t>Brindar apoyos a la población sujeta de</w:t>
      </w:r>
    </w:p>
    <w:p w:rsidR="00226E4F" w:rsidRDefault="00226E4F">
      <w:pPr>
        <w:rPr>
          <w:rFonts w:ascii="Calibri" w:hAnsi="Calibri"/>
          <w:sz w:val="18"/>
        </w:rPr>
        <w:sectPr w:rsidR="00226E4F">
          <w:type w:val="continuous"/>
          <w:pgSz w:w="12240" w:h="15840"/>
          <w:pgMar w:top="1500" w:right="980" w:bottom="280" w:left="1600" w:header="720" w:footer="720" w:gutter="0"/>
          <w:cols w:num="3" w:space="720" w:equalWidth="0">
            <w:col w:w="1328" w:space="40"/>
            <w:col w:w="4369" w:space="39"/>
            <w:col w:w="3884"/>
          </w:cols>
        </w:sectPr>
      </w:pPr>
    </w:p>
    <w:p w:rsidR="00226E4F" w:rsidRDefault="002436C2">
      <w:pPr>
        <w:ind w:left="1555" w:hanging="1"/>
        <w:jc w:val="center"/>
        <w:rPr>
          <w:rFonts w:ascii="Calibri" w:hAnsi="Calibri"/>
          <w:sz w:val="18"/>
        </w:rPr>
      </w:pPr>
      <w:r>
        <w:rPr>
          <w:rFonts w:ascii="Calibri" w:hAnsi="Calibri"/>
          <w:color w:val="585858"/>
          <w:sz w:val="18"/>
        </w:rPr>
        <w:t>los espacios de atención a niños miembros de familias en situación o riesgo de vulnerabilidad</w:t>
      </w:r>
    </w:p>
    <w:p w:rsidR="00226E4F" w:rsidRDefault="002436C2">
      <w:pPr>
        <w:ind w:left="493" w:right="-20" w:hanging="452"/>
        <w:rPr>
          <w:rFonts w:ascii="Calibri" w:hAnsi="Calibri"/>
          <w:sz w:val="18"/>
        </w:rPr>
      </w:pPr>
      <w:r>
        <w:br w:type="column"/>
      </w:r>
      <w:r>
        <w:rPr>
          <w:rFonts w:ascii="Calibri" w:hAnsi="Calibri"/>
          <w:color w:val="585858"/>
          <w:sz w:val="18"/>
        </w:rPr>
        <w:t>se brinde un mejor servicio y atención a niños</w:t>
      </w:r>
    </w:p>
    <w:p w:rsidR="00226E4F" w:rsidRDefault="002436C2">
      <w:pPr>
        <w:ind w:left="97" w:right="1876"/>
        <w:jc w:val="center"/>
        <w:rPr>
          <w:rFonts w:ascii="Calibri" w:hAnsi="Calibri"/>
          <w:sz w:val="18"/>
        </w:rPr>
      </w:pPr>
      <w:r>
        <w:br w:type="column"/>
      </w:r>
      <w:r>
        <w:rPr>
          <w:rFonts w:ascii="Calibri" w:hAnsi="Calibri"/>
          <w:color w:val="585858"/>
          <w:sz w:val="18"/>
        </w:rPr>
        <w:t>asistencia social para que puedan acceder a los servicios de centros de atención infantil.</w:t>
      </w:r>
    </w:p>
    <w:p w:rsidR="00226E4F" w:rsidRDefault="00226E4F">
      <w:pPr>
        <w:jc w:val="center"/>
        <w:rPr>
          <w:rFonts w:ascii="Calibri" w:hAnsi="Calibri"/>
          <w:sz w:val="18"/>
        </w:rPr>
        <w:sectPr w:rsidR="00226E4F">
          <w:type w:val="continuous"/>
          <w:pgSz w:w="12240" w:h="15840"/>
          <w:pgMar w:top="1500" w:right="980" w:bottom="280" w:left="1600" w:header="720" w:footer="720" w:gutter="0"/>
          <w:cols w:num="3" w:space="720" w:equalWidth="0">
            <w:col w:w="3564" w:space="40"/>
            <w:col w:w="2145" w:space="39"/>
            <w:col w:w="3872"/>
          </w:cols>
        </w:sectPr>
      </w:pPr>
    </w:p>
    <w:p w:rsidR="00226E4F" w:rsidRDefault="00226E4F">
      <w:pPr>
        <w:pStyle w:val="Textoindependiente"/>
        <w:spacing w:before="7"/>
        <w:rPr>
          <w:rFonts w:ascii="Calibri"/>
        </w:rPr>
      </w:pPr>
    </w:p>
    <w:p w:rsidR="00226E4F" w:rsidRDefault="002436C2">
      <w:pPr>
        <w:spacing w:before="66"/>
        <w:ind w:left="100" w:right="715"/>
        <w:jc w:val="both"/>
        <w:rPr>
          <w:sz w:val="16"/>
        </w:rPr>
      </w:pPr>
      <w:r>
        <w:rPr>
          <w:sz w:val="16"/>
        </w:rPr>
        <w:t>Fuente: Gobierno del Estado de Baja California (2016). Programa Operativo Anual. Secretaría de Planeación y Finanzas. Identificación de programas para el ejercicio fiscal 2016.</w:t>
      </w:r>
    </w:p>
    <w:p w:rsidR="00226E4F" w:rsidRDefault="00226E4F">
      <w:pPr>
        <w:pStyle w:val="Textoindependiente"/>
        <w:rPr>
          <w:sz w:val="16"/>
        </w:rPr>
      </w:pPr>
    </w:p>
    <w:p w:rsidR="00226E4F" w:rsidRDefault="00226E4F">
      <w:pPr>
        <w:pStyle w:val="Textoindependiente"/>
        <w:rPr>
          <w:sz w:val="16"/>
        </w:rPr>
      </w:pPr>
    </w:p>
    <w:p w:rsidR="00226E4F" w:rsidRDefault="00226E4F">
      <w:pPr>
        <w:pStyle w:val="Textoindependiente"/>
        <w:spacing w:before="1"/>
        <w:rPr>
          <w:sz w:val="20"/>
        </w:rPr>
      </w:pPr>
    </w:p>
    <w:p w:rsidR="00226E4F" w:rsidRDefault="002436C2">
      <w:pPr>
        <w:pStyle w:val="Textoindependiente"/>
        <w:spacing w:line="360" w:lineRule="auto"/>
        <w:ind w:left="100" w:right="717"/>
        <w:jc w:val="both"/>
        <w:rPr>
          <w:rFonts w:ascii="Calibri" w:hAnsi="Calibri"/>
          <w:sz w:val="14"/>
        </w:rPr>
      </w:pPr>
      <w:r>
        <w:t>La</w:t>
      </w:r>
      <w:r>
        <w:rPr>
          <w:spacing w:val="-8"/>
        </w:rPr>
        <w:t xml:space="preserve"> </w:t>
      </w:r>
      <w:r>
        <w:t>gráfica</w:t>
      </w:r>
      <w:r>
        <w:rPr>
          <w:spacing w:val="-8"/>
        </w:rPr>
        <w:t xml:space="preserve"> </w:t>
      </w:r>
      <w:r>
        <w:t>anterior</w:t>
      </w:r>
      <w:r>
        <w:rPr>
          <w:spacing w:val="-7"/>
        </w:rPr>
        <w:t xml:space="preserve"> </w:t>
      </w:r>
      <w:r>
        <w:t>muestra</w:t>
      </w:r>
      <w:r>
        <w:rPr>
          <w:spacing w:val="-8"/>
        </w:rPr>
        <w:t xml:space="preserve"> </w:t>
      </w:r>
      <w:r>
        <w:t>que,</w:t>
      </w:r>
      <w:r>
        <w:rPr>
          <w:spacing w:val="-6"/>
        </w:rPr>
        <w:t xml:space="preserve"> </w:t>
      </w:r>
      <w:r>
        <w:t>en</w:t>
      </w:r>
      <w:r>
        <w:rPr>
          <w:spacing w:val="-2"/>
        </w:rPr>
        <w:t xml:space="preserve"> </w:t>
      </w:r>
      <w:r>
        <w:t>el</w:t>
      </w:r>
      <w:r>
        <w:rPr>
          <w:spacing w:val="-6"/>
        </w:rPr>
        <w:t xml:space="preserve"> </w:t>
      </w:r>
      <w:r>
        <w:t>tema</w:t>
      </w:r>
      <w:r>
        <w:rPr>
          <w:spacing w:val="-8"/>
        </w:rPr>
        <w:t xml:space="preserve"> </w:t>
      </w:r>
      <w:r>
        <w:t>de</w:t>
      </w:r>
      <w:r>
        <w:rPr>
          <w:spacing w:val="-6"/>
        </w:rPr>
        <w:t xml:space="preserve"> </w:t>
      </w:r>
      <w:r>
        <w:t>capacitación,</w:t>
      </w:r>
      <w:r>
        <w:rPr>
          <w:spacing w:val="-6"/>
        </w:rPr>
        <w:t xml:space="preserve"> </w:t>
      </w:r>
      <w:r>
        <w:t>la</w:t>
      </w:r>
      <w:r>
        <w:rPr>
          <w:spacing w:val="-8"/>
        </w:rPr>
        <w:t xml:space="preserve"> </w:t>
      </w:r>
      <w:r>
        <w:t>cobertura</w:t>
      </w:r>
      <w:r>
        <w:rPr>
          <w:spacing w:val="-9"/>
        </w:rPr>
        <w:t xml:space="preserve"> </w:t>
      </w:r>
      <w:r>
        <w:t>proyectada</w:t>
      </w:r>
      <w:r>
        <w:rPr>
          <w:spacing w:val="-9"/>
        </w:rPr>
        <w:t xml:space="preserve"> </w:t>
      </w:r>
      <w:r>
        <w:t>de</w:t>
      </w:r>
      <w:r>
        <w:rPr>
          <w:spacing w:val="-6"/>
        </w:rPr>
        <w:t xml:space="preserve"> </w:t>
      </w:r>
      <w:r>
        <w:t>20 cursos, alcanzando más de 30 y con ello, se superó en 60 % rebasando el 100 % en esta medida como se ve también en la gráfica</w:t>
      </w:r>
      <w:r>
        <w:rPr>
          <w:spacing w:val="-16"/>
        </w:rPr>
        <w:t xml:space="preserve"> </w:t>
      </w:r>
      <w:r>
        <w:t>siguiente:</w:t>
      </w:r>
      <w:r>
        <w:rPr>
          <w:rFonts w:ascii="Calibri" w:hAnsi="Calibri"/>
          <w:position w:val="8"/>
          <w:sz w:val="14"/>
        </w:rPr>
        <w:t>12</w:t>
      </w:r>
    </w:p>
    <w:p w:rsidR="00226E4F" w:rsidRDefault="00226E4F">
      <w:pPr>
        <w:pStyle w:val="Textoindependiente"/>
        <w:rPr>
          <w:rFonts w:ascii="Calibri"/>
          <w:sz w:val="20"/>
        </w:rPr>
      </w:pPr>
    </w:p>
    <w:p w:rsidR="00226E4F" w:rsidRDefault="00226E4F">
      <w:pPr>
        <w:pStyle w:val="Textoindependiente"/>
        <w:rPr>
          <w:rFonts w:ascii="Calibri"/>
          <w:sz w:val="20"/>
        </w:rPr>
      </w:pPr>
    </w:p>
    <w:p w:rsidR="00226E4F" w:rsidRDefault="00226E4F">
      <w:pPr>
        <w:pStyle w:val="Textoindependiente"/>
        <w:rPr>
          <w:rFonts w:ascii="Calibri"/>
          <w:sz w:val="20"/>
        </w:rPr>
      </w:pPr>
    </w:p>
    <w:p w:rsidR="00226E4F" w:rsidRDefault="00226E4F">
      <w:pPr>
        <w:pStyle w:val="Textoindependiente"/>
        <w:rPr>
          <w:rFonts w:ascii="Calibri"/>
          <w:sz w:val="20"/>
        </w:rPr>
      </w:pPr>
    </w:p>
    <w:p w:rsidR="00226E4F" w:rsidRDefault="00226E4F">
      <w:pPr>
        <w:pStyle w:val="Textoindependiente"/>
        <w:rPr>
          <w:rFonts w:ascii="Calibri"/>
          <w:sz w:val="20"/>
        </w:rPr>
      </w:pPr>
    </w:p>
    <w:p w:rsidR="00226E4F" w:rsidRDefault="00226E4F">
      <w:pPr>
        <w:pStyle w:val="Textoindependiente"/>
        <w:rPr>
          <w:rFonts w:ascii="Calibri"/>
          <w:sz w:val="20"/>
        </w:rPr>
      </w:pPr>
    </w:p>
    <w:p w:rsidR="00226E4F" w:rsidRDefault="00226E4F">
      <w:pPr>
        <w:pStyle w:val="Textoindependiente"/>
        <w:rPr>
          <w:rFonts w:ascii="Calibri"/>
          <w:sz w:val="20"/>
        </w:rPr>
      </w:pPr>
    </w:p>
    <w:p w:rsidR="00226E4F" w:rsidRDefault="00403179">
      <w:pPr>
        <w:pStyle w:val="Textoindependiente"/>
        <w:spacing w:before="8"/>
        <w:rPr>
          <w:rFonts w:ascii="Calibri"/>
          <w:sz w:val="26"/>
        </w:rPr>
      </w:pPr>
      <w:r>
        <w:rPr>
          <w:lang w:val="en-US"/>
        </w:rPr>
        <w:pict>
          <v:line id="_x0000_s1169" style="position:absolute;z-index:3328;mso-wrap-distance-left:0;mso-wrap-distance-right:0;mso-position-horizontal-relative:page" from="85.05pt,18.65pt" to="229.1pt,18.65pt" strokeweight=".8pt">
            <w10:wrap type="topAndBottom" anchorx="page"/>
          </v:line>
        </w:pict>
      </w:r>
    </w:p>
    <w:p w:rsidR="00226E4F" w:rsidRDefault="002436C2">
      <w:pPr>
        <w:spacing w:before="85"/>
        <w:ind w:left="100" w:right="953"/>
        <w:rPr>
          <w:sz w:val="16"/>
        </w:rPr>
      </w:pPr>
      <w:r>
        <w:rPr>
          <w:rFonts w:ascii="Cambria" w:hAnsi="Cambria"/>
          <w:position w:val="5"/>
          <w:sz w:val="13"/>
        </w:rPr>
        <w:t xml:space="preserve">12 </w:t>
      </w:r>
      <w:r>
        <w:rPr>
          <w:sz w:val="16"/>
        </w:rPr>
        <w:t>Gobierno del Estado de Baja California (2016). Programa Operativo Anual. Secretaría de Planeación y Finanzas. Identificación de programas para el ejercicio fiscal 2016</w:t>
      </w:r>
    </w:p>
    <w:p w:rsidR="00226E4F" w:rsidRDefault="00226E4F">
      <w:pPr>
        <w:rPr>
          <w:sz w:val="16"/>
        </w:rPr>
        <w:sectPr w:rsidR="00226E4F">
          <w:type w:val="continuous"/>
          <w:pgSz w:w="12240" w:h="15840"/>
          <w:pgMar w:top="1500" w:right="980" w:bottom="280" w:left="1600" w:header="720" w:footer="720" w:gutter="0"/>
          <w:cols w:space="720"/>
        </w:sect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spacing w:before="9"/>
        <w:rPr>
          <w:sz w:val="28"/>
        </w:rPr>
      </w:pPr>
    </w:p>
    <w:p w:rsidR="00226E4F" w:rsidRDefault="002436C2">
      <w:pPr>
        <w:pStyle w:val="Ttulo8"/>
        <w:spacing w:before="50"/>
        <w:ind w:left="236"/>
      </w:pPr>
      <w:r>
        <w:t>Figura 1. Metas de cobertura Estancias Infantiles DIF Baja California, Ejercicio 2016.</w:t>
      </w:r>
    </w:p>
    <w:p w:rsidR="00226E4F" w:rsidRDefault="00403179">
      <w:pPr>
        <w:pStyle w:val="Textoindependiente"/>
        <w:spacing w:before="6"/>
        <w:rPr>
          <w:b/>
          <w:sz w:val="12"/>
        </w:rPr>
      </w:pPr>
      <w:r>
        <w:rPr>
          <w:lang w:val="en-US"/>
        </w:rPr>
        <w:pict>
          <v:group id="_x0000_s1160" style="position:absolute;margin-left:189.15pt;margin-top:9.6pt;width:223.8pt;height:52.4pt;z-index:3448;mso-wrap-distance-left:0;mso-wrap-distance-right:0;mso-position-horizontal-relative:page" coordorigin="3783,192" coordsize="4476,1048">
            <v:shape id="_x0000_s1168" style="position:absolute;left:3803;top:211;width:1815;height:1008" coordorigin="3803,212" coordsize="1815,1008" path="m5517,212r-1613,l3865,219r-32,22l3811,273r-8,39l3803,1119r8,39l3833,1190r32,22l3904,1220r1613,l5556,1212r32,-22l5610,1158r8,-39l5618,312r-8,-39l5588,241r-32,-22l5517,212xe" fillcolor="#dee7d1" stroked="f">
              <v:fill opacity="59113f"/>
              <v:path arrowok="t"/>
            </v:shape>
            <v:shape id="_x0000_s1167" style="position:absolute;left:3803;top:211;width:1815;height:1008" coordorigin="3803,212" coordsize="1815,1008" path="m3803,312r8,-39l3833,241r32,-22l3904,212r1613,l5556,219r32,22l5610,273r8,39l5618,1119r-8,39l5588,1190r-32,22l5517,1220r-1613,l3865,1212r-32,-22l3811,1158r-8,-39l3803,312xe" filled="f" strokecolor="#dee7d1" strokeweight="2pt">
              <v:path arrowok="t"/>
            </v:shape>
            <v:shape id="_x0000_s1166" style="position:absolute;left:6424;top:211;width:1815;height:1008" coordorigin="6424,212" coordsize="1815,1008" path="m8138,212r-1613,l6486,219r-32,22l6432,273r-8,39l6424,1119r8,39l6454,1190r32,22l6525,1220r1613,l8177,1212r32,-22l8231,1158r8,-39l8239,312r-8,-39l8209,241r-32,-22l8138,212xe" fillcolor="#dee7d1" stroked="f">
              <v:fill opacity="59113f"/>
              <v:path arrowok="t"/>
            </v:shape>
            <v:shape id="_x0000_s1165" style="position:absolute;left:6424;top:211;width:1815;height:1008" coordorigin="6424,212" coordsize="1815,1008" path="m6424,312r8,-39l6454,241r32,-22l6525,212r1613,l8177,219r32,22l8231,273r8,39l8239,1119r-8,39l8209,1190r-32,22l8138,1220r-1613,l6486,1212r-32,-22l6432,1158r-8,-39l6424,312xe" filled="f" strokecolor="#dee7d1" strokeweight="2pt">
              <v:path arrowok="t"/>
            </v:shape>
            <v:shape id="_x0000_s1164" style="position:absolute;left:5595;top:536;width:795;height:195" coordorigin="5595,537" coordsize="795,195" path="m6293,537r,48l5595,585r,98l6293,683r,49l6390,634r-97,-97xe" fillcolor="#c3d59b" stroked="f">
              <v:path arrowok="t"/>
            </v:shape>
            <v:shape id="_x0000_s1163" style="position:absolute;left:5595;top:536;width:795;height:195" coordorigin="5595,537" coordsize="795,195" path="m5595,585r698,l6293,537r97,97l6293,732r,-49l5595,683r,-98xe" filled="f" strokecolor="#385d89" strokeweight="2pt">
              <v:path arrowok="t"/>
            </v:shape>
            <v:shape id="_x0000_s1162" type="#_x0000_t202" style="position:absolute;left:3920;top:389;width:1599;height:660" filled="f" stroked="f">
              <v:textbox inset="0,0,0,0">
                <w:txbxContent>
                  <w:p w:rsidR="00226E4F" w:rsidRDefault="002436C2">
                    <w:pPr>
                      <w:spacing w:line="135" w:lineRule="exact"/>
                      <w:rPr>
                        <w:rFonts w:ascii="Calibri"/>
                        <w:sz w:val="14"/>
                      </w:rPr>
                    </w:pPr>
                    <w:r>
                      <w:rPr>
                        <w:rFonts w:ascii="Calibri"/>
                        <w:sz w:val="14"/>
                      </w:rPr>
                      <w:t>POA Estancias Infantiles DIF</w:t>
                    </w:r>
                  </w:p>
                  <w:p w:rsidR="00226E4F" w:rsidRDefault="002436C2">
                    <w:pPr>
                      <w:spacing w:line="163" w:lineRule="exact"/>
                      <w:ind w:left="8" w:right="19"/>
                      <w:jc w:val="center"/>
                      <w:rPr>
                        <w:rFonts w:ascii="Calibri"/>
                        <w:sz w:val="14"/>
                      </w:rPr>
                    </w:pPr>
                    <w:r>
                      <w:rPr>
                        <w:rFonts w:ascii="Calibri"/>
                        <w:sz w:val="14"/>
                      </w:rPr>
                      <w:t>2016</w:t>
                    </w:r>
                  </w:p>
                  <w:p w:rsidR="00226E4F" w:rsidRDefault="002436C2">
                    <w:pPr>
                      <w:spacing w:before="60" w:line="213" w:lineRule="auto"/>
                      <w:ind w:left="8" w:right="26"/>
                      <w:jc w:val="center"/>
                      <w:rPr>
                        <w:rFonts w:ascii="Calibri"/>
                        <w:b/>
                        <w:sz w:val="14"/>
                      </w:rPr>
                    </w:pPr>
                    <w:r>
                      <w:rPr>
                        <w:rFonts w:ascii="Calibri"/>
                        <w:b/>
                        <w:sz w:val="14"/>
                      </w:rPr>
                      <w:t>Las metas de cobertura en general fueron superadas</w:t>
                    </w:r>
                  </w:p>
                </w:txbxContent>
              </v:textbox>
            </v:shape>
            <v:shape id="_x0000_s1161" type="#_x0000_t202" style="position:absolute;left:6626;top:234;width:1436;height:972" filled="f" stroked="f">
              <v:textbox inset="0,0,0,0">
                <w:txbxContent>
                  <w:p w:rsidR="00226E4F" w:rsidRDefault="002436C2">
                    <w:pPr>
                      <w:spacing w:line="173" w:lineRule="exact"/>
                      <w:ind w:left="120"/>
                      <w:rPr>
                        <w:rFonts w:ascii="Calibri" w:hAnsi="Calibri"/>
                        <w:sz w:val="18"/>
                      </w:rPr>
                    </w:pPr>
                    <w:r>
                      <w:rPr>
                        <w:rFonts w:ascii="Calibri" w:hAnsi="Calibri"/>
                        <w:sz w:val="18"/>
                      </w:rPr>
                      <w:t>Valoración de la</w:t>
                    </w:r>
                  </w:p>
                  <w:p w:rsidR="00226E4F" w:rsidRDefault="002436C2">
                    <w:pPr>
                      <w:spacing w:before="12" w:line="216" w:lineRule="auto"/>
                      <w:ind w:right="18"/>
                      <w:jc w:val="center"/>
                      <w:rPr>
                        <w:rFonts w:ascii="Calibri"/>
                        <w:b/>
                        <w:sz w:val="18"/>
                      </w:rPr>
                    </w:pPr>
                    <w:r>
                      <w:rPr>
                        <w:rFonts w:ascii="Calibri"/>
                        <w:sz w:val="18"/>
                      </w:rPr>
                      <w:t xml:space="preserve">Cobertura del Programa de Estancias </w:t>
                    </w:r>
                    <w:r>
                      <w:rPr>
                        <w:rFonts w:ascii="Calibri"/>
                        <w:b/>
                        <w:sz w:val="18"/>
                      </w:rPr>
                      <w:t>Infantiles DIF: Buena</w:t>
                    </w:r>
                  </w:p>
                </w:txbxContent>
              </v:textbox>
            </v:shape>
            <w10:wrap type="topAndBottom" anchorx="page"/>
          </v:group>
        </w:pict>
      </w:r>
      <w:r>
        <w:rPr>
          <w:lang w:val="en-US"/>
        </w:rPr>
        <w:pict>
          <v:group id="_x0000_s1153" style="position:absolute;margin-left:186.35pt;margin-top:75.6pt;width:236.45pt;height:188pt;z-index:3472;mso-wrap-distance-left:0;mso-wrap-distance-right:0;mso-position-horizontal-relative:page" coordorigin="3727,1512" coordsize="4729,3760">
            <v:shape id="_x0000_s1159" style="position:absolute;left:5643;top:4495;width:756;height:756" coordorigin="5643,4496" coordsize="756,756" path="m6021,4496r-378,756l6399,5252,6021,4496xe" fillcolor="#77923b" stroked="f">
              <v:fill opacity="59113f"/>
              <v:path arrowok="t"/>
            </v:shape>
            <v:shape id="_x0000_s1158" style="position:absolute;left:5643;top:4495;width:756;height:756" coordorigin="5643,4496" coordsize="756,756" path="m5643,5252r378,-756l6399,5252r-756,xe" filled="f" strokecolor="#dee7d1" strokeweight="2pt">
              <v:path arrowok="t"/>
            </v:shape>
            <v:shape id="_x0000_s1157" style="position:absolute;left:3746;top:4013;width:4549;height:633" coordorigin="3747,4014" coordsize="4549,633" path="m3769,4014r-22,316l8273,4647r22,-317l3769,4014xe" fillcolor="#77923b" stroked="f">
              <v:fill opacity="59113f"/>
              <v:path arrowok="t"/>
            </v:shape>
            <v:shape id="_x0000_s1156" style="position:absolute;left:3746;top:4013;width:4549;height:633" coordorigin="3747,4014" coordsize="4549,633" path="m3769,4014r4526,316l8273,4647,3747,4330r22,-316xe" filled="f" strokecolor="#dee7d1" strokeweight="2pt">
              <v:path arrowok="t"/>
            </v:shape>
            <v:shape id="_x0000_s1155" type="#_x0000_t75" style="position:absolute;left:6439;top:1511;width:2017;height:2783">
              <v:imagedata r:id="rId70" o:title=""/>
            </v:shape>
            <v:shape id="_x0000_s1154" type="#_x0000_t75" style="position:absolute;left:3843;top:2217;width:1951;height:1896">
              <v:imagedata r:id="rId71" o:title=""/>
            </v:shape>
            <w10:wrap type="topAndBottom" anchorx="page"/>
          </v:group>
        </w:pict>
      </w:r>
    </w:p>
    <w:p w:rsidR="00226E4F" w:rsidRDefault="00226E4F">
      <w:pPr>
        <w:pStyle w:val="Textoindependiente"/>
        <w:spacing w:before="8"/>
        <w:rPr>
          <w:b/>
          <w:sz w:val="16"/>
        </w:rPr>
      </w:pPr>
    </w:p>
    <w:p w:rsidR="00226E4F" w:rsidRDefault="00226E4F">
      <w:pPr>
        <w:pStyle w:val="Textoindependiente"/>
        <w:rPr>
          <w:b/>
        </w:rPr>
      </w:pPr>
    </w:p>
    <w:p w:rsidR="00226E4F" w:rsidRDefault="00226E4F">
      <w:pPr>
        <w:pStyle w:val="Textoindependiente"/>
        <w:spacing w:before="9"/>
        <w:rPr>
          <w:b/>
          <w:sz w:val="27"/>
        </w:rPr>
      </w:pPr>
    </w:p>
    <w:p w:rsidR="00226E4F" w:rsidRDefault="00403179">
      <w:pPr>
        <w:spacing w:line="360" w:lineRule="auto"/>
        <w:ind w:left="3813" w:right="745" w:hanging="3542"/>
        <w:rPr>
          <w:b/>
          <w:sz w:val="24"/>
        </w:rPr>
      </w:pPr>
      <w:r>
        <w:rPr>
          <w:lang w:val="en-US"/>
        </w:rPr>
        <w:pict>
          <v:group id="_x0000_s1146" style="position:absolute;left:0;text-align:left;margin-left:108.8pt;margin-top:48.5pt;width:114.6pt;height:182.05pt;z-index:3520;mso-wrap-distance-left:0;mso-wrap-distance-right:0;mso-position-horizontal-relative:page" coordorigin="2176,970" coordsize="2292,3641">
            <v:shape id="_x0000_s1152" style="position:absolute;left:2176;top:1163;width:1491;height:3255" coordorigin="2176,1163" coordsize="1491,3255" path="m3667,1163r-1242,l2346,1176r-68,35l2224,1265r-35,68l2176,1412r,2757l2189,4248r35,68l2278,4370r68,35l2425,4418r1242,l3667,1163xe" fillcolor="#c2cde0" stroked="f">
              <v:path arrowok="t"/>
            </v:shape>
            <v:shape id="_x0000_s1151" style="position:absolute;left:3018;top:990;width:1430;height:682" coordorigin="3019,990" coordsize="1430,682" o:spt="100" adj="0,,0" path="m3701,990r-75,4l3554,1006r-69,19l3419,1051r-63,32l3298,1122r-54,44l3194,1215r-44,55l3112,1328r-33,63l3054,1457r-19,69l3023,1598r-4,74l3214,1672r5,-72l3235,1531r25,-66l3294,1404r43,-56l3388,1299r58,-42l3510,1224r68,-23l3648,1188r69,-3l4177,1185r-12,-12l4110,1127r-60,-40l3986,1053r-67,-27l3848,1006r-72,-12l3701,990xm4448,1482r-390,l4285,1672r163,-190xm4177,1185r-460,l3785,1192r66,17l3914,1234r59,34l4027,1310r48,50l4116,1417r33,65l4355,1482r-25,-71l4299,1344r-39,-62l4215,1225r-38,-40xe" fillcolor="#4f81bc" stroked="f">
              <v:stroke joinstyle="round"/>
              <v:formulas/>
              <v:path arrowok="t" o:connecttype="segments"/>
            </v:shape>
            <v:shape id="_x0000_s1150" style="position:absolute;left:3018;top:990;width:1430;height:682" coordorigin="3019,990" coordsize="1430,682" path="m3019,1672r4,-74l3035,1526r19,-69l3079,1391r33,-63l3150,1270r44,-55l3244,1166r54,-44l3356,1083r63,-32l3485,1025r69,-19l3626,994r75,-4l3776,994r72,12l3919,1026r67,27l4050,1087r60,40l4165,1173r50,52l4260,1282r39,62l4330,1411r25,71l4448,1482r-163,190l4058,1482r91,l4116,1417r-41,-57l4027,1310r-54,-42l3914,1234r-63,-25l3785,1192r-68,-7l3648,1188r-70,13l3510,1224r-64,33l3388,1299r-51,49l3294,1404r-34,61l3235,1531r-16,69l3214,1672r-195,xe" filled="f" strokecolor="white" strokeweight="2pt">
              <v:path arrowok="t"/>
            </v:shape>
            <v:shape id="_x0000_s1149" style="position:absolute;left:2953;top:3908;width:1430;height:682" coordorigin="2953,3909" coordsize="1430,682" o:spt="100" adj="0,,0" path="m3252,4099r-206,l3071,4170r32,67l3141,4299r45,57l3236,4408r55,46l3351,4494r64,34l3482,4555r71,19l3626,4586r75,5l3775,4587r72,-12l3916,4556r66,-26l4045,4497r58,-38l4158,4415r19,-20l3685,4395r-68,-7l3551,4372r-63,-25l3428,4313r-54,-43l3326,4221r-41,-58l3252,4099xm4383,3909r-195,l4182,3981r-15,69l4141,4116r-34,61l4064,4233r-51,49l3956,4324r-65,33l3823,4380r-69,13l3685,4395r492,l4207,4365r44,-54l4289,4253r33,-63l4348,4124r19,-69l4379,3983r4,-74xm3116,3909r-163,190l3343,4099,3116,3909xe" fillcolor="#4f81bc" stroked="f">
              <v:stroke joinstyle="round"/>
              <v:formulas/>
              <v:path arrowok="t" o:connecttype="segments"/>
            </v:shape>
            <v:shape id="_x0000_s1148" style="position:absolute;left:2953;top:3908;width:1430;height:682" coordorigin="2953,3909" coordsize="1430,682" path="m4383,3909r-4,74l4367,4055r-19,69l4322,4190r-33,63l4251,4311r-44,54l4158,4415r-55,44l4045,4497r-63,33l3916,4556r-69,19l3775,4587r-74,4l3626,4586r-73,-12l3482,4555r-67,-27l3351,4494r-60,-40l3236,4408r-50,-52l3141,4299r-38,-62l3071,4170r-25,-71l2953,4099r163,-190l3343,4099r-91,l3285,4163r41,58l3374,4270r54,43l3488,4347r63,25l3617,4388r68,7l3754,4393r69,-13l3891,4357r65,-33l4013,4282r51,-49l4107,4177r34,-61l4167,4050r15,-69l4188,3909r195,xe" filled="f" strokecolor="white" strokeweight="2pt">
              <v:path arrowok="t"/>
            </v:shape>
            <v:shape id="_x0000_s1147" type="#_x0000_t202" style="position:absolute;left:2176;top:970;width:2292;height:3641" filled="f" stroked="f">
              <v:textbox inset="0,0,0,0">
                <w:txbxContent>
                  <w:p w:rsidR="00226E4F" w:rsidRDefault="00226E4F">
                    <w:pPr>
                      <w:spacing w:before="5"/>
                      <w:rPr>
                        <w:b/>
                        <w:sz w:val="28"/>
                      </w:rPr>
                    </w:pPr>
                  </w:p>
                  <w:p w:rsidR="00226E4F" w:rsidRDefault="002436C2">
                    <w:pPr>
                      <w:spacing w:line="216" w:lineRule="auto"/>
                      <w:ind w:left="121" w:right="889"/>
                      <w:rPr>
                        <w:rFonts w:ascii="Calibri" w:hAnsi="Calibri"/>
                        <w:b/>
                        <w:sz w:val="20"/>
                      </w:rPr>
                    </w:pPr>
                    <w:r>
                      <w:rPr>
                        <w:rFonts w:ascii="Calibri" w:hAnsi="Calibri"/>
                        <w:sz w:val="16"/>
                      </w:rPr>
                      <w:t xml:space="preserve">La suma en su valoración regular (64 %), con el semáforo de </w:t>
                    </w:r>
                    <w:r>
                      <w:rPr>
                        <w:rFonts w:ascii="Calibri" w:hAnsi="Calibri"/>
                        <w:b/>
                        <w:sz w:val="20"/>
                      </w:rPr>
                      <w:t>cumplimento programático</w:t>
                    </w:r>
                  </w:p>
                  <w:p w:rsidR="00226E4F" w:rsidRDefault="002436C2">
                    <w:pPr>
                      <w:spacing w:before="1" w:line="216" w:lineRule="auto"/>
                      <w:ind w:left="121" w:right="889"/>
                      <w:rPr>
                        <w:rFonts w:ascii="Calibri" w:hAnsi="Calibri"/>
                        <w:sz w:val="16"/>
                      </w:rPr>
                    </w:pPr>
                    <w:r>
                      <w:rPr>
                        <w:rFonts w:ascii="Calibri" w:hAnsi="Calibri"/>
                        <w:sz w:val="16"/>
                      </w:rPr>
                      <w:t>color amarillo, según lo apunta el Sistema de Evaluación del Desempeño para el Sistema para el Desarrollo Integral de la Familia.</w:t>
                    </w:r>
                  </w:p>
                </w:txbxContent>
              </v:textbox>
            </v:shape>
            <w10:wrap type="topAndBottom" anchorx="page"/>
          </v:group>
        </w:pict>
      </w:r>
      <w:r>
        <w:rPr>
          <w:lang w:val="en-US"/>
        </w:rPr>
        <w:pict>
          <v:group id="_x0000_s1139" style="position:absolute;left:0;text-align:left;margin-left:312.55pt;margin-top:48.55pt;width:114.6pt;height:182pt;z-index:3568;mso-wrap-distance-left:0;mso-wrap-distance-right:0;mso-position-horizontal-relative:page" coordorigin="6251,971" coordsize="2292,3640">
            <v:shape id="_x0000_s1145" style="position:absolute;left:6251;top:1571;width:1491;height:2440" coordorigin="6251,1572" coordsize="1491,2440" path="m7742,1572r-1242,l6421,1584r-68,36l6299,1673r-35,69l6251,1820r,1943l6264,3841r35,69l6353,3963r68,36l6500,4011r1242,l7742,1572xe" fillcolor="#c2cde0" stroked="f">
              <v:path arrowok="t"/>
            </v:shape>
            <v:shape id="_x0000_s1144" style="position:absolute;left:7093;top:991;width:1430;height:682" coordorigin="7094,991" coordsize="1430,682" o:spt="100" adj="0,,0" path="m7776,991r-75,4l7629,1007r-69,19l7494,1052r-63,32l7373,1123r-54,44l7269,1216r-44,54l7187,1329r-33,63l7129,1458r-19,69l7098,1599r-4,74l7289,1673r5,-72l7310,1532r25,-66l7369,1405r43,-56l7463,1300r58,-42l7585,1225r68,-23l7723,1189r69,-3l8252,1186r-12,-12l8185,1128r-60,-40l8061,1054r-67,-27l7923,1007r-72,-12l7776,991xm8523,1483r-390,l8360,1673r163,-190xm8252,1186r-460,l7860,1193r66,17l7989,1235r59,34l8102,1311r48,50l8191,1418r33,65l8430,1483r-25,-71l8374,1345r-39,-62l8290,1226r-38,-40xe" fillcolor="#4f81bc" stroked="f">
              <v:stroke joinstyle="round"/>
              <v:formulas/>
              <v:path arrowok="t" o:connecttype="segments"/>
            </v:shape>
            <v:shape id="_x0000_s1143" style="position:absolute;left:7093;top:991;width:1430;height:682" coordorigin="7094,991" coordsize="1430,682" path="m7094,1673r4,-74l7110,1527r19,-69l7154,1392r33,-63l7225,1270r44,-54l7319,1167r54,-44l7431,1084r63,-32l7560,1026r69,-19l7701,995r75,-4l7851,995r72,12l7994,1027r67,27l8125,1088r60,40l8240,1174r50,52l8335,1283r39,62l8405,1412r25,71l8523,1483r-163,190l8133,1483r91,l8191,1418r-41,-57l8102,1311r-54,-42l7989,1235r-63,-25l7860,1193r-68,-7l7723,1189r-70,13l7585,1225r-64,33l7463,1300r-51,49l7369,1405r-34,61l7310,1532r-16,69l7289,1673r-195,xe" filled="f" strokecolor="white" strokeweight="2pt">
              <v:path arrowok="t"/>
            </v:shape>
            <v:shape id="_x0000_s1142" style="position:absolute;left:7028;top:3909;width:1430;height:682" coordorigin="7028,3910" coordsize="1430,682" o:spt="100" adj="0,,0" path="m7327,4100r-206,l7146,4171r32,67l7216,4300r45,57l7311,4409r55,46l7426,4495r64,34l7557,4555r71,20l7701,4587r75,4l7850,4587r72,-11l7991,4557r66,-26l8120,4498r58,-38l8233,4416r19,-20l7760,4396r-68,-7l7625,4373r-63,-26l7503,4313r-54,-42l7401,4222r-41,-58l7327,4100xm8458,3910r-195,l8257,3982r-15,69l8216,4117r-34,61l8139,4234r-51,49l8031,4324r-65,34l7898,4381r-69,13l7760,4396r492,l8282,4366r44,-54l8364,4254r33,-63l8423,4125r19,-69l8454,3984r4,-74xm7191,3910r-163,190l7418,4100,7191,3910xe" fillcolor="#4f81bc" stroked="f">
              <v:stroke joinstyle="round"/>
              <v:formulas/>
              <v:path arrowok="t" o:connecttype="segments"/>
            </v:shape>
            <v:shape id="_x0000_s1141" style="position:absolute;left:7028;top:3909;width:1430;height:682" coordorigin="7028,3910" coordsize="1430,682" path="m8458,3910r-4,74l8442,4056r-19,69l8397,4191r-33,63l8326,4312r-44,54l8233,4416r-55,44l8120,4498r-63,33l7991,4557r-69,19l7850,4587r-74,4l7701,4587r-73,-12l7557,4555r-67,-26l7426,4495r-60,-40l7311,4409r-50,-52l7216,4300r-38,-62l7146,4171r-25,-71l7028,4100r163,-190l7418,4100r-91,l7360,4164r41,58l7449,4271r54,42l7562,4347r63,26l7692,4389r68,7l7829,4394r69,-13l7966,4358r65,-34l8088,4283r51,-49l8182,4178r34,-61l8242,4051r15,-69l8263,3910r195,xe" filled="f" strokecolor="white" strokeweight="2pt">
              <v:path arrowok="t"/>
            </v:shape>
            <v:shape id="_x0000_s1140" type="#_x0000_t202" style="position:absolute;left:6251;top:971;width:2292;height:3640" filled="f" stroked="f">
              <v:textbox inset="0,0,0,0">
                <w:txbxContent>
                  <w:p w:rsidR="00226E4F" w:rsidRDefault="00226E4F">
                    <w:pPr>
                      <w:rPr>
                        <w:b/>
                        <w:sz w:val="16"/>
                      </w:rPr>
                    </w:pPr>
                  </w:p>
                  <w:p w:rsidR="00226E4F" w:rsidRDefault="00226E4F">
                    <w:pPr>
                      <w:rPr>
                        <w:b/>
                        <w:sz w:val="16"/>
                      </w:rPr>
                    </w:pPr>
                  </w:p>
                  <w:p w:rsidR="00226E4F" w:rsidRDefault="00226E4F">
                    <w:pPr>
                      <w:rPr>
                        <w:b/>
                        <w:sz w:val="16"/>
                      </w:rPr>
                    </w:pPr>
                  </w:p>
                  <w:p w:rsidR="00226E4F" w:rsidRDefault="00226E4F">
                    <w:pPr>
                      <w:spacing w:before="2"/>
                      <w:rPr>
                        <w:b/>
                        <w:sz w:val="12"/>
                      </w:rPr>
                    </w:pPr>
                  </w:p>
                  <w:p w:rsidR="00226E4F" w:rsidRDefault="002436C2">
                    <w:pPr>
                      <w:tabs>
                        <w:tab w:val="left" w:pos="474"/>
                      </w:tabs>
                      <w:spacing w:before="1" w:line="183" w:lineRule="exact"/>
                      <w:ind w:left="122"/>
                      <w:rPr>
                        <w:rFonts w:ascii="Calibri" w:hAnsi="Calibri"/>
                        <w:sz w:val="16"/>
                      </w:rPr>
                    </w:pPr>
                    <w:r>
                      <w:rPr>
                        <w:rFonts w:ascii="Calibri" w:hAnsi="Calibri"/>
                        <w:sz w:val="16"/>
                      </w:rPr>
                      <w:t>La</w:t>
                    </w:r>
                    <w:r>
                      <w:rPr>
                        <w:rFonts w:ascii="Calibri" w:hAnsi="Calibri"/>
                        <w:sz w:val="16"/>
                      </w:rPr>
                      <w:tab/>
                      <w:t xml:space="preserve">valoración </w:t>
                    </w:r>
                    <w:r>
                      <w:rPr>
                        <w:rFonts w:ascii="Calibri" w:hAnsi="Calibri"/>
                        <w:spacing w:val="26"/>
                        <w:sz w:val="16"/>
                      </w:rPr>
                      <w:t xml:space="preserve"> </w:t>
                    </w:r>
                    <w:r>
                      <w:rPr>
                        <w:rFonts w:ascii="Calibri" w:hAnsi="Calibri"/>
                        <w:sz w:val="16"/>
                      </w:rPr>
                      <w:t>de</w:t>
                    </w:r>
                  </w:p>
                  <w:p w:rsidR="00226E4F" w:rsidRDefault="002436C2">
                    <w:pPr>
                      <w:spacing w:before="17" w:line="213" w:lineRule="auto"/>
                      <w:ind w:left="122" w:right="869"/>
                      <w:jc w:val="both"/>
                      <w:rPr>
                        <w:rFonts w:ascii="Calibri"/>
                        <w:sz w:val="16"/>
                      </w:rPr>
                    </w:pPr>
                    <w:r>
                      <w:rPr>
                        <w:rFonts w:ascii="Calibri"/>
                        <w:b/>
                      </w:rPr>
                      <w:t xml:space="preserve">cobertura buena,   </w:t>
                    </w:r>
                    <w:r>
                      <w:rPr>
                        <w:rFonts w:ascii="Calibri"/>
                        <w:b/>
                        <w:vertAlign w:val="subscript"/>
                      </w:rPr>
                      <w:t>con</w:t>
                    </w:r>
                    <w:r>
                      <w:rPr>
                        <w:rFonts w:ascii="Calibri"/>
                        <w:b/>
                      </w:rPr>
                      <w:t xml:space="preserve">  </w:t>
                    </w:r>
                    <w:r>
                      <w:rPr>
                        <w:rFonts w:ascii="Calibri"/>
                        <w:sz w:val="16"/>
                      </w:rPr>
                      <w:t>el</w:t>
                    </w:r>
                  </w:p>
                  <w:p w:rsidR="00226E4F" w:rsidRDefault="002436C2">
                    <w:pPr>
                      <w:tabs>
                        <w:tab w:val="left" w:pos="1094"/>
                      </w:tabs>
                      <w:spacing w:line="216" w:lineRule="auto"/>
                      <w:ind w:left="122" w:right="861"/>
                      <w:jc w:val="both"/>
                      <w:rPr>
                        <w:rFonts w:ascii="Calibri" w:hAnsi="Calibri"/>
                        <w:sz w:val="16"/>
                      </w:rPr>
                    </w:pPr>
                    <w:r>
                      <w:rPr>
                        <w:rFonts w:ascii="Calibri" w:hAnsi="Calibri"/>
                        <w:sz w:val="16"/>
                      </w:rPr>
                      <w:t xml:space="preserve">100 % pues se cumpió la meta de 8124 menores con un incremento mayor del 50 % en estancias con 302 en total para </w:t>
                    </w:r>
                    <w:r>
                      <w:rPr>
                        <w:rFonts w:ascii="Calibri" w:hAnsi="Calibri"/>
                        <w:spacing w:val="2"/>
                        <w:sz w:val="16"/>
                      </w:rPr>
                      <w:t xml:space="preserve">el </w:t>
                    </w:r>
                    <w:r>
                      <w:rPr>
                        <w:rFonts w:ascii="Calibri" w:hAnsi="Calibri"/>
                        <w:sz w:val="16"/>
                      </w:rPr>
                      <w:t>ejercicio</w:t>
                    </w:r>
                    <w:r>
                      <w:rPr>
                        <w:rFonts w:ascii="Calibri" w:hAnsi="Calibri"/>
                        <w:sz w:val="16"/>
                      </w:rPr>
                      <w:tab/>
                      <w:t>fiscal 2016.</w:t>
                    </w:r>
                    <w:r>
                      <w:rPr>
                        <w:rFonts w:ascii="Calibri" w:hAnsi="Calibri"/>
                        <w:spacing w:val="-5"/>
                        <w:sz w:val="16"/>
                      </w:rPr>
                      <w:t xml:space="preserve"> </w:t>
                    </w:r>
                    <w:r>
                      <w:rPr>
                        <w:rFonts w:ascii="Calibri" w:hAnsi="Calibri"/>
                        <w:sz w:val="16"/>
                      </w:rPr>
                      <w:t>.</w:t>
                    </w:r>
                  </w:p>
                </w:txbxContent>
              </v:textbox>
            </v:shape>
            <w10:wrap type="topAndBottom" anchorx="page"/>
          </v:group>
        </w:pict>
      </w:r>
      <w:r>
        <w:rPr>
          <w:lang w:val="en-US"/>
        </w:rPr>
        <w:pict>
          <v:group id="_x0000_s1136" style="position:absolute;left:0;text-align:left;margin-left:398.75pt;margin-top:109.1pt;width:58pt;height:61pt;z-index:-83368;mso-position-horizontal-relative:page" coordorigin="7975,2182" coordsize="1160,1220">
            <v:shape id="_x0000_s1138" type="#_x0000_t75" style="position:absolute;left:7975;top:2181;width:1160;height:1220">
              <v:imagedata r:id="rId72" o:title=""/>
            </v:shape>
            <v:shape id="_x0000_s1137" type="#_x0000_t202" style="position:absolute;left:8022;top:2299;width:43;height:100" filled="f" stroked="f">
              <v:textbox inset="0,0,0,0">
                <w:txbxContent>
                  <w:p w:rsidR="00226E4F" w:rsidRDefault="002436C2">
                    <w:pPr>
                      <w:spacing w:line="100" w:lineRule="exact"/>
                      <w:rPr>
                        <w:rFonts w:ascii="Calibri"/>
                        <w:sz w:val="10"/>
                      </w:rPr>
                    </w:pPr>
                    <w:r>
                      <w:rPr>
                        <w:rFonts w:ascii="Calibri"/>
                        <w:color w:val="FFFFFF"/>
                        <w:sz w:val="10"/>
                      </w:rPr>
                      <w:t>i</w:t>
                    </w:r>
                  </w:p>
                </w:txbxContent>
              </v:textbox>
            </v:shape>
            <w10:wrap anchorx="page"/>
          </v:group>
        </w:pict>
      </w:r>
      <w:r>
        <w:rPr>
          <w:lang w:val="en-US"/>
        </w:rPr>
        <w:pict>
          <v:group id="_x0000_s1133" style="position:absolute;left:0;text-align:left;margin-left:195pt;margin-top:109.05pt;width:58pt;height:61.05pt;z-index:-83320;mso-position-horizontal-relative:page" coordorigin="3900,2181" coordsize="1160,1221">
            <v:shape id="_x0000_s1135" type="#_x0000_t75" style="position:absolute;left:3900;top:2180;width:1160;height:1221">
              <v:imagedata r:id="rId73" o:title=""/>
            </v:shape>
            <v:shape id="_x0000_s1134" type="#_x0000_t202" style="position:absolute;left:3946;top:2298;width:43;height:100" filled="f" stroked="f">
              <v:textbox inset="0,0,0,0">
                <w:txbxContent>
                  <w:p w:rsidR="00226E4F" w:rsidRDefault="002436C2">
                    <w:pPr>
                      <w:spacing w:line="100" w:lineRule="exact"/>
                      <w:rPr>
                        <w:rFonts w:ascii="Calibri"/>
                        <w:sz w:val="10"/>
                      </w:rPr>
                    </w:pPr>
                    <w:r>
                      <w:rPr>
                        <w:rFonts w:ascii="Calibri"/>
                        <w:color w:val="FFFFFF"/>
                        <w:sz w:val="10"/>
                      </w:rPr>
                      <w:t>i</w:t>
                    </w:r>
                  </w:p>
                </w:txbxContent>
              </v:textbox>
            </v:shape>
            <w10:wrap anchorx="page"/>
          </v:group>
        </w:pict>
      </w:r>
      <w:r w:rsidR="002436C2">
        <w:rPr>
          <w:b/>
          <w:sz w:val="24"/>
        </w:rPr>
        <w:t>Figura 2. Valoración de Metas de cobertura Estancias Infantiles DIF Baja California, Ejercicio 2016</w:t>
      </w:r>
    </w:p>
    <w:p w:rsidR="00226E4F" w:rsidRDefault="00226E4F">
      <w:pPr>
        <w:spacing w:line="360" w:lineRule="auto"/>
        <w:rPr>
          <w:sz w:val="24"/>
        </w:rPr>
        <w:sectPr w:rsidR="00226E4F">
          <w:pgSz w:w="12240" w:h="15840"/>
          <w:pgMar w:top="1240" w:right="980" w:bottom="1260" w:left="1600" w:header="291" w:footer="1080" w:gutter="0"/>
          <w:cols w:space="720"/>
        </w:sectPr>
      </w:pPr>
    </w:p>
    <w:p w:rsidR="00226E4F" w:rsidRDefault="00226E4F">
      <w:pPr>
        <w:pStyle w:val="Textoindependiente"/>
        <w:spacing w:before="4" w:after="1"/>
        <w:rPr>
          <w:b/>
          <w:sz w:val="20"/>
        </w:rPr>
      </w:pPr>
    </w:p>
    <w:p w:rsidR="00226E4F" w:rsidRDefault="002436C2">
      <w:pPr>
        <w:pStyle w:val="Textoindependiente"/>
        <w:ind w:left="100"/>
        <w:rPr>
          <w:sz w:val="20"/>
        </w:rPr>
      </w:pPr>
      <w:r>
        <w:rPr>
          <w:noProof/>
          <w:sz w:val="20"/>
          <w:lang w:eastAsia="es-MX"/>
        </w:rPr>
        <w:drawing>
          <wp:inline distT="0" distB="0" distL="0" distR="0">
            <wp:extent cx="5577405" cy="1190625"/>
            <wp:effectExtent l="0" t="0" r="0" b="0"/>
            <wp:docPr id="4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7.jpeg"/>
                    <pic:cNvPicPr/>
                  </pic:nvPicPr>
                  <pic:blipFill>
                    <a:blip r:embed="rId74" cstate="print"/>
                    <a:stretch>
                      <a:fillRect/>
                    </a:stretch>
                  </pic:blipFill>
                  <pic:spPr>
                    <a:xfrm>
                      <a:off x="0" y="0"/>
                      <a:ext cx="5577405" cy="1190625"/>
                    </a:xfrm>
                    <a:prstGeom prst="rect">
                      <a:avLst/>
                    </a:prstGeom>
                  </pic:spPr>
                </pic:pic>
              </a:graphicData>
            </a:graphic>
          </wp:inline>
        </w:drawing>
      </w:r>
    </w:p>
    <w:p w:rsidR="00226E4F" w:rsidRDefault="002436C2">
      <w:pPr>
        <w:pStyle w:val="Textoindependiente"/>
        <w:spacing w:before="11"/>
        <w:rPr>
          <w:b/>
          <w:sz w:val="16"/>
        </w:rPr>
      </w:pPr>
      <w:r>
        <w:rPr>
          <w:noProof/>
          <w:lang w:eastAsia="es-MX"/>
        </w:rPr>
        <w:drawing>
          <wp:anchor distT="0" distB="0" distL="0" distR="0" simplePos="0" relativeHeight="3688" behindDoc="0" locked="0" layoutInCell="1" allowOverlap="1">
            <wp:simplePos x="0" y="0"/>
            <wp:positionH relativeFrom="page">
              <wp:posOffset>1080135</wp:posOffset>
            </wp:positionH>
            <wp:positionV relativeFrom="paragraph">
              <wp:posOffset>155955</wp:posOffset>
            </wp:positionV>
            <wp:extent cx="5609260" cy="3724275"/>
            <wp:effectExtent l="0" t="0" r="0" b="0"/>
            <wp:wrapTopAndBottom/>
            <wp:docPr id="5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8.jpeg"/>
                    <pic:cNvPicPr/>
                  </pic:nvPicPr>
                  <pic:blipFill>
                    <a:blip r:embed="rId75" cstate="print"/>
                    <a:stretch>
                      <a:fillRect/>
                    </a:stretch>
                  </pic:blipFill>
                  <pic:spPr>
                    <a:xfrm>
                      <a:off x="0" y="0"/>
                      <a:ext cx="5609260" cy="3724275"/>
                    </a:xfrm>
                    <a:prstGeom prst="rect">
                      <a:avLst/>
                    </a:prstGeom>
                  </pic:spPr>
                </pic:pic>
              </a:graphicData>
            </a:graphic>
          </wp:anchor>
        </w:drawing>
      </w: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rPr>
          <w:b/>
          <w:sz w:val="20"/>
        </w:rPr>
      </w:pPr>
    </w:p>
    <w:p w:rsidR="00226E4F" w:rsidRDefault="00226E4F">
      <w:pPr>
        <w:pStyle w:val="Textoindependiente"/>
        <w:spacing w:before="7"/>
        <w:rPr>
          <w:b/>
          <w:sz w:val="25"/>
        </w:rPr>
      </w:pPr>
    </w:p>
    <w:p w:rsidR="00226E4F" w:rsidRDefault="002436C2">
      <w:pPr>
        <w:spacing w:line="627" w:lineRule="exact"/>
        <w:ind w:left="2785"/>
        <w:rPr>
          <w:b/>
          <w:sz w:val="52"/>
        </w:rPr>
      </w:pPr>
      <w:r>
        <w:rPr>
          <w:b/>
          <w:color w:val="00AF50"/>
          <w:sz w:val="52"/>
        </w:rPr>
        <w:t>Seguimiento a los Aspectos</w:t>
      </w:r>
    </w:p>
    <w:p w:rsidR="00226E4F" w:rsidRDefault="002436C2">
      <w:pPr>
        <w:spacing w:before="2"/>
        <w:ind w:left="2281"/>
        <w:rPr>
          <w:b/>
          <w:sz w:val="52"/>
        </w:rPr>
      </w:pPr>
      <w:r>
        <w:rPr>
          <w:b/>
          <w:color w:val="00AF50"/>
          <w:sz w:val="52"/>
        </w:rPr>
        <w:t>Susceptibles de Mejora (ASM)</w:t>
      </w:r>
    </w:p>
    <w:p w:rsidR="00226E4F" w:rsidRDefault="00226E4F">
      <w:pPr>
        <w:rPr>
          <w:sz w:val="52"/>
        </w:rPr>
        <w:sectPr w:rsidR="00226E4F">
          <w:pgSz w:w="12240" w:h="15840"/>
          <w:pgMar w:top="1240" w:right="980" w:bottom="1260" w:left="1600" w:header="291" w:footer="1080" w:gutter="0"/>
          <w:cols w:space="720"/>
        </w:sectPr>
      </w:pPr>
    </w:p>
    <w:p w:rsidR="00226E4F" w:rsidRDefault="00226E4F">
      <w:pPr>
        <w:pStyle w:val="Textoindependiente"/>
        <w:spacing w:before="12"/>
        <w:rPr>
          <w:b/>
          <w:sz w:val="17"/>
        </w:rPr>
      </w:pPr>
    </w:p>
    <w:p w:rsidR="00226E4F" w:rsidRDefault="002436C2">
      <w:pPr>
        <w:spacing w:before="33"/>
        <w:ind w:left="100"/>
        <w:rPr>
          <w:b/>
          <w:sz w:val="32"/>
        </w:rPr>
      </w:pPr>
      <w:r>
        <w:rPr>
          <w:b/>
          <w:color w:val="00AF50"/>
          <w:sz w:val="32"/>
        </w:rPr>
        <w:t>Seguimiento a los Aspectos Susceptibles de Mejora (ASM)</w:t>
      </w:r>
    </w:p>
    <w:p w:rsidR="00226E4F" w:rsidRDefault="00226E4F">
      <w:pPr>
        <w:pStyle w:val="Textoindependiente"/>
        <w:rPr>
          <w:b/>
          <w:sz w:val="32"/>
        </w:rPr>
      </w:pPr>
    </w:p>
    <w:p w:rsidR="00226E4F" w:rsidRDefault="002436C2">
      <w:pPr>
        <w:pStyle w:val="Textoindependiente"/>
        <w:spacing w:before="242" w:line="360" w:lineRule="auto"/>
        <w:ind w:left="100" w:right="720"/>
        <w:jc w:val="both"/>
      </w:pPr>
      <w:r>
        <w:t>Los Aspectos Susceptibles de Mejora (ASM) provienen del interés de observar la atención a las Recomendaciones que emiten los evaluadores externos al desempeño del gobierno, por ello, el CONEVAL y la normatividad en materia de Evaluación del Desempeño, local y federal, señalan a los ASM como: “los hallazgos, debilidades, oportunidades y amenazas identificadas en la evaluación externa, las cuales pueden ser atendidas para la mejora de los programas con base en las recomendaciones y sugerencias señaladas por el evaluador externo a fin de contribuir a la mejora de los Programas Presupuestarios” (CONEVAL,  2015).</w:t>
      </w:r>
    </w:p>
    <w:p w:rsidR="00226E4F" w:rsidRDefault="00226E4F">
      <w:pPr>
        <w:pStyle w:val="Textoindependiente"/>
      </w:pPr>
    </w:p>
    <w:p w:rsidR="00226E4F" w:rsidRDefault="002436C2">
      <w:pPr>
        <w:pStyle w:val="Textoindependiente"/>
        <w:spacing w:before="147" w:line="360" w:lineRule="auto"/>
        <w:ind w:left="100" w:right="716"/>
        <w:jc w:val="both"/>
      </w:pPr>
      <w:r>
        <w:t>En</w:t>
      </w:r>
      <w:r>
        <w:rPr>
          <w:spacing w:val="-12"/>
        </w:rPr>
        <w:t xml:space="preserve"> </w:t>
      </w:r>
      <w:r>
        <w:t>este</w:t>
      </w:r>
      <w:r>
        <w:rPr>
          <w:spacing w:val="-12"/>
        </w:rPr>
        <w:t xml:space="preserve"> </w:t>
      </w:r>
      <w:r>
        <w:t>sentido,</w:t>
      </w:r>
      <w:r>
        <w:rPr>
          <w:spacing w:val="-12"/>
        </w:rPr>
        <w:t xml:space="preserve"> </w:t>
      </w:r>
      <w:r>
        <w:t>las</w:t>
      </w:r>
      <w:r>
        <w:rPr>
          <w:spacing w:val="-13"/>
        </w:rPr>
        <w:t xml:space="preserve"> </w:t>
      </w:r>
      <w:r>
        <w:t>recomendaciones</w:t>
      </w:r>
      <w:r>
        <w:rPr>
          <w:spacing w:val="-13"/>
        </w:rPr>
        <w:t xml:space="preserve"> </w:t>
      </w:r>
      <w:r>
        <w:t>señaladas</w:t>
      </w:r>
      <w:r>
        <w:rPr>
          <w:spacing w:val="-13"/>
        </w:rPr>
        <w:t xml:space="preserve"> </w:t>
      </w:r>
      <w:r>
        <w:t>en</w:t>
      </w:r>
      <w:r>
        <w:rPr>
          <w:spacing w:val="-11"/>
        </w:rPr>
        <w:t xml:space="preserve"> </w:t>
      </w:r>
      <w:r>
        <w:t>la</w:t>
      </w:r>
      <w:r>
        <w:rPr>
          <w:spacing w:val="-13"/>
        </w:rPr>
        <w:t xml:space="preserve"> </w:t>
      </w:r>
      <w:r>
        <w:t>Evaluación</w:t>
      </w:r>
      <w:r>
        <w:rPr>
          <w:spacing w:val="-11"/>
        </w:rPr>
        <w:t xml:space="preserve"> </w:t>
      </w:r>
      <w:r>
        <w:t>Específica</w:t>
      </w:r>
      <w:r>
        <w:rPr>
          <w:spacing w:val="-13"/>
        </w:rPr>
        <w:t xml:space="preserve"> </w:t>
      </w:r>
      <w:r>
        <w:t>de</w:t>
      </w:r>
      <w:r>
        <w:rPr>
          <w:spacing w:val="-13"/>
        </w:rPr>
        <w:t xml:space="preserve"> </w:t>
      </w:r>
      <w:r>
        <w:t>Desempeño al Programa Estancias Infantiles, han generado una serie de acciones en el gobierno estatal,</w:t>
      </w:r>
      <w:r>
        <w:rPr>
          <w:spacing w:val="-6"/>
        </w:rPr>
        <w:t xml:space="preserve"> </w:t>
      </w:r>
      <w:r>
        <w:t>que</w:t>
      </w:r>
      <w:r>
        <w:rPr>
          <w:spacing w:val="-6"/>
        </w:rPr>
        <w:t xml:space="preserve"> </w:t>
      </w:r>
      <w:r>
        <w:t>han</w:t>
      </w:r>
      <w:r>
        <w:rPr>
          <w:spacing w:val="-6"/>
        </w:rPr>
        <w:t xml:space="preserve"> </w:t>
      </w:r>
      <w:r>
        <w:t>impactado</w:t>
      </w:r>
      <w:r>
        <w:rPr>
          <w:spacing w:val="-7"/>
        </w:rPr>
        <w:t xml:space="preserve"> </w:t>
      </w:r>
      <w:r>
        <w:t>en</w:t>
      </w:r>
      <w:r>
        <w:rPr>
          <w:spacing w:val="-5"/>
        </w:rPr>
        <w:t xml:space="preserve"> </w:t>
      </w:r>
      <w:r>
        <w:t>el</w:t>
      </w:r>
      <w:r>
        <w:rPr>
          <w:spacing w:val="-6"/>
        </w:rPr>
        <w:t xml:space="preserve"> </w:t>
      </w:r>
      <w:r>
        <w:t>análisis</w:t>
      </w:r>
      <w:r>
        <w:rPr>
          <w:spacing w:val="-3"/>
        </w:rPr>
        <w:t xml:space="preserve"> </w:t>
      </w:r>
      <w:r>
        <w:t>de</w:t>
      </w:r>
      <w:r>
        <w:rPr>
          <w:spacing w:val="-6"/>
        </w:rPr>
        <w:t xml:space="preserve"> </w:t>
      </w:r>
      <w:r>
        <w:t>factibilidad</w:t>
      </w:r>
      <w:r>
        <w:rPr>
          <w:spacing w:val="-7"/>
        </w:rPr>
        <w:t xml:space="preserve"> </w:t>
      </w:r>
      <w:r>
        <w:t>de</w:t>
      </w:r>
      <w:r>
        <w:rPr>
          <w:spacing w:val="-6"/>
        </w:rPr>
        <w:t xml:space="preserve"> </w:t>
      </w:r>
      <w:r>
        <w:t>las</w:t>
      </w:r>
      <w:r>
        <w:rPr>
          <w:spacing w:val="-8"/>
        </w:rPr>
        <w:t xml:space="preserve"> </w:t>
      </w:r>
      <w:r>
        <w:t>mismas,</w:t>
      </w:r>
      <w:r>
        <w:rPr>
          <w:spacing w:val="-6"/>
        </w:rPr>
        <w:t xml:space="preserve"> </w:t>
      </w:r>
      <w:r>
        <w:t>ya</w:t>
      </w:r>
      <w:r>
        <w:rPr>
          <w:spacing w:val="-4"/>
        </w:rPr>
        <w:t xml:space="preserve"> </w:t>
      </w:r>
      <w:r>
        <w:t>que,</w:t>
      </w:r>
      <w:r>
        <w:rPr>
          <w:spacing w:val="-6"/>
        </w:rPr>
        <w:t xml:space="preserve"> </w:t>
      </w:r>
      <w:r>
        <w:t>mediante</w:t>
      </w:r>
      <w:r>
        <w:rPr>
          <w:spacing w:val="-6"/>
        </w:rPr>
        <w:t xml:space="preserve"> </w:t>
      </w:r>
      <w:r>
        <w:t>la Estrategia BCMejora, implementada a finales del 2016, generó el establecimiento de Compromisos de Mejora, los cuales son: “las actividades que las instancias evaluadas se comprometen a realizar con base en las recomendaciones señaladas por los evaluadores externos,</w:t>
      </w:r>
      <w:r>
        <w:rPr>
          <w:spacing w:val="-10"/>
        </w:rPr>
        <w:t xml:space="preserve"> </w:t>
      </w:r>
      <w:r>
        <w:t>a</w:t>
      </w:r>
      <w:r>
        <w:rPr>
          <w:spacing w:val="-12"/>
        </w:rPr>
        <w:t xml:space="preserve"> </w:t>
      </w:r>
      <w:r>
        <w:t>fin</w:t>
      </w:r>
      <w:r>
        <w:rPr>
          <w:spacing w:val="-9"/>
        </w:rPr>
        <w:t xml:space="preserve"> </w:t>
      </w:r>
      <w:r>
        <w:t>de</w:t>
      </w:r>
      <w:r>
        <w:rPr>
          <w:spacing w:val="-11"/>
        </w:rPr>
        <w:t xml:space="preserve"> </w:t>
      </w:r>
      <w:r>
        <w:t>contribuir</w:t>
      </w:r>
      <w:r>
        <w:rPr>
          <w:spacing w:val="-11"/>
        </w:rPr>
        <w:t xml:space="preserve"> </w:t>
      </w:r>
      <w:r>
        <w:t>a</w:t>
      </w:r>
      <w:r>
        <w:rPr>
          <w:spacing w:val="-12"/>
        </w:rPr>
        <w:t xml:space="preserve"> </w:t>
      </w:r>
      <w:r>
        <w:t>la</w:t>
      </w:r>
      <w:r>
        <w:rPr>
          <w:spacing w:val="-12"/>
        </w:rPr>
        <w:t xml:space="preserve"> </w:t>
      </w:r>
      <w:r>
        <w:t>mejora</w:t>
      </w:r>
      <w:r>
        <w:rPr>
          <w:spacing w:val="-12"/>
        </w:rPr>
        <w:t xml:space="preserve"> </w:t>
      </w:r>
      <w:r>
        <w:t>de</w:t>
      </w:r>
      <w:r>
        <w:rPr>
          <w:spacing w:val="-11"/>
        </w:rPr>
        <w:t xml:space="preserve"> </w:t>
      </w:r>
      <w:r>
        <w:t>los</w:t>
      </w:r>
      <w:r>
        <w:rPr>
          <w:spacing w:val="-11"/>
        </w:rPr>
        <w:t xml:space="preserve"> </w:t>
      </w:r>
      <w:r>
        <w:t>programas</w:t>
      </w:r>
      <w:r>
        <w:rPr>
          <w:spacing w:val="-11"/>
        </w:rPr>
        <w:t xml:space="preserve"> </w:t>
      </w:r>
      <w:r>
        <w:t>Estatales</w:t>
      </w:r>
      <w:r>
        <w:rPr>
          <w:spacing w:val="-11"/>
        </w:rPr>
        <w:t xml:space="preserve"> </w:t>
      </w:r>
      <w:r>
        <w:t>y/o</w:t>
      </w:r>
      <w:r>
        <w:rPr>
          <w:spacing w:val="-11"/>
        </w:rPr>
        <w:t xml:space="preserve"> </w:t>
      </w:r>
      <w:r>
        <w:t>Fondos</w:t>
      </w:r>
      <w:r>
        <w:rPr>
          <w:spacing w:val="-12"/>
        </w:rPr>
        <w:t xml:space="preserve"> </w:t>
      </w:r>
      <w:r>
        <w:t>y</w:t>
      </w:r>
      <w:r>
        <w:rPr>
          <w:spacing w:val="-10"/>
        </w:rPr>
        <w:t xml:space="preserve"> </w:t>
      </w:r>
      <w:r>
        <w:t>programas federales evaluados” (Lineamientos BCMejora, 2016). Es así que, con base en esto, se considera atendida la recomendación que haya sido integrada como Compromiso de Mejora.</w:t>
      </w:r>
    </w:p>
    <w:p w:rsidR="00226E4F" w:rsidRDefault="00226E4F">
      <w:pPr>
        <w:pStyle w:val="Textoindependiente"/>
      </w:pPr>
    </w:p>
    <w:p w:rsidR="00226E4F" w:rsidRDefault="00403179">
      <w:pPr>
        <w:pStyle w:val="Textoindependiente"/>
        <w:spacing w:before="148" w:after="24" w:line="360" w:lineRule="auto"/>
        <w:ind w:left="100" w:right="726"/>
        <w:jc w:val="both"/>
      </w:pPr>
      <w:r>
        <w:rPr>
          <w:lang w:val="en-US"/>
        </w:rPr>
        <w:pict>
          <v:group id="_x0000_s1125" style="position:absolute;left:0;text-align:left;margin-left:294.35pt;margin-top:53.6pt;width:111.3pt;height:87.9pt;z-index:-83248;mso-position-horizontal-relative:page" coordorigin="5887,1072" coordsize="2226,1758">
            <v:shape id="_x0000_s1132" style="position:absolute;left:5887;top:1071;width:2226;height:1758" coordorigin="5887,1072" coordsize="2226,1758" path="m8113,1072r-1188,l5887,1072r,1758l6925,2830r1188,-1l8113,1072e" stroked="f">
              <v:path arrowok="t"/>
            </v:shape>
            <v:shape id="_x0000_s1131" style="position:absolute;left:6137;top:1305;width:535;height:520" coordorigin="6138,1306" coordsize="535,520" path="m6405,1306r-71,9l6270,1341r-54,41l6174,1434r-27,62l6138,1566r9,69l6174,1697r42,52l6270,1790r64,26l6405,1825r71,-9l6540,1790r54,-41l6636,1697r27,-62l6672,1566r-9,-70l6636,1434r-42,-52l6540,1341r-64,-26l6405,1306xe" fillcolor="yellow" stroked="f">
              <v:path arrowok="t"/>
            </v:shape>
            <v:shape id="_x0000_s1130" style="position:absolute;left:6137;top:1305;width:535;height:520" coordorigin="6138,1306" coordsize="535,520" path="m6138,1566r9,-70l6174,1434r42,-52l6270,1341r64,-26l6405,1306r71,9l6540,1341r54,41l6636,1434r27,62l6672,1566r-9,69l6636,1697r-42,52l6540,1790r-64,26l6405,1825r-71,-9l6270,1790r-54,-41l6174,1697r-27,-62l6138,1566xe" filled="f" strokeweight="4.5pt">
              <v:path arrowok="t"/>
            </v:shape>
            <v:shape id="_x0000_s1129" type="#_x0000_t75" style="position:absolute;left:5976;top:2053;width:928;height:652">
              <v:imagedata r:id="rId76" o:title=""/>
            </v:shape>
            <v:shape id="_x0000_s1128" style="position:absolute;left:7209;top:1305;width:534;height:520" coordorigin="7209,1306" coordsize="534,520" path="m7476,1306r-71,9l7341,1341r-54,41l7245,1435r-26,62l7209,1566r10,69l7245,1697r42,52l7341,1790r64,26l7476,1825r71,-9l7611,1790r54,-41l7707,1697r26,-62l7743,1566r-10,-69l7707,1435r-42,-53l7611,1341r-64,-26l7476,1306xe" fillcolor="red" stroked="f">
              <v:path arrowok="t"/>
            </v:shape>
            <v:shape id="_x0000_s1127" style="position:absolute;left:7209;top:1305;width:534;height:520" coordorigin="7209,1306" coordsize="534,520" path="m7209,1566r10,-69l7245,1435r42,-53l7341,1341r64,-26l7476,1306r71,9l7611,1341r54,41l7707,1435r26,62l7743,1566r-10,69l7707,1697r-42,52l7611,1790r-64,26l7476,1825r-71,-9l7341,1790r-54,-41l7245,1697r-26,-62l7209,1566xe" filled="f" strokeweight="4.5pt">
              <v:path arrowok="t"/>
            </v:shape>
            <v:shape id="_x0000_s1126" type="#_x0000_t75" style="position:absolute;left:7080;top:2049;width:776;height:556">
              <v:imagedata r:id="rId77" o:title=""/>
            </v:shape>
            <w10:wrap anchorx="page"/>
          </v:group>
        </w:pict>
      </w:r>
      <w:r w:rsidR="002436C2">
        <w:rPr>
          <w:noProof/>
          <w:lang w:eastAsia="es-MX"/>
        </w:rPr>
        <w:drawing>
          <wp:anchor distT="0" distB="0" distL="0" distR="0" simplePos="0" relativeHeight="268352231" behindDoc="1" locked="0" layoutInCell="1" allowOverlap="1">
            <wp:simplePos x="0" y="0"/>
            <wp:positionH relativeFrom="page">
              <wp:posOffset>3124200</wp:posOffset>
            </wp:positionH>
            <wp:positionV relativeFrom="paragraph">
              <wp:posOffset>1352242</wp:posOffset>
            </wp:positionV>
            <wp:extent cx="481493" cy="276225"/>
            <wp:effectExtent l="0" t="0" r="0" b="0"/>
            <wp:wrapNone/>
            <wp:docPr id="5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1.png"/>
                    <pic:cNvPicPr/>
                  </pic:nvPicPr>
                  <pic:blipFill>
                    <a:blip r:embed="rId78" cstate="print"/>
                    <a:stretch>
                      <a:fillRect/>
                    </a:stretch>
                  </pic:blipFill>
                  <pic:spPr>
                    <a:xfrm>
                      <a:off x="0" y="0"/>
                      <a:ext cx="481493" cy="276225"/>
                    </a:xfrm>
                    <a:prstGeom prst="rect">
                      <a:avLst/>
                    </a:prstGeom>
                  </pic:spPr>
                </pic:pic>
              </a:graphicData>
            </a:graphic>
          </wp:anchor>
        </w:drawing>
      </w:r>
      <w:r w:rsidR="002436C2">
        <w:t>Para efecto del presente análisis, las Recomendaciones se considerarán atendidas de la siguiente forma:</w:t>
      </w:r>
    </w:p>
    <w:tbl>
      <w:tblPr>
        <w:tblStyle w:val="TableNormal"/>
        <w:tblW w:w="0" w:type="auto"/>
        <w:tblInd w:w="3067" w:type="dxa"/>
        <w:tblBorders>
          <w:top w:val="single" w:sz="18" w:space="0" w:color="00AF50"/>
          <w:left w:val="single" w:sz="18" w:space="0" w:color="00AF50"/>
          <w:bottom w:val="single" w:sz="18" w:space="0" w:color="00AF50"/>
          <w:right w:val="single" w:sz="18" w:space="0" w:color="00AF50"/>
          <w:insideH w:val="single" w:sz="18" w:space="0" w:color="00AF50"/>
          <w:insideV w:val="single" w:sz="18" w:space="0" w:color="00AF50"/>
        </w:tblBorders>
        <w:tblLayout w:type="fixed"/>
        <w:tblLook w:val="01E0" w:firstRow="1" w:lastRow="1" w:firstColumn="1" w:lastColumn="1" w:noHBand="0" w:noVBand="0"/>
      </w:tblPr>
      <w:tblGrid>
        <w:gridCol w:w="1222"/>
        <w:gridCol w:w="1047"/>
        <w:gridCol w:w="1180"/>
      </w:tblGrid>
      <w:tr w:rsidR="00226E4F">
        <w:trPr>
          <w:trHeight w:val="1712"/>
        </w:trPr>
        <w:tc>
          <w:tcPr>
            <w:tcW w:w="1222" w:type="dxa"/>
            <w:tcBorders>
              <w:right w:val="single" w:sz="18" w:space="0" w:color="FFC000"/>
            </w:tcBorders>
          </w:tcPr>
          <w:p w:rsidR="00226E4F" w:rsidRDefault="00226E4F">
            <w:pPr>
              <w:pStyle w:val="TableParagraph"/>
              <w:spacing w:before="8"/>
              <w:rPr>
                <w:sz w:val="13"/>
              </w:rPr>
            </w:pPr>
          </w:p>
          <w:p w:rsidR="00226E4F" w:rsidRDefault="00403179">
            <w:pPr>
              <w:pStyle w:val="TableParagraph"/>
              <w:ind w:left="253"/>
              <w:rPr>
                <w:sz w:val="20"/>
              </w:rPr>
            </w:pPr>
            <w:r>
              <w:rPr>
                <w:sz w:val="20"/>
              </w:rPr>
            </w:r>
            <w:r>
              <w:rPr>
                <w:sz w:val="20"/>
              </w:rPr>
              <w:pict>
                <v:group id="_x0000_s1122" style="width:31.25pt;height:30.5pt;mso-position-horizontal-relative:char;mso-position-vertical-relative:line" coordsize="625,610">
                  <v:shape id="_x0000_s1124" style="position:absolute;left:45;top:45;width:535;height:520" coordorigin="45,45" coordsize="535,520" path="m312,45r-71,9l177,80r-54,41l81,174,55,236,45,305r10,69l81,436r42,52l177,529r64,26l312,564r71,-9l447,529r54,-41l543,436r27,-62l580,305,570,236,543,174,501,121,447,80,383,54,312,45xe" fillcolor="#00af50" stroked="f">
                    <v:path arrowok="t"/>
                  </v:shape>
                  <v:shape id="_x0000_s1123" style="position:absolute;left:45;top:45;width:535;height:520" coordorigin="45,45" coordsize="535,520" path="m45,305l55,236,81,174r42,-53l177,80,241,54r71,-9l383,54r64,26l501,121r42,53l570,236r10,69l570,374r-27,62l501,488r-54,41l383,555r-71,9l241,555,177,529,123,488,81,436,55,374,45,305xe" filled="f" strokeweight="4.5pt">
                    <v:path arrowok="t"/>
                  </v:shape>
                  <w10:wrap type="none"/>
                  <w10:anchorlock/>
                </v:group>
              </w:pict>
            </w:r>
          </w:p>
          <w:p w:rsidR="00226E4F" w:rsidRDefault="00226E4F">
            <w:pPr>
              <w:pStyle w:val="TableParagraph"/>
              <w:spacing w:before="5"/>
              <w:rPr>
                <w:sz w:val="19"/>
              </w:rPr>
            </w:pPr>
          </w:p>
          <w:p w:rsidR="00226E4F" w:rsidRDefault="002436C2">
            <w:pPr>
              <w:pStyle w:val="TableParagraph"/>
              <w:spacing w:line="194" w:lineRule="exact"/>
              <w:ind w:left="232" w:right="146"/>
              <w:jc w:val="center"/>
              <w:rPr>
                <w:rFonts w:ascii="Calibri"/>
                <w:b/>
                <w:sz w:val="16"/>
              </w:rPr>
            </w:pPr>
            <w:r>
              <w:rPr>
                <w:rFonts w:ascii="Calibri"/>
                <w:b/>
                <w:sz w:val="16"/>
              </w:rPr>
              <w:t>100%</w:t>
            </w:r>
          </w:p>
          <w:p w:rsidR="00226E4F" w:rsidRDefault="002436C2">
            <w:pPr>
              <w:pStyle w:val="TableParagraph"/>
              <w:spacing w:line="194" w:lineRule="exact"/>
              <w:ind w:left="232" w:right="296"/>
              <w:jc w:val="center"/>
              <w:rPr>
                <w:rFonts w:ascii="Calibri"/>
                <w:b/>
                <w:sz w:val="16"/>
              </w:rPr>
            </w:pPr>
            <w:r>
              <w:rPr>
                <w:rFonts w:ascii="Calibri"/>
                <w:b/>
                <w:sz w:val="16"/>
              </w:rPr>
              <w:t>Atendida</w:t>
            </w:r>
          </w:p>
        </w:tc>
        <w:tc>
          <w:tcPr>
            <w:tcW w:w="1047" w:type="dxa"/>
            <w:tcBorders>
              <w:top w:val="single" w:sz="18" w:space="0" w:color="FFC000"/>
              <w:left w:val="single" w:sz="18" w:space="0" w:color="FFC000"/>
              <w:bottom w:val="single" w:sz="18" w:space="0" w:color="FFC000"/>
              <w:right w:val="single" w:sz="24" w:space="0" w:color="FF0000"/>
            </w:tcBorders>
          </w:tcPr>
          <w:p w:rsidR="00226E4F" w:rsidRDefault="00226E4F">
            <w:pPr>
              <w:pStyle w:val="TableParagraph"/>
              <w:rPr>
                <w:sz w:val="16"/>
              </w:rPr>
            </w:pPr>
          </w:p>
          <w:p w:rsidR="00226E4F" w:rsidRDefault="00226E4F">
            <w:pPr>
              <w:pStyle w:val="TableParagraph"/>
              <w:rPr>
                <w:sz w:val="16"/>
              </w:rPr>
            </w:pPr>
          </w:p>
          <w:p w:rsidR="00226E4F" w:rsidRDefault="00226E4F">
            <w:pPr>
              <w:pStyle w:val="TableParagraph"/>
              <w:rPr>
                <w:sz w:val="16"/>
              </w:rPr>
            </w:pPr>
          </w:p>
          <w:p w:rsidR="00226E4F" w:rsidRDefault="00226E4F">
            <w:pPr>
              <w:pStyle w:val="TableParagraph"/>
              <w:rPr>
                <w:sz w:val="16"/>
              </w:rPr>
            </w:pPr>
          </w:p>
          <w:p w:rsidR="00226E4F" w:rsidRDefault="00226E4F">
            <w:pPr>
              <w:pStyle w:val="TableParagraph"/>
              <w:spacing w:before="5"/>
              <w:rPr>
                <w:sz w:val="14"/>
              </w:rPr>
            </w:pPr>
          </w:p>
          <w:p w:rsidR="00226E4F" w:rsidRDefault="002436C2">
            <w:pPr>
              <w:pStyle w:val="TableParagraph"/>
              <w:spacing w:before="1"/>
              <w:ind w:left="106"/>
              <w:jc w:val="center"/>
              <w:rPr>
                <w:rFonts w:ascii="Calibri"/>
                <w:b/>
                <w:sz w:val="16"/>
              </w:rPr>
            </w:pPr>
            <w:r>
              <w:rPr>
                <w:rFonts w:ascii="Calibri"/>
                <w:b/>
                <w:sz w:val="16"/>
              </w:rPr>
              <w:t>50%</w:t>
            </w:r>
          </w:p>
          <w:p w:rsidR="00226E4F" w:rsidRDefault="002436C2">
            <w:pPr>
              <w:pStyle w:val="TableParagraph"/>
              <w:spacing w:line="194" w:lineRule="exact"/>
              <w:ind w:left="109"/>
              <w:jc w:val="center"/>
              <w:rPr>
                <w:rFonts w:ascii="Calibri"/>
                <w:b/>
                <w:sz w:val="16"/>
              </w:rPr>
            </w:pPr>
            <w:r>
              <w:rPr>
                <w:rFonts w:ascii="Calibri"/>
                <w:b/>
                <w:sz w:val="16"/>
              </w:rPr>
              <w:t>Parcialmente</w:t>
            </w:r>
          </w:p>
          <w:p w:rsidR="00226E4F" w:rsidRDefault="002436C2">
            <w:pPr>
              <w:pStyle w:val="TableParagraph"/>
              <w:spacing w:line="194" w:lineRule="exact"/>
              <w:ind w:left="105"/>
              <w:jc w:val="center"/>
              <w:rPr>
                <w:rFonts w:ascii="Calibri"/>
                <w:b/>
                <w:sz w:val="16"/>
              </w:rPr>
            </w:pPr>
            <w:r>
              <w:rPr>
                <w:rFonts w:ascii="Calibri"/>
                <w:b/>
                <w:sz w:val="16"/>
              </w:rPr>
              <w:t>Atendida</w:t>
            </w:r>
          </w:p>
        </w:tc>
        <w:tc>
          <w:tcPr>
            <w:tcW w:w="1180" w:type="dxa"/>
            <w:tcBorders>
              <w:top w:val="single" w:sz="18" w:space="0" w:color="FF0000"/>
              <w:left w:val="single" w:sz="24" w:space="0" w:color="FF0000"/>
              <w:bottom w:val="single" w:sz="18" w:space="0" w:color="FF0000"/>
              <w:right w:val="single" w:sz="18" w:space="0" w:color="FF0000"/>
            </w:tcBorders>
          </w:tcPr>
          <w:p w:rsidR="00226E4F" w:rsidRDefault="00226E4F">
            <w:pPr>
              <w:pStyle w:val="TableParagraph"/>
              <w:rPr>
                <w:sz w:val="16"/>
              </w:rPr>
            </w:pPr>
          </w:p>
          <w:p w:rsidR="00226E4F" w:rsidRDefault="00226E4F">
            <w:pPr>
              <w:pStyle w:val="TableParagraph"/>
              <w:rPr>
                <w:sz w:val="16"/>
              </w:rPr>
            </w:pPr>
          </w:p>
          <w:p w:rsidR="00226E4F" w:rsidRDefault="00226E4F">
            <w:pPr>
              <w:pStyle w:val="TableParagraph"/>
              <w:rPr>
                <w:sz w:val="16"/>
              </w:rPr>
            </w:pPr>
          </w:p>
          <w:p w:rsidR="00226E4F" w:rsidRDefault="00226E4F">
            <w:pPr>
              <w:pStyle w:val="TableParagraph"/>
              <w:rPr>
                <w:sz w:val="16"/>
              </w:rPr>
            </w:pPr>
          </w:p>
          <w:p w:rsidR="00226E4F" w:rsidRDefault="00226E4F">
            <w:pPr>
              <w:pStyle w:val="TableParagraph"/>
              <w:spacing w:before="1"/>
              <w:rPr>
                <w:sz w:val="14"/>
              </w:rPr>
            </w:pPr>
          </w:p>
          <w:p w:rsidR="00226E4F" w:rsidRDefault="002436C2">
            <w:pPr>
              <w:pStyle w:val="TableParagraph"/>
              <w:spacing w:before="1"/>
              <w:ind w:left="200" w:right="276"/>
              <w:jc w:val="center"/>
              <w:rPr>
                <w:rFonts w:ascii="Calibri"/>
                <w:b/>
                <w:sz w:val="16"/>
              </w:rPr>
            </w:pPr>
            <w:r>
              <w:rPr>
                <w:rFonts w:ascii="Calibri"/>
                <w:b/>
                <w:sz w:val="16"/>
              </w:rPr>
              <w:t>0%</w:t>
            </w:r>
          </w:p>
          <w:p w:rsidR="00226E4F" w:rsidRDefault="002436C2">
            <w:pPr>
              <w:pStyle w:val="TableParagraph"/>
              <w:ind w:left="200" w:right="274"/>
              <w:jc w:val="center"/>
              <w:rPr>
                <w:rFonts w:ascii="Calibri"/>
                <w:b/>
                <w:sz w:val="16"/>
              </w:rPr>
            </w:pPr>
            <w:r>
              <w:rPr>
                <w:rFonts w:ascii="Calibri"/>
                <w:b/>
                <w:sz w:val="16"/>
              </w:rPr>
              <w:t>No</w:t>
            </w:r>
          </w:p>
          <w:p w:rsidR="00226E4F" w:rsidRDefault="002436C2">
            <w:pPr>
              <w:pStyle w:val="TableParagraph"/>
              <w:ind w:left="200" w:right="277"/>
              <w:jc w:val="center"/>
              <w:rPr>
                <w:rFonts w:ascii="Calibri"/>
                <w:b/>
                <w:sz w:val="16"/>
              </w:rPr>
            </w:pPr>
            <w:r>
              <w:rPr>
                <w:rFonts w:ascii="Calibri"/>
                <w:b/>
                <w:sz w:val="16"/>
              </w:rPr>
              <w:t>Atendida</w:t>
            </w:r>
          </w:p>
        </w:tc>
      </w:tr>
    </w:tbl>
    <w:p w:rsidR="00226E4F" w:rsidRDefault="00226E4F">
      <w:pPr>
        <w:jc w:val="center"/>
        <w:rPr>
          <w:rFonts w:ascii="Calibri"/>
          <w:sz w:val="16"/>
        </w:rPr>
        <w:sectPr w:rsidR="00226E4F">
          <w:pgSz w:w="12240" w:h="15840"/>
          <w:pgMar w:top="1240" w:right="980" w:bottom="1260" w:left="1600" w:header="291" w:footer="1080" w:gutter="0"/>
          <w:cols w:space="720"/>
        </w:sectPr>
      </w:pPr>
    </w:p>
    <w:p w:rsidR="00226E4F" w:rsidRDefault="00403179">
      <w:pPr>
        <w:pStyle w:val="Textoindependiente"/>
        <w:rPr>
          <w:rFonts w:ascii="Times New Roman"/>
          <w:sz w:val="22"/>
        </w:rPr>
      </w:pPr>
      <w:r>
        <w:rPr>
          <w:lang w:val="en-US"/>
        </w:rPr>
        <w:lastRenderedPageBreak/>
        <w:pict>
          <v:group id="_x0000_s1118" style="position:absolute;margin-left:292pt;margin-top:257.6pt;width:33.6pt;height:54.05pt;z-index:-83200;mso-position-horizontal-relative:page;mso-position-vertical-relative:page" coordorigin="5840,5152" coordsize="672,1081">
            <v:shape id="_x0000_s1121" style="position:absolute;left:5930;top:5196;width:536;height:520" coordorigin="5930,5197" coordsize="536,520" path="m6198,5197r-71,9l6063,5232r-54,41l5967,5325r-27,62l5930,5456r10,69l5967,5587r42,53l6063,5681r64,26l6198,5716r71,-9l6333,5681r54,-41l6429,5587r27,-62l6465,5456r-9,-69l6429,5325r-42,-52l6333,5232r-64,-26l6198,5197xe" fillcolor="#00af50" stroked="f">
              <v:path arrowok="t"/>
            </v:shape>
            <v:shape id="_x0000_s1120" style="position:absolute;left:5930;top:5196;width:536;height:520" coordorigin="5930,5197" coordsize="536,520" path="m5930,5456r10,-69l5967,5325r42,-52l6063,5232r64,-26l6198,5197r71,9l6333,5232r54,41l6429,5325r27,62l6465,5456r-9,69l6429,5587r-42,53l6333,5681r-64,26l6198,5716r-71,-9l6063,5681r-54,-41l5967,5587r-27,-62l5930,5456xe" filled="f" strokeweight="4.5pt">
              <v:path arrowok="t"/>
            </v:shape>
            <v:shape id="_x0000_s1119" type="#_x0000_t75" style="position:absolute;left:5840;top:5796;width:672;height:436">
              <v:imagedata r:id="rId79" o:title=""/>
            </v:shape>
            <w10:wrap anchorx="page" anchory="page"/>
          </v:group>
        </w:pict>
      </w:r>
      <w:r>
        <w:rPr>
          <w:lang w:val="en-US"/>
        </w:rPr>
        <w:pict>
          <v:group id="_x0000_s1114" style="position:absolute;margin-left:292.75pt;margin-top:148.1pt;width:32.85pt;height:53.95pt;z-index:-83176;mso-position-horizontal-relative:page;mso-position-vertical-relative:page" coordorigin="5855,2962" coordsize="657,1079">
            <v:shape id="_x0000_s1117" style="position:absolute;left:5900;top:3006;width:536;height:520" coordorigin="5900,3007" coordsize="536,520" path="m6168,3007r-71,9l6033,3042r-54,41l5937,3135r-27,62l5900,3267r10,69l5937,3398r42,52l6033,3491r64,26l6168,3526r71,-9l6303,3491r54,-41l6399,3398r27,-62l6435,3267r-9,-70l6399,3135r-42,-52l6303,3042r-64,-26l6168,3007xe" fillcolor="#00af50" stroked="f">
              <v:path arrowok="t"/>
            </v:shape>
            <v:shape id="_x0000_s1116" style="position:absolute;left:5900;top:3006;width:536;height:520" coordorigin="5900,3007" coordsize="536,520" path="m5900,3267r10,-70l5937,3135r42,-52l6033,3042r64,-26l6168,3007r71,9l6303,3042r54,41l6399,3135r27,62l6435,3267r-9,69l6399,3398r-42,52l6303,3491r-64,26l6168,3526r-71,-9l6033,3491r-54,-41l5937,3398r-27,-62l5900,3267xe" filled="f" strokeweight="4.5pt">
              <v:path arrowok="t"/>
            </v:shape>
            <v:shape id="_x0000_s1115" type="#_x0000_t75" style="position:absolute;left:5856;top:3604;width:656;height:436">
              <v:imagedata r:id="rId80" o:title=""/>
            </v:shape>
            <w10:wrap anchorx="page" anchory="page"/>
          </v:group>
        </w:pict>
      </w:r>
      <w:r>
        <w:rPr>
          <w:lang w:val="en-US"/>
        </w:rPr>
        <w:pict>
          <v:group id="_x0000_s1110" style="position:absolute;margin-left:291.2pt;margin-top:385.4pt;width:35.6pt;height:54pt;z-index:-83152;mso-position-horizontal-relative:page;mso-position-vertical-relative:page" coordorigin="5824,7708" coordsize="712,1080">
            <v:shape id="_x0000_s1113" style="position:absolute;left:5870;top:7753;width:535;height:520" coordorigin="5870,7753" coordsize="535,520" path="m6138,7753r-71,9l6003,7789r-54,40l5907,7882r-27,62l5870,8013r10,69l5907,8144r42,53l6003,8237r64,26l6138,8273r71,-10l6273,8237r54,-40l6369,8144r27,-62l6405,8013r-9,-69l6369,7882r-42,-53l6273,7789r-64,-27l6138,7753xe" fillcolor="#00af50" stroked="f">
              <v:path arrowok="t"/>
            </v:shape>
            <v:shape id="_x0000_s1112" style="position:absolute;left:5870;top:7753;width:535;height:520" coordorigin="5870,7753" coordsize="535,520" path="m5870,8013r10,-69l5907,7882r42,-53l6003,7789r64,-27l6138,7753r71,9l6273,7789r54,40l6369,7882r27,62l6405,8013r-9,69l6369,8144r-42,53l6273,8237r-64,26l6138,8273r-71,-10l6003,8237r-54,-40l5907,8144r-27,-62l5870,8013xe" filled="f" strokeweight="4.5pt">
              <v:path arrowok="t"/>
            </v:shape>
            <v:shape id="_x0000_s1111" type="#_x0000_t75" style="position:absolute;left:5824;top:8352;width:712;height:436">
              <v:imagedata r:id="rId81" o:title=""/>
            </v:shape>
            <w10:wrap anchorx="page" anchory="page"/>
          </v:group>
        </w:pict>
      </w:r>
      <w:r>
        <w:rPr>
          <w:lang w:val="en-US"/>
        </w:rPr>
        <w:pict>
          <v:group id="_x0000_s1106" style="position:absolute;margin-left:296.4pt;margin-top:529.7pt;width:34.8pt;height:53.9pt;z-index:-83128;mso-position-horizontal-relative:page;mso-position-vertical-relative:page" coordorigin="5928,10594" coordsize="696,1078">
            <v:shape id="_x0000_s1109" style="position:absolute;left:5974;top:10639;width:535;height:520" coordorigin="5974,10639" coordsize="535,520" path="m6242,10639r-71,10l6107,10675r-54,41l6011,10768r-27,62l5974,10899r10,69l6011,11030r42,53l6107,11124r64,26l6242,11159r71,-9l6377,11124r54,-41l6473,11030r27,-62l6509,10899r-9,-69l6473,10768r-42,-52l6377,10675r-64,-26l6242,10639xe" fillcolor="#00af50" stroked="f">
              <v:path arrowok="t"/>
            </v:shape>
            <v:shape id="_x0000_s1108" style="position:absolute;left:5974;top:10639;width:535;height:520" coordorigin="5974,10639" coordsize="535,520" path="m5974,10899r10,-69l6011,10768r42,-52l6107,10675r64,-26l6242,10639r71,10l6377,10675r54,41l6473,10768r27,62l6509,10899r-9,69l6473,11030r-42,53l6377,11124r-64,26l6242,11159r-71,-9l6107,11124r-54,-41l6011,11030r-27,-62l5974,10899xe" filled="f" strokeweight="4.5pt">
              <v:path arrowok="t"/>
            </v:shape>
            <v:shape id="_x0000_s1107" type="#_x0000_t75" style="position:absolute;left:5928;top:11236;width:696;height:436">
              <v:imagedata r:id="rId82" o:title=""/>
            </v:shape>
            <w10:wrap anchorx="page" anchory="page"/>
          </v:group>
        </w:pict>
      </w:r>
      <w:r>
        <w:rPr>
          <w:lang w:val="en-US"/>
        </w:rPr>
        <w:pict>
          <v:group id="_x0000_s1102" style="position:absolute;margin-left:291.2pt;margin-top:646.1pt;width:37pt;height:53.95pt;z-index:-83104;mso-position-horizontal-relative:page;mso-position-vertical-relative:page" coordorigin="5824,12922" coordsize="740,1079">
            <v:shape id="_x0000_s1105" style="position:absolute;left:5870;top:12966;width:535;height:520" coordorigin="5870,12967" coordsize="535,520" path="m6138,12967r-71,9l6003,13002r-54,41l5907,13095r-27,62l5870,13226r10,70l5907,13358r42,52l6003,13451r64,26l6138,13486r71,-9l6273,13451r54,-41l6369,13358r27,-62l6405,13226r-9,-69l6369,13095r-42,-52l6273,13002r-64,-26l6138,12967xe" fillcolor="#00af50" stroked="f">
              <v:path arrowok="t"/>
            </v:shape>
            <v:shape id="_x0000_s1104" style="position:absolute;left:5870;top:12966;width:535;height:520" coordorigin="5870,12967" coordsize="535,520" path="m5870,13226r10,-69l5907,13095r42,-52l6003,13002r64,-26l6138,12967r71,9l6273,13002r54,41l6369,13095r27,62l6405,13226r-9,70l6369,13358r-42,52l6273,13451r-64,26l6138,13486r-71,-9l6003,13451r-54,-41l5907,13358r-27,-62l5870,13226xe" filled="f" strokeweight="4.5pt">
              <v:path arrowok="t"/>
            </v:shape>
            <v:shape id="_x0000_s1103" type="#_x0000_t75" style="position:absolute;left:5824;top:13564;width:740;height:436">
              <v:imagedata r:id="rId83" o:title=""/>
            </v:shape>
            <w10:wrap anchorx="page" anchory="page"/>
          </v:group>
        </w:pict>
      </w:r>
    </w:p>
    <w:tbl>
      <w:tblPr>
        <w:tblStyle w:val="TableNormal"/>
        <w:tblW w:w="0" w:type="auto"/>
        <w:tblInd w:w="1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4000"/>
        <w:gridCol w:w="4819"/>
      </w:tblGrid>
      <w:tr w:rsidR="00226E4F">
        <w:trPr>
          <w:trHeight w:val="880"/>
        </w:trPr>
        <w:tc>
          <w:tcPr>
            <w:tcW w:w="8819" w:type="dxa"/>
            <w:gridSpan w:val="2"/>
            <w:shd w:val="clear" w:color="auto" w:fill="00AF50"/>
          </w:tcPr>
          <w:p w:rsidR="00226E4F" w:rsidRDefault="002436C2">
            <w:pPr>
              <w:pStyle w:val="TableParagraph"/>
              <w:spacing w:line="289" w:lineRule="exact"/>
              <w:ind w:left="123" w:right="107"/>
              <w:jc w:val="center"/>
              <w:rPr>
                <w:b/>
                <w:sz w:val="24"/>
              </w:rPr>
            </w:pPr>
            <w:r>
              <w:rPr>
                <w:b/>
                <w:color w:val="FFFFFF"/>
                <w:sz w:val="24"/>
              </w:rPr>
              <w:t>Atención a las Recomendaciones de la Evaluación al Programa Estancias Infantiles,</w:t>
            </w:r>
          </w:p>
          <w:p w:rsidR="00226E4F" w:rsidRDefault="002436C2">
            <w:pPr>
              <w:pStyle w:val="TableParagraph"/>
              <w:spacing w:before="147"/>
              <w:ind w:left="123" w:right="102"/>
              <w:jc w:val="center"/>
              <w:rPr>
                <w:b/>
                <w:sz w:val="24"/>
              </w:rPr>
            </w:pPr>
            <w:r>
              <w:rPr>
                <w:b/>
                <w:color w:val="FFFFFF"/>
                <w:sz w:val="24"/>
              </w:rPr>
              <w:t>2015 dentro del PAE 2016</w:t>
            </w:r>
          </w:p>
        </w:tc>
      </w:tr>
      <w:tr w:rsidR="00226E4F">
        <w:trPr>
          <w:trHeight w:val="368"/>
        </w:trPr>
        <w:tc>
          <w:tcPr>
            <w:tcW w:w="8819" w:type="dxa"/>
            <w:gridSpan w:val="2"/>
          </w:tcPr>
          <w:p w:rsidR="00226E4F" w:rsidRDefault="002436C2">
            <w:pPr>
              <w:pStyle w:val="TableParagraph"/>
              <w:spacing w:line="242" w:lineRule="exact"/>
              <w:ind w:left="110"/>
              <w:rPr>
                <w:b/>
                <w:sz w:val="20"/>
              </w:rPr>
            </w:pPr>
            <w:r>
              <w:rPr>
                <w:b/>
                <w:sz w:val="20"/>
              </w:rPr>
              <w:t>Ámbito de Programático</w:t>
            </w:r>
          </w:p>
        </w:tc>
      </w:tr>
      <w:tr w:rsidR="00226E4F">
        <w:trPr>
          <w:trHeight w:val="2208"/>
        </w:trPr>
        <w:tc>
          <w:tcPr>
            <w:tcW w:w="4000" w:type="dxa"/>
            <w:tcBorders>
              <w:right w:val="nil"/>
            </w:tcBorders>
          </w:tcPr>
          <w:p w:rsidR="00226E4F" w:rsidRDefault="002436C2">
            <w:pPr>
              <w:pStyle w:val="TableParagraph"/>
              <w:numPr>
                <w:ilvl w:val="0"/>
                <w:numId w:val="24"/>
              </w:numPr>
              <w:tabs>
                <w:tab w:val="left" w:pos="539"/>
              </w:tabs>
              <w:spacing w:line="357" w:lineRule="auto"/>
              <w:ind w:right="103" w:hanging="360"/>
              <w:jc w:val="both"/>
              <w:rPr>
                <w:sz w:val="20"/>
              </w:rPr>
            </w:pPr>
            <w:r>
              <w:rPr>
                <w:sz w:val="20"/>
              </w:rPr>
              <w:t>Que</w:t>
            </w:r>
            <w:r>
              <w:rPr>
                <w:spacing w:val="-11"/>
                <w:sz w:val="20"/>
              </w:rPr>
              <w:t xml:space="preserve"> </w:t>
            </w:r>
            <w:r>
              <w:rPr>
                <w:sz w:val="20"/>
              </w:rPr>
              <w:t>el</w:t>
            </w:r>
            <w:r>
              <w:rPr>
                <w:spacing w:val="-14"/>
                <w:sz w:val="20"/>
              </w:rPr>
              <w:t xml:space="preserve"> </w:t>
            </w:r>
            <w:r>
              <w:rPr>
                <w:sz w:val="20"/>
              </w:rPr>
              <w:t>DIF</w:t>
            </w:r>
            <w:r>
              <w:rPr>
                <w:spacing w:val="-12"/>
                <w:sz w:val="20"/>
              </w:rPr>
              <w:t xml:space="preserve"> </w:t>
            </w:r>
            <w:r>
              <w:rPr>
                <w:sz w:val="20"/>
              </w:rPr>
              <w:t>Estatal</w:t>
            </w:r>
            <w:r>
              <w:rPr>
                <w:spacing w:val="-10"/>
                <w:sz w:val="20"/>
              </w:rPr>
              <w:t xml:space="preserve"> </w:t>
            </w:r>
            <w:r>
              <w:rPr>
                <w:sz w:val="20"/>
              </w:rPr>
              <w:t>impulse</w:t>
            </w:r>
            <w:r>
              <w:rPr>
                <w:spacing w:val="-11"/>
                <w:sz w:val="20"/>
              </w:rPr>
              <w:t xml:space="preserve"> </w:t>
            </w:r>
            <w:r>
              <w:rPr>
                <w:sz w:val="20"/>
              </w:rPr>
              <w:t>la</w:t>
            </w:r>
            <w:r>
              <w:rPr>
                <w:spacing w:val="-13"/>
                <w:sz w:val="20"/>
              </w:rPr>
              <w:t xml:space="preserve"> </w:t>
            </w:r>
            <w:r>
              <w:rPr>
                <w:sz w:val="20"/>
              </w:rPr>
              <w:t>certificación de las estancias susceptibles de ser beneficiadas con el Programa, para que puedan incorporarse al mismo, a través de asesorías y</w:t>
            </w:r>
            <w:r>
              <w:rPr>
                <w:spacing w:val="-13"/>
                <w:sz w:val="20"/>
              </w:rPr>
              <w:t xml:space="preserve"> </w:t>
            </w:r>
            <w:r>
              <w:rPr>
                <w:sz w:val="20"/>
              </w:rPr>
              <w:t>acompañamiento.</w:t>
            </w:r>
          </w:p>
        </w:tc>
        <w:tc>
          <w:tcPr>
            <w:tcW w:w="4819" w:type="dxa"/>
            <w:tcBorders>
              <w:left w:val="nil"/>
            </w:tcBorders>
          </w:tcPr>
          <w:p w:rsidR="00226E4F" w:rsidRDefault="002436C2">
            <w:pPr>
              <w:pStyle w:val="TableParagraph"/>
              <w:spacing w:line="357" w:lineRule="auto"/>
              <w:ind w:left="933"/>
              <w:rPr>
                <w:sz w:val="20"/>
              </w:rPr>
            </w:pPr>
            <w:r>
              <w:rPr>
                <w:sz w:val="20"/>
              </w:rPr>
              <w:t>El DIF Estatal adquirió el Compromiso  de  Buscar     nuevas     estancias     infantiles   para</w:t>
            </w:r>
          </w:p>
          <w:p w:rsidR="00226E4F" w:rsidRDefault="002436C2">
            <w:pPr>
              <w:pStyle w:val="TableParagraph"/>
              <w:tabs>
                <w:tab w:val="left" w:pos="933"/>
              </w:tabs>
              <w:spacing w:before="9"/>
              <w:ind w:left="345"/>
              <w:rPr>
                <w:sz w:val="20"/>
              </w:rPr>
            </w:pPr>
            <w:r>
              <w:rPr>
                <w:rFonts w:ascii="Calibri"/>
                <w:b/>
                <w:sz w:val="16"/>
              </w:rPr>
              <w:t>90%</w:t>
            </w:r>
            <w:r>
              <w:rPr>
                <w:rFonts w:ascii="Calibri"/>
                <w:b/>
                <w:sz w:val="16"/>
              </w:rPr>
              <w:tab/>
            </w:r>
            <w:r>
              <w:rPr>
                <w:position w:val="1"/>
                <w:sz w:val="20"/>
              </w:rPr>
              <w:t>incorporarlas   al   Programa,   procurando</w:t>
            </w:r>
            <w:r>
              <w:rPr>
                <w:spacing w:val="3"/>
                <w:position w:val="1"/>
                <w:sz w:val="20"/>
              </w:rPr>
              <w:t xml:space="preserve"> </w:t>
            </w:r>
            <w:r>
              <w:rPr>
                <w:position w:val="1"/>
                <w:sz w:val="20"/>
              </w:rPr>
              <w:t>que</w:t>
            </w:r>
          </w:p>
          <w:p w:rsidR="00226E4F" w:rsidRDefault="002436C2">
            <w:pPr>
              <w:pStyle w:val="TableParagraph"/>
              <w:spacing w:before="4" w:line="155" w:lineRule="exact"/>
              <w:ind w:left="157"/>
              <w:rPr>
                <w:rFonts w:ascii="Calibri"/>
                <w:b/>
                <w:sz w:val="16"/>
              </w:rPr>
            </w:pPr>
            <w:r>
              <w:rPr>
                <w:rFonts w:ascii="Calibri"/>
                <w:b/>
                <w:sz w:val="16"/>
              </w:rPr>
              <w:t>Atendida</w:t>
            </w:r>
          </w:p>
          <w:p w:rsidR="00226E4F" w:rsidRDefault="002436C2">
            <w:pPr>
              <w:pStyle w:val="TableParagraph"/>
              <w:spacing w:line="203" w:lineRule="exact"/>
              <w:ind w:left="933"/>
              <w:rPr>
                <w:sz w:val="20"/>
              </w:rPr>
            </w:pPr>
            <w:r>
              <w:rPr>
                <w:sz w:val="20"/>
              </w:rPr>
              <w:t>tengan  sus   certificaciones   y   buscar   que se</w:t>
            </w:r>
          </w:p>
          <w:p w:rsidR="00226E4F" w:rsidRDefault="002436C2">
            <w:pPr>
              <w:pStyle w:val="TableParagraph"/>
              <w:spacing w:before="124"/>
              <w:ind w:left="933"/>
              <w:rPr>
                <w:sz w:val="20"/>
              </w:rPr>
            </w:pPr>
            <w:r>
              <w:rPr>
                <w:sz w:val="20"/>
              </w:rPr>
              <w:t>certifiquen las que no lo están.</w:t>
            </w:r>
          </w:p>
        </w:tc>
      </w:tr>
      <w:tr w:rsidR="00226E4F">
        <w:trPr>
          <w:trHeight w:val="2564"/>
        </w:trPr>
        <w:tc>
          <w:tcPr>
            <w:tcW w:w="4000" w:type="dxa"/>
            <w:tcBorders>
              <w:right w:val="nil"/>
            </w:tcBorders>
          </w:tcPr>
          <w:p w:rsidR="00226E4F" w:rsidRDefault="002436C2">
            <w:pPr>
              <w:pStyle w:val="TableParagraph"/>
              <w:numPr>
                <w:ilvl w:val="0"/>
                <w:numId w:val="23"/>
              </w:numPr>
              <w:tabs>
                <w:tab w:val="left" w:pos="539"/>
              </w:tabs>
              <w:spacing w:line="357" w:lineRule="auto"/>
              <w:ind w:right="104" w:hanging="360"/>
              <w:jc w:val="both"/>
              <w:rPr>
                <w:sz w:val="20"/>
              </w:rPr>
            </w:pPr>
            <w:r>
              <w:rPr>
                <w:sz w:val="20"/>
              </w:rPr>
              <w:t>Que se lleven a cabo cursos de capacitación en las estancias incorporadas al Programa, para mejorar la calidad del servicio brindado a los menores.</w:t>
            </w:r>
          </w:p>
        </w:tc>
        <w:tc>
          <w:tcPr>
            <w:tcW w:w="4819" w:type="dxa"/>
            <w:tcBorders>
              <w:left w:val="nil"/>
            </w:tcBorders>
          </w:tcPr>
          <w:p w:rsidR="00226E4F" w:rsidRDefault="002436C2">
            <w:pPr>
              <w:pStyle w:val="TableParagraph"/>
              <w:spacing w:line="357" w:lineRule="auto"/>
              <w:ind w:left="933"/>
              <w:rPr>
                <w:sz w:val="20"/>
              </w:rPr>
            </w:pPr>
            <w:r>
              <w:rPr>
                <w:sz w:val="20"/>
              </w:rPr>
              <w:t>Se realizan capacitaciones a las Estancias incorporadas   al   Programa.   Por   otra parte,</w:t>
            </w:r>
          </w:p>
          <w:p w:rsidR="00226E4F" w:rsidRDefault="002436C2">
            <w:pPr>
              <w:pStyle w:val="TableParagraph"/>
              <w:tabs>
                <w:tab w:val="left" w:pos="933"/>
              </w:tabs>
              <w:spacing w:before="6" w:line="225" w:lineRule="exact"/>
              <w:ind w:left="297"/>
              <w:rPr>
                <w:sz w:val="20"/>
              </w:rPr>
            </w:pPr>
            <w:r>
              <w:rPr>
                <w:rFonts w:ascii="Calibri"/>
                <w:b/>
                <w:position w:val="3"/>
                <w:sz w:val="16"/>
              </w:rPr>
              <w:t>100%</w:t>
            </w:r>
            <w:r>
              <w:rPr>
                <w:rFonts w:ascii="Calibri"/>
                <w:b/>
                <w:position w:val="3"/>
                <w:sz w:val="16"/>
              </w:rPr>
              <w:tab/>
            </w:r>
            <w:r>
              <w:rPr>
                <w:sz w:val="20"/>
              </w:rPr>
              <w:t>como  parte  de la Estrategia BCMejora,</w:t>
            </w:r>
            <w:r>
              <w:rPr>
                <w:spacing w:val="6"/>
                <w:sz w:val="20"/>
              </w:rPr>
              <w:t xml:space="preserve"> </w:t>
            </w:r>
            <w:r>
              <w:rPr>
                <w:sz w:val="20"/>
              </w:rPr>
              <w:t>el DIF</w:t>
            </w:r>
          </w:p>
          <w:p w:rsidR="00226E4F" w:rsidRDefault="002436C2">
            <w:pPr>
              <w:pStyle w:val="TableParagraph"/>
              <w:spacing w:line="158" w:lineRule="exact"/>
              <w:ind w:left="141"/>
              <w:rPr>
                <w:rFonts w:ascii="Calibri"/>
                <w:b/>
                <w:sz w:val="16"/>
              </w:rPr>
            </w:pPr>
            <w:r>
              <w:rPr>
                <w:rFonts w:ascii="Calibri"/>
                <w:b/>
                <w:sz w:val="16"/>
              </w:rPr>
              <w:t>Atendida</w:t>
            </w:r>
          </w:p>
          <w:p w:rsidR="00226E4F" w:rsidRDefault="002436C2">
            <w:pPr>
              <w:pStyle w:val="TableParagraph"/>
              <w:spacing w:line="225" w:lineRule="exact"/>
              <w:ind w:left="933"/>
              <w:rPr>
                <w:sz w:val="20"/>
              </w:rPr>
            </w:pPr>
            <w:r>
              <w:rPr>
                <w:sz w:val="20"/>
              </w:rPr>
              <w:t>generó   el   Compromiso   de   incrementar   el</w:t>
            </w:r>
          </w:p>
          <w:p w:rsidR="00226E4F" w:rsidRDefault="002436C2">
            <w:pPr>
              <w:pStyle w:val="TableParagraph"/>
              <w:spacing w:before="123" w:line="357" w:lineRule="auto"/>
              <w:ind w:left="933"/>
              <w:rPr>
                <w:sz w:val="20"/>
              </w:rPr>
            </w:pPr>
            <w:r>
              <w:rPr>
                <w:sz w:val="20"/>
              </w:rPr>
              <w:t>número de capacitaciones para las Estancias Incorporadas.</w:t>
            </w:r>
          </w:p>
        </w:tc>
      </w:tr>
      <w:tr w:rsidR="00226E4F">
        <w:trPr>
          <w:trHeight w:val="2940"/>
        </w:trPr>
        <w:tc>
          <w:tcPr>
            <w:tcW w:w="4000" w:type="dxa"/>
            <w:tcBorders>
              <w:right w:val="nil"/>
            </w:tcBorders>
          </w:tcPr>
          <w:p w:rsidR="00226E4F" w:rsidRDefault="002436C2">
            <w:pPr>
              <w:pStyle w:val="TableParagraph"/>
              <w:numPr>
                <w:ilvl w:val="0"/>
                <w:numId w:val="22"/>
              </w:numPr>
              <w:tabs>
                <w:tab w:val="left" w:pos="539"/>
              </w:tabs>
              <w:spacing w:line="360" w:lineRule="auto"/>
              <w:ind w:right="103" w:hanging="360"/>
              <w:jc w:val="both"/>
              <w:rPr>
                <w:sz w:val="20"/>
              </w:rPr>
            </w:pPr>
            <w:r>
              <w:rPr>
                <w:sz w:val="20"/>
              </w:rPr>
              <w:t>Que en el POA del DIF Estatal, se incorporen metas que reflejen el total de los objetivos que se buscan lograr con Estancias Infantiles (Apoyos en especie para menores beneficiados, apoyos para rehabilitación de estancias, seguimiento a la construcción de las</w:t>
            </w:r>
            <w:r>
              <w:rPr>
                <w:spacing w:val="-17"/>
                <w:sz w:val="20"/>
              </w:rPr>
              <w:t xml:space="preserve"> </w:t>
            </w:r>
            <w:r>
              <w:rPr>
                <w:sz w:val="20"/>
              </w:rPr>
              <w:t>Estancias).</w:t>
            </w:r>
          </w:p>
        </w:tc>
        <w:tc>
          <w:tcPr>
            <w:tcW w:w="4819" w:type="dxa"/>
            <w:tcBorders>
              <w:left w:val="nil"/>
            </w:tcBorders>
          </w:tcPr>
          <w:p w:rsidR="00226E4F" w:rsidRDefault="002436C2">
            <w:pPr>
              <w:pStyle w:val="TableParagraph"/>
              <w:spacing w:line="357" w:lineRule="auto"/>
              <w:ind w:left="933" w:right="81"/>
              <w:jc w:val="both"/>
              <w:rPr>
                <w:sz w:val="20"/>
              </w:rPr>
            </w:pPr>
            <w:r>
              <w:rPr>
                <w:sz w:val="20"/>
              </w:rPr>
              <w:t>El POA integra la meta de Otorgar apoyos productivos   para   incentivar   la   creación de</w:t>
            </w:r>
          </w:p>
          <w:p w:rsidR="00226E4F" w:rsidRDefault="002436C2">
            <w:pPr>
              <w:pStyle w:val="TableParagraph"/>
              <w:tabs>
                <w:tab w:val="left" w:pos="933"/>
              </w:tabs>
              <w:spacing w:before="2" w:line="215" w:lineRule="exact"/>
              <w:ind w:left="301"/>
              <w:rPr>
                <w:sz w:val="20"/>
              </w:rPr>
            </w:pPr>
            <w:r>
              <w:rPr>
                <w:rFonts w:ascii="Calibri"/>
                <w:b/>
                <w:position w:val="5"/>
                <w:sz w:val="16"/>
              </w:rPr>
              <w:t>100%</w:t>
            </w:r>
            <w:r>
              <w:rPr>
                <w:rFonts w:ascii="Calibri"/>
                <w:b/>
                <w:position w:val="5"/>
                <w:sz w:val="16"/>
              </w:rPr>
              <w:tab/>
            </w:r>
            <w:r>
              <w:rPr>
                <w:sz w:val="20"/>
              </w:rPr>
              <w:t xml:space="preserve">nuevos espacios de cuidado infantil  y </w:t>
            </w:r>
            <w:r>
              <w:rPr>
                <w:spacing w:val="15"/>
                <w:sz w:val="20"/>
              </w:rPr>
              <w:t xml:space="preserve"> </w:t>
            </w:r>
            <w:r>
              <w:rPr>
                <w:sz w:val="20"/>
              </w:rPr>
              <w:t>brindar</w:t>
            </w:r>
          </w:p>
          <w:p w:rsidR="00226E4F" w:rsidRDefault="002436C2">
            <w:pPr>
              <w:pStyle w:val="TableParagraph"/>
              <w:spacing w:line="158" w:lineRule="exact"/>
              <w:ind w:left="125"/>
              <w:rPr>
                <w:rFonts w:ascii="Calibri"/>
                <w:b/>
                <w:sz w:val="16"/>
              </w:rPr>
            </w:pPr>
            <w:r>
              <w:rPr>
                <w:rFonts w:ascii="Calibri"/>
                <w:b/>
                <w:sz w:val="16"/>
              </w:rPr>
              <w:t>Atendida</w:t>
            </w:r>
          </w:p>
          <w:p w:rsidR="00226E4F" w:rsidRDefault="002436C2">
            <w:pPr>
              <w:pStyle w:val="TableParagraph"/>
              <w:spacing w:line="360" w:lineRule="auto"/>
              <w:ind w:left="933" w:right="88"/>
              <w:jc w:val="both"/>
              <w:rPr>
                <w:sz w:val="20"/>
              </w:rPr>
            </w:pPr>
            <w:r>
              <w:rPr>
                <w:sz w:val="20"/>
              </w:rPr>
              <w:t>apoyos (becas) a la población sujeta de asistencia</w:t>
            </w:r>
            <w:r>
              <w:rPr>
                <w:spacing w:val="-9"/>
                <w:sz w:val="20"/>
              </w:rPr>
              <w:t xml:space="preserve"> </w:t>
            </w:r>
            <w:r>
              <w:rPr>
                <w:sz w:val="20"/>
              </w:rPr>
              <w:t>social</w:t>
            </w:r>
            <w:r>
              <w:rPr>
                <w:spacing w:val="-9"/>
                <w:sz w:val="20"/>
              </w:rPr>
              <w:t xml:space="preserve"> </w:t>
            </w:r>
            <w:r>
              <w:rPr>
                <w:sz w:val="20"/>
              </w:rPr>
              <w:t>para</w:t>
            </w:r>
            <w:r>
              <w:rPr>
                <w:spacing w:val="-8"/>
                <w:sz w:val="20"/>
              </w:rPr>
              <w:t xml:space="preserve"> </w:t>
            </w:r>
            <w:r>
              <w:rPr>
                <w:sz w:val="20"/>
              </w:rPr>
              <w:t>que</w:t>
            </w:r>
            <w:r>
              <w:rPr>
                <w:spacing w:val="-11"/>
                <w:sz w:val="20"/>
              </w:rPr>
              <w:t xml:space="preserve"> </w:t>
            </w:r>
            <w:r>
              <w:rPr>
                <w:sz w:val="20"/>
              </w:rPr>
              <w:t>puedan</w:t>
            </w:r>
            <w:r>
              <w:rPr>
                <w:spacing w:val="-8"/>
                <w:sz w:val="20"/>
              </w:rPr>
              <w:t xml:space="preserve"> </w:t>
            </w:r>
            <w:r>
              <w:rPr>
                <w:sz w:val="20"/>
              </w:rPr>
              <w:t>acceder</w:t>
            </w:r>
            <w:r>
              <w:rPr>
                <w:spacing w:val="-9"/>
                <w:sz w:val="20"/>
              </w:rPr>
              <w:t xml:space="preserve"> </w:t>
            </w:r>
            <w:r>
              <w:rPr>
                <w:sz w:val="20"/>
              </w:rPr>
              <w:t>a</w:t>
            </w:r>
            <w:r>
              <w:rPr>
                <w:spacing w:val="-12"/>
                <w:sz w:val="20"/>
              </w:rPr>
              <w:t xml:space="preserve"> </w:t>
            </w:r>
            <w:r>
              <w:rPr>
                <w:sz w:val="20"/>
              </w:rPr>
              <w:t>los servicios de centros de atención</w:t>
            </w:r>
            <w:r>
              <w:rPr>
                <w:spacing w:val="-14"/>
                <w:sz w:val="20"/>
              </w:rPr>
              <w:t xml:space="preserve"> </w:t>
            </w:r>
            <w:r>
              <w:rPr>
                <w:sz w:val="20"/>
              </w:rPr>
              <w:t>infantil.</w:t>
            </w:r>
          </w:p>
        </w:tc>
      </w:tr>
      <w:tr w:rsidR="00226E4F">
        <w:trPr>
          <w:trHeight w:val="2196"/>
        </w:trPr>
        <w:tc>
          <w:tcPr>
            <w:tcW w:w="4000" w:type="dxa"/>
            <w:tcBorders>
              <w:right w:val="nil"/>
            </w:tcBorders>
          </w:tcPr>
          <w:p w:rsidR="00226E4F" w:rsidRDefault="002436C2">
            <w:pPr>
              <w:pStyle w:val="TableParagraph"/>
              <w:numPr>
                <w:ilvl w:val="0"/>
                <w:numId w:val="21"/>
              </w:numPr>
              <w:tabs>
                <w:tab w:val="left" w:pos="539"/>
              </w:tabs>
              <w:spacing w:line="357" w:lineRule="auto"/>
              <w:ind w:right="103" w:hanging="360"/>
              <w:jc w:val="both"/>
              <w:rPr>
                <w:sz w:val="20"/>
              </w:rPr>
            </w:pPr>
            <w:r>
              <w:rPr>
                <w:sz w:val="20"/>
              </w:rPr>
              <w:t>Que se consolide Estancias Infantiles como programa presupuestario para asegurar su permanencia, fortaleciendo su estructura (organizacional y programática).</w:t>
            </w:r>
          </w:p>
        </w:tc>
        <w:tc>
          <w:tcPr>
            <w:tcW w:w="4819" w:type="dxa"/>
            <w:tcBorders>
              <w:left w:val="nil"/>
            </w:tcBorders>
          </w:tcPr>
          <w:p w:rsidR="00226E4F" w:rsidRDefault="002436C2">
            <w:pPr>
              <w:pStyle w:val="TableParagraph"/>
              <w:spacing w:line="242" w:lineRule="exact"/>
              <w:ind w:left="933"/>
              <w:rPr>
                <w:sz w:val="20"/>
              </w:rPr>
            </w:pPr>
            <w:r>
              <w:rPr>
                <w:sz w:val="20"/>
              </w:rPr>
              <w:t>En el Reglamento interno del DIF se especifica</w:t>
            </w:r>
          </w:p>
          <w:p w:rsidR="00226E4F" w:rsidRDefault="002436C2">
            <w:pPr>
              <w:pStyle w:val="TableParagraph"/>
              <w:tabs>
                <w:tab w:val="left" w:pos="1245"/>
                <w:tab w:val="left" w:pos="2236"/>
                <w:tab w:val="left" w:pos="3215"/>
                <w:tab w:val="left" w:pos="3899"/>
              </w:tabs>
              <w:spacing w:before="120"/>
              <w:ind w:left="933"/>
              <w:rPr>
                <w:sz w:val="20"/>
              </w:rPr>
            </w:pPr>
            <w:r>
              <w:rPr>
                <w:sz w:val="20"/>
              </w:rPr>
              <w:t>a</w:t>
            </w:r>
            <w:r>
              <w:rPr>
                <w:sz w:val="20"/>
              </w:rPr>
              <w:tab/>
              <w:t>Estancias</w:t>
            </w:r>
            <w:r>
              <w:rPr>
                <w:sz w:val="20"/>
              </w:rPr>
              <w:tab/>
              <w:t>Infantiles</w:t>
            </w:r>
            <w:r>
              <w:rPr>
                <w:sz w:val="20"/>
              </w:rPr>
              <w:tab/>
              <w:t>como</w:t>
            </w:r>
            <w:r>
              <w:rPr>
                <w:sz w:val="20"/>
              </w:rPr>
              <w:tab/>
              <w:t>Programa</w:t>
            </w:r>
          </w:p>
          <w:p w:rsidR="00226E4F" w:rsidRDefault="002436C2">
            <w:pPr>
              <w:pStyle w:val="TableParagraph"/>
              <w:spacing w:before="34" w:line="143" w:lineRule="exact"/>
              <w:ind w:left="397"/>
              <w:rPr>
                <w:rFonts w:ascii="Calibri"/>
                <w:b/>
                <w:sz w:val="16"/>
              </w:rPr>
            </w:pPr>
            <w:r>
              <w:rPr>
                <w:rFonts w:ascii="Calibri"/>
                <w:b/>
                <w:sz w:val="16"/>
              </w:rPr>
              <w:t>100%</w:t>
            </w:r>
          </w:p>
          <w:p w:rsidR="00226E4F" w:rsidRDefault="002436C2">
            <w:pPr>
              <w:pStyle w:val="TableParagraph"/>
              <w:spacing w:line="251" w:lineRule="exact"/>
              <w:ind w:left="229"/>
              <w:rPr>
                <w:sz w:val="20"/>
              </w:rPr>
            </w:pPr>
            <w:r>
              <w:rPr>
                <w:rFonts w:ascii="Calibri"/>
                <w:b/>
                <w:position w:val="-6"/>
                <w:sz w:val="16"/>
              </w:rPr>
              <w:t xml:space="preserve">Atendida   </w:t>
            </w:r>
            <w:r>
              <w:rPr>
                <w:sz w:val="20"/>
              </w:rPr>
              <w:t>Presupuestario,   asimismo   en   el   Programa</w:t>
            </w:r>
          </w:p>
          <w:p w:rsidR="00226E4F" w:rsidRDefault="002436C2">
            <w:pPr>
              <w:pStyle w:val="TableParagraph"/>
              <w:spacing w:before="61" w:line="362" w:lineRule="auto"/>
              <w:ind w:left="933"/>
              <w:rPr>
                <w:sz w:val="20"/>
              </w:rPr>
            </w:pPr>
            <w:r>
              <w:rPr>
                <w:sz w:val="20"/>
              </w:rPr>
              <w:t>Operativo Anual (POA) del DIF aparece el Programa 123-Estancias Infantiles.</w:t>
            </w:r>
          </w:p>
        </w:tc>
      </w:tr>
      <w:tr w:rsidR="00226E4F">
        <w:trPr>
          <w:trHeight w:val="1476"/>
        </w:trPr>
        <w:tc>
          <w:tcPr>
            <w:tcW w:w="4000" w:type="dxa"/>
            <w:tcBorders>
              <w:right w:val="nil"/>
            </w:tcBorders>
          </w:tcPr>
          <w:p w:rsidR="00226E4F" w:rsidRDefault="002436C2">
            <w:pPr>
              <w:pStyle w:val="TableParagraph"/>
              <w:numPr>
                <w:ilvl w:val="0"/>
                <w:numId w:val="20"/>
              </w:numPr>
              <w:tabs>
                <w:tab w:val="left" w:pos="539"/>
              </w:tabs>
              <w:spacing w:line="357" w:lineRule="auto"/>
              <w:ind w:right="104" w:hanging="360"/>
              <w:jc w:val="both"/>
              <w:rPr>
                <w:sz w:val="20"/>
              </w:rPr>
            </w:pPr>
            <w:r>
              <w:rPr>
                <w:sz w:val="20"/>
              </w:rPr>
              <w:t>Que se promueva la regularización del Consejo Estatal de Estancias Infantiles que</w:t>
            </w:r>
            <w:r>
              <w:rPr>
                <w:spacing w:val="16"/>
                <w:sz w:val="20"/>
              </w:rPr>
              <w:t xml:space="preserve"> </w:t>
            </w:r>
            <w:r>
              <w:rPr>
                <w:sz w:val="20"/>
              </w:rPr>
              <w:t>preside</w:t>
            </w:r>
            <w:r>
              <w:rPr>
                <w:spacing w:val="13"/>
                <w:sz w:val="20"/>
              </w:rPr>
              <w:t xml:space="preserve"> </w:t>
            </w:r>
            <w:r>
              <w:rPr>
                <w:sz w:val="20"/>
              </w:rPr>
              <w:t>la</w:t>
            </w:r>
            <w:r>
              <w:rPr>
                <w:spacing w:val="15"/>
                <w:sz w:val="20"/>
              </w:rPr>
              <w:t xml:space="preserve"> </w:t>
            </w:r>
            <w:r>
              <w:rPr>
                <w:sz w:val="20"/>
              </w:rPr>
              <w:t>Secretaria</w:t>
            </w:r>
            <w:r>
              <w:rPr>
                <w:spacing w:val="15"/>
                <w:sz w:val="20"/>
              </w:rPr>
              <w:t xml:space="preserve"> </w:t>
            </w:r>
            <w:r>
              <w:rPr>
                <w:sz w:val="20"/>
              </w:rPr>
              <w:t>de</w:t>
            </w:r>
            <w:r>
              <w:rPr>
                <w:spacing w:val="13"/>
                <w:sz w:val="20"/>
              </w:rPr>
              <w:t xml:space="preserve"> </w:t>
            </w:r>
            <w:r>
              <w:rPr>
                <w:sz w:val="20"/>
              </w:rPr>
              <w:t>Salud,</w:t>
            </w:r>
            <w:r>
              <w:rPr>
                <w:spacing w:val="16"/>
                <w:sz w:val="20"/>
              </w:rPr>
              <w:t xml:space="preserve"> </w:t>
            </w:r>
            <w:r>
              <w:rPr>
                <w:sz w:val="20"/>
              </w:rPr>
              <w:t>a</w:t>
            </w:r>
            <w:r>
              <w:rPr>
                <w:spacing w:val="15"/>
                <w:sz w:val="20"/>
              </w:rPr>
              <w:t xml:space="preserve"> </w:t>
            </w:r>
            <w:r>
              <w:rPr>
                <w:sz w:val="20"/>
              </w:rPr>
              <w:t>fin</w:t>
            </w:r>
          </w:p>
          <w:p w:rsidR="00226E4F" w:rsidRDefault="002436C2">
            <w:pPr>
              <w:pStyle w:val="TableParagraph"/>
              <w:spacing w:before="1"/>
              <w:ind w:left="538"/>
              <w:rPr>
                <w:sz w:val="20"/>
              </w:rPr>
            </w:pPr>
            <w:r>
              <w:rPr>
                <w:sz w:val="20"/>
              </w:rPr>
              <w:t>de   coordinar   las  acciones  de  políticas</w:t>
            </w:r>
          </w:p>
        </w:tc>
        <w:tc>
          <w:tcPr>
            <w:tcW w:w="4819" w:type="dxa"/>
            <w:tcBorders>
              <w:left w:val="nil"/>
            </w:tcBorders>
          </w:tcPr>
          <w:p w:rsidR="00226E4F" w:rsidRDefault="002436C2">
            <w:pPr>
              <w:pStyle w:val="TableParagraph"/>
              <w:tabs>
                <w:tab w:val="left" w:pos="1608"/>
                <w:tab w:val="left" w:pos="2403"/>
                <w:tab w:val="left" w:pos="2588"/>
                <w:tab w:val="left" w:pos="2847"/>
                <w:tab w:val="left" w:pos="3052"/>
                <w:tab w:val="left" w:pos="3655"/>
                <w:tab w:val="left" w:pos="3862"/>
                <w:tab w:val="left" w:pos="4370"/>
                <w:tab w:val="left" w:pos="4543"/>
              </w:tabs>
              <w:spacing w:line="357" w:lineRule="auto"/>
              <w:ind w:left="933" w:right="84"/>
              <w:rPr>
                <w:sz w:val="20"/>
              </w:rPr>
            </w:pPr>
            <w:r>
              <w:rPr>
                <w:sz w:val="20"/>
              </w:rPr>
              <w:t>Para</w:t>
            </w:r>
            <w:r>
              <w:rPr>
                <w:sz w:val="20"/>
              </w:rPr>
              <w:tab/>
              <w:t>lograr</w:t>
            </w:r>
            <w:r>
              <w:rPr>
                <w:sz w:val="20"/>
              </w:rPr>
              <w:tab/>
              <w:t>la</w:t>
            </w:r>
            <w:r>
              <w:rPr>
                <w:sz w:val="20"/>
              </w:rPr>
              <w:tab/>
            </w:r>
            <w:r>
              <w:rPr>
                <w:sz w:val="20"/>
              </w:rPr>
              <w:tab/>
              <w:t>atención</w:t>
            </w:r>
            <w:r>
              <w:rPr>
                <w:sz w:val="20"/>
              </w:rPr>
              <w:tab/>
            </w:r>
            <w:r>
              <w:rPr>
                <w:sz w:val="20"/>
              </w:rPr>
              <w:tab/>
              <w:t>de</w:t>
            </w:r>
            <w:r>
              <w:rPr>
                <w:sz w:val="20"/>
              </w:rPr>
              <w:tab/>
              <w:t>esta recomendación,</w:t>
            </w:r>
            <w:r>
              <w:rPr>
                <w:sz w:val="20"/>
              </w:rPr>
              <w:tab/>
            </w:r>
            <w:r>
              <w:rPr>
                <w:sz w:val="20"/>
              </w:rPr>
              <w:tab/>
              <w:t>el</w:t>
            </w:r>
            <w:r>
              <w:rPr>
                <w:sz w:val="20"/>
              </w:rPr>
              <w:tab/>
            </w:r>
            <w:r>
              <w:rPr>
                <w:sz w:val="20"/>
              </w:rPr>
              <w:tab/>
              <w:t>DIF</w:t>
            </w:r>
            <w:r>
              <w:rPr>
                <w:sz w:val="20"/>
              </w:rPr>
              <w:tab/>
              <w:t>Estatal</w:t>
            </w:r>
            <w:r>
              <w:rPr>
                <w:sz w:val="20"/>
              </w:rPr>
              <w:tab/>
            </w:r>
            <w:r>
              <w:rPr>
                <w:sz w:val="20"/>
              </w:rPr>
              <w:tab/>
              <w:t>se</w:t>
            </w:r>
          </w:p>
          <w:p w:rsidR="00226E4F" w:rsidRDefault="002436C2">
            <w:pPr>
              <w:pStyle w:val="TableParagraph"/>
              <w:tabs>
                <w:tab w:val="left" w:pos="933"/>
              </w:tabs>
              <w:spacing w:before="7" w:line="233" w:lineRule="exact"/>
              <w:ind w:left="353"/>
              <w:rPr>
                <w:sz w:val="20"/>
              </w:rPr>
            </w:pPr>
            <w:r>
              <w:rPr>
                <w:rFonts w:ascii="Calibri" w:hAnsi="Calibri"/>
                <w:b/>
                <w:position w:val="2"/>
                <w:sz w:val="16"/>
              </w:rPr>
              <w:t>90%</w:t>
            </w:r>
            <w:r>
              <w:rPr>
                <w:rFonts w:ascii="Calibri" w:hAnsi="Calibri"/>
                <w:b/>
                <w:position w:val="2"/>
                <w:sz w:val="16"/>
              </w:rPr>
              <w:tab/>
            </w:r>
            <w:r>
              <w:rPr>
                <w:sz w:val="20"/>
              </w:rPr>
              <w:t>comprometió   a   participar   con   las distintas</w:t>
            </w:r>
          </w:p>
          <w:p w:rsidR="00226E4F" w:rsidRDefault="002436C2">
            <w:pPr>
              <w:pStyle w:val="TableParagraph"/>
              <w:spacing w:line="184" w:lineRule="exact"/>
              <w:ind w:left="125"/>
              <w:rPr>
                <w:rFonts w:ascii="Calibri"/>
                <w:b/>
                <w:sz w:val="16"/>
              </w:rPr>
            </w:pPr>
            <w:r>
              <w:rPr>
                <w:rFonts w:ascii="Calibri"/>
                <w:b/>
                <w:sz w:val="16"/>
              </w:rPr>
              <w:t>Atendida</w:t>
            </w:r>
          </w:p>
        </w:tc>
      </w:tr>
    </w:tbl>
    <w:p w:rsidR="00226E4F" w:rsidRDefault="00226E4F">
      <w:pPr>
        <w:spacing w:line="184" w:lineRule="exact"/>
        <w:rPr>
          <w:rFonts w:ascii="Calibri"/>
          <w:sz w:val="16"/>
        </w:rPr>
        <w:sectPr w:rsidR="00226E4F">
          <w:pgSz w:w="12240" w:h="15840"/>
          <w:pgMar w:top="1240" w:right="980" w:bottom="1260" w:left="1600" w:header="291" w:footer="1080" w:gutter="0"/>
          <w:cols w:space="720"/>
        </w:sectPr>
      </w:pPr>
    </w:p>
    <w:p w:rsidR="00226E4F" w:rsidRDefault="00403179">
      <w:pPr>
        <w:pStyle w:val="Textoindependiente"/>
        <w:rPr>
          <w:rFonts w:ascii="Times New Roman"/>
          <w:sz w:val="22"/>
        </w:rPr>
      </w:pPr>
      <w:r>
        <w:rPr>
          <w:lang w:val="en-US"/>
        </w:rPr>
        <w:lastRenderedPageBreak/>
        <w:pict>
          <v:group id="_x0000_s1098" style="position:absolute;margin-left:288.2pt;margin-top:202.3pt;width:35.85pt;height:53.9pt;z-index:-83080;mso-position-horizontal-relative:page;mso-position-vertical-relative:page" coordorigin="5764,4046" coordsize="717,1078">
            <v:shape id="_x0000_s1101" style="position:absolute;left:5900;top:4091;width:536;height:520" coordorigin="5900,4091" coordsize="536,520" path="m6168,4091r-71,10l6033,4127r-54,41l5937,4220r-27,62l5900,4351r10,69l5937,4482r42,53l6033,4575r64,27l6168,4611r71,-9l6303,4575r54,-40l6399,4482r27,-62l6435,4351r-9,-69l6399,4220r-42,-52l6303,4127r-64,-26l6168,4091xe" fillcolor="#00af50" stroked="f">
              <v:path arrowok="t"/>
            </v:shape>
            <v:shape id="_x0000_s1100" style="position:absolute;left:5900;top:4091;width:536;height:520" coordorigin="5900,4091" coordsize="536,520" path="m5900,4351r10,-69l5937,4220r42,-52l6033,4127r64,-26l6168,4091r71,10l6303,4127r54,41l6399,4220r27,62l6435,4351r-9,69l6399,4482r-42,53l6303,4575r-64,27l6168,4611r-71,-9l6033,4575r-54,-40l5937,4482r-27,-62l5900,4351xe" filled="f" strokeweight="4.5pt">
              <v:path arrowok="t"/>
            </v:shape>
            <v:shape id="_x0000_s1099" type="#_x0000_t75" style="position:absolute;left:5764;top:4688;width:716;height:436">
              <v:imagedata r:id="rId81" o:title=""/>
            </v:shape>
            <w10:wrap anchorx="page" anchory="page"/>
          </v:group>
        </w:pict>
      </w:r>
      <w:r>
        <w:rPr>
          <w:lang w:val="en-US"/>
        </w:rPr>
        <w:pict>
          <v:group id="_x0000_s1094" style="position:absolute;margin-left:292.4pt;margin-top:382.75pt;width:31.4pt;height:53.9pt;z-index:-83056;mso-position-horizontal-relative:page;mso-position-vertical-relative:page" coordorigin="5848,7655" coordsize="628,1078">
            <v:shape id="_x0000_s1097" style="position:absolute;left:5894;top:7699;width:535;height:520" coordorigin="5894,7700" coordsize="535,520" path="m6162,7700r-71,9l6027,7735r-54,41l5931,7828r-27,62l5894,7959r10,69l5931,8090r42,53l6027,8184r64,26l6162,8219r71,-9l6297,8184r54,-41l6393,8090r27,-62l6429,7959r-9,-69l6393,7828r-42,-52l6297,7735r-64,-26l6162,7700xe" fillcolor="#00af50" stroked="f">
              <v:path arrowok="t"/>
            </v:shape>
            <v:shape id="_x0000_s1096" style="position:absolute;left:5894;top:7699;width:535;height:520" coordorigin="5894,7700" coordsize="535,520" path="m5894,7959r10,-69l5931,7828r42,-52l6027,7735r64,-26l6162,7700r71,9l6297,7735r54,41l6393,7828r27,62l6429,7959r-9,69l6393,8090r-42,53l6297,8184r-64,26l6162,8219r-71,-9l6027,8184r-54,-41l5931,8090r-27,-62l5894,7959xe" filled="f" strokeweight="4.5pt">
              <v:path arrowok="t"/>
            </v:shape>
            <v:shape id="_x0000_s1095" type="#_x0000_t75" style="position:absolute;left:5848;top:8296;width:628;height:436">
              <v:imagedata r:id="rId84" o:title=""/>
            </v:shape>
            <w10:wrap anchorx="page" anchory="page"/>
          </v:group>
        </w:pict>
      </w:r>
      <w:r>
        <w:rPr>
          <w:lang w:val="en-US"/>
        </w:rPr>
        <w:pict>
          <v:group id="_x0000_s1090" style="position:absolute;margin-left:292.75pt;margin-top:476.1pt;width:37.05pt;height:74.75pt;z-index:-83032;mso-position-horizontal-relative:page;mso-position-vertical-relative:page" coordorigin="5855,9522" coordsize="741,1495">
            <v:shape id="_x0000_s1093" style="position:absolute;left:5900;top:9566;width:535;height:520" coordorigin="5900,9567" coordsize="535,520" path="m6168,9567r-71,9l6033,9602r-54,41l5937,9695r-27,62l5900,9826r10,69l5937,9957r42,53l6033,10051r64,26l6168,10086r71,-9l6303,10051r54,-41l6399,9957r27,-62l6435,9826r-9,-69l6399,9695r-42,-52l6303,9602r-64,-26l6168,9567xe" fillcolor="red" stroked="f">
              <v:path arrowok="t"/>
            </v:shape>
            <v:shape id="_x0000_s1092" style="position:absolute;left:5900;top:9566;width:535;height:520" coordorigin="5900,9567" coordsize="535,520" path="m5900,9826r10,-69l5937,9695r42,-52l6033,9602r64,-26l6168,9567r71,9l6303,9602r54,41l6399,9695r27,62l6435,9826r-9,69l6399,9957r-42,53l6303,10051r-64,26l6168,10086r-71,-9l6033,10051r-54,-41l5937,9957r-27,-62l5900,9826xe" filled="f" strokeweight="4.5pt">
              <v:path arrowok="t"/>
            </v:shape>
            <v:shape id="_x0000_s1091" type="#_x0000_t75" style="position:absolute;left:5856;top:10164;width:740;height:852">
              <v:imagedata r:id="rId85" o:title=""/>
            </v:shape>
            <w10:wrap anchorx="page" anchory="page"/>
          </v:group>
        </w:pict>
      </w:r>
      <w:r>
        <w:rPr>
          <w:lang w:val="en-US"/>
        </w:rPr>
        <w:pict>
          <v:group id="_x0000_s1086" style="position:absolute;margin-left:285.2pt;margin-top:608.85pt;width:41.6pt;height:61.2pt;z-index:-83008;mso-position-horizontal-relative:page;mso-position-vertical-relative:page" coordorigin="5704,12177" coordsize="832,1224">
            <v:shape id="_x0000_s1089" style="position:absolute;left:5804;top:12221;width:536;height:520" coordorigin="5805,12222" coordsize="536,520" path="m6072,12222r-71,9l5937,12257r-54,41l5841,12350r-27,62l5805,12481r9,69l5841,12612r42,53l5937,12706r64,26l6072,12741r71,-9l6207,12706r54,-41l6303,12612r27,-62l6340,12481r-10,-69l6303,12350r-42,-52l6207,12257r-64,-26l6072,12222xe" fillcolor="red" stroked="f">
              <v:path arrowok="t"/>
            </v:shape>
            <v:shape id="_x0000_s1088" style="position:absolute;left:5804;top:12221;width:536;height:520" coordorigin="5805,12222" coordsize="536,520" path="m5805,12481r9,-69l5841,12350r42,-52l5937,12257r64,-26l6072,12222r71,9l6207,12257r54,41l6303,12350r27,62l6340,12481r-10,69l6303,12612r-42,53l6207,12706r-64,26l6072,12741r-71,-9l5937,12706r-54,-41l5841,12612r-27,-62l5805,12481xe" filled="f" strokeweight="4.5pt">
              <v:path arrowok="t"/>
            </v:shape>
            <v:shape id="_x0000_s1087" type="#_x0000_t75" style="position:absolute;left:5704;top:12820;width:832;height:580">
              <v:imagedata r:id="rId86" o:title=""/>
            </v:shape>
            <w10:wrap anchorx="page" anchory="page"/>
          </v:group>
        </w:pict>
      </w:r>
    </w:p>
    <w:tbl>
      <w:tblPr>
        <w:tblStyle w:val="TableNormal"/>
        <w:tblW w:w="0" w:type="auto"/>
        <w:tblInd w:w="1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8819"/>
      </w:tblGrid>
      <w:tr w:rsidR="00226E4F">
        <w:trPr>
          <w:trHeight w:val="880"/>
        </w:trPr>
        <w:tc>
          <w:tcPr>
            <w:tcW w:w="8819" w:type="dxa"/>
            <w:tcBorders>
              <w:bottom w:val="nil"/>
            </w:tcBorders>
            <w:shd w:val="clear" w:color="auto" w:fill="00AF50"/>
          </w:tcPr>
          <w:p w:rsidR="00226E4F" w:rsidRDefault="002436C2">
            <w:pPr>
              <w:pStyle w:val="TableParagraph"/>
              <w:spacing w:line="289" w:lineRule="exact"/>
              <w:ind w:left="123" w:right="107"/>
              <w:jc w:val="center"/>
              <w:rPr>
                <w:b/>
                <w:sz w:val="24"/>
              </w:rPr>
            </w:pPr>
            <w:r>
              <w:rPr>
                <w:b/>
                <w:color w:val="FFFFFF"/>
                <w:sz w:val="24"/>
              </w:rPr>
              <w:t>Atención a las Recomendaciones de la Evaluación al Programa Estancias Infantiles,</w:t>
            </w:r>
          </w:p>
          <w:p w:rsidR="00226E4F" w:rsidRDefault="002436C2">
            <w:pPr>
              <w:pStyle w:val="TableParagraph"/>
              <w:spacing w:before="147"/>
              <w:ind w:left="123" w:right="102"/>
              <w:jc w:val="center"/>
              <w:rPr>
                <w:b/>
                <w:sz w:val="24"/>
              </w:rPr>
            </w:pPr>
            <w:r>
              <w:rPr>
                <w:b/>
                <w:color w:val="FFFFFF"/>
                <w:sz w:val="24"/>
              </w:rPr>
              <w:t>2015 dentro del PAE 2016</w:t>
            </w:r>
          </w:p>
        </w:tc>
      </w:tr>
      <w:tr w:rsidR="00226E4F">
        <w:trPr>
          <w:trHeight w:val="1120"/>
        </w:trPr>
        <w:tc>
          <w:tcPr>
            <w:tcW w:w="8819" w:type="dxa"/>
            <w:tcBorders>
              <w:top w:val="nil"/>
            </w:tcBorders>
          </w:tcPr>
          <w:p w:rsidR="00226E4F" w:rsidRDefault="002436C2">
            <w:pPr>
              <w:pStyle w:val="TableParagraph"/>
              <w:tabs>
                <w:tab w:val="left" w:pos="4923"/>
              </w:tabs>
              <w:spacing w:before="17" w:line="362" w:lineRule="auto"/>
              <w:ind w:left="538" w:right="83"/>
              <w:rPr>
                <w:sz w:val="20"/>
              </w:rPr>
            </w:pPr>
            <w:r>
              <w:rPr>
                <w:sz w:val="20"/>
              </w:rPr>
              <w:t xml:space="preserve">públicas  dirigidas  al  sector </w:t>
            </w:r>
            <w:r>
              <w:rPr>
                <w:spacing w:val="21"/>
                <w:sz w:val="20"/>
              </w:rPr>
              <w:t xml:space="preserve"> </w:t>
            </w:r>
            <w:r>
              <w:rPr>
                <w:sz w:val="20"/>
              </w:rPr>
              <w:t xml:space="preserve">de </w:t>
            </w:r>
            <w:r>
              <w:rPr>
                <w:spacing w:val="5"/>
                <w:sz w:val="20"/>
              </w:rPr>
              <w:t xml:space="preserve"> </w:t>
            </w:r>
            <w:r>
              <w:rPr>
                <w:sz w:val="20"/>
              </w:rPr>
              <w:t>cuidado</w:t>
            </w:r>
            <w:r>
              <w:rPr>
                <w:sz w:val="20"/>
              </w:rPr>
              <w:tab/>
              <w:t>instancias  de   gobierno   en  la</w:t>
            </w:r>
            <w:r>
              <w:rPr>
                <w:spacing w:val="20"/>
                <w:sz w:val="20"/>
              </w:rPr>
              <w:t xml:space="preserve"> </w:t>
            </w:r>
            <w:r>
              <w:rPr>
                <w:sz w:val="20"/>
              </w:rPr>
              <w:t xml:space="preserve">formación </w:t>
            </w:r>
            <w:r>
              <w:rPr>
                <w:spacing w:val="10"/>
                <w:sz w:val="20"/>
              </w:rPr>
              <w:t xml:space="preserve"> </w:t>
            </w:r>
            <w:r>
              <w:rPr>
                <w:sz w:val="20"/>
              </w:rPr>
              <w:t>del infantil.</w:t>
            </w:r>
            <w:r>
              <w:rPr>
                <w:sz w:val="20"/>
              </w:rPr>
              <w:tab/>
              <w:t>Consejo Estatal de Estancias</w:t>
            </w:r>
            <w:r>
              <w:rPr>
                <w:spacing w:val="-16"/>
                <w:sz w:val="20"/>
              </w:rPr>
              <w:t xml:space="preserve"> </w:t>
            </w:r>
            <w:r>
              <w:rPr>
                <w:sz w:val="20"/>
              </w:rPr>
              <w:t>Infantiles.</w:t>
            </w:r>
          </w:p>
        </w:tc>
      </w:tr>
      <w:tr w:rsidR="00226E4F">
        <w:trPr>
          <w:trHeight w:val="364"/>
        </w:trPr>
        <w:tc>
          <w:tcPr>
            <w:tcW w:w="8819" w:type="dxa"/>
          </w:tcPr>
          <w:p w:rsidR="00226E4F" w:rsidRDefault="002436C2">
            <w:pPr>
              <w:pStyle w:val="TableParagraph"/>
              <w:spacing w:line="242" w:lineRule="exact"/>
              <w:ind w:left="110"/>
              <w:rPr>
                <w:b/>
                <w:sz w:val="20"/>
              </w:rPr>
            </w:pPr>
            <w:r>
              <w:rPr>
                <w:b/>
                <w:sz w:val="20"/>
              </w:rPr>
              <w:t>Ámbito de Indicadores</w:t>
            </w:r>
          </w:p>
        </w:tc>
      </w:tr>
      <w:tr w:rsidR="00226E4F">
        <w:trPr>
          <w:trHeight w:val="3296"/>
        </w:trPr>
        <w:tc>
          <w:tcPr>
            <w:tcW w:w="8819" w:type="dxa"/>
          </w:tcPr>
          <w:p w:rsidR="00226E4F" w:rsidRDefault="002436C2">
            <w:pPr>
              <w:pStyle w:val="TableParagraph"/>
              <w:numPr>
                <w:ilvl w:val="0"/>
                <w:numId w:val="19"/>
              </w:numPr>
              <w:tabs>
                <w:tab w:val="left" w:pos="538"/>
                <w:tab w:val="left" w:pos="539"/>
                <w:tab w:val="left" w:pos="4923"/>
              </w:tabs>
              <w:spacing w:line="254" w:lineRule="exact"/>
              <w:ind w:hanging="360"/>
              <w:rPr>
                <w:sz w:val="20"/>
              </w:rPr>
            </w:pPr>
            <w:r>
              <w:rPr>
                <w:sz w:val="20"/>
              </w:rPr>
              <w:t xml:space="preserve">Que     se     desarrollen  </w:t>
            </w:r>
            <w:r>
              <w:rPr>
                <w:spacing w:val="18"/>
                <w:sz w:val="20"/>
              </w:rPr>
              <w:t xml:space="preserve"> </w:t>
            </w:r>
            <w:r>
              <w:rPr>
                <w:sz w:val="20"/>
              </w:rPr>
              <w:t xml:space="preserve">indicadores   </w:t>
            </w:r>
            <w:r>
              <w:rPr>
                <w:spacing w:val="18"/>
                <w:sz w:val="20"/>
              </w:rPr>
              <w:t xml:space="preserve"> </w:t>
            </w:r>
            <w:r>
              <w:rPr>
                <w:sz w:val="20"/>
              </w:rPr>
              <w:t>de</w:t>
            </w:r>
            <w:r>
              <w:rPr>
                <w:sz w:val="20"/>
              </w:rPr>
              <w:tab/>
            </w:r>
            <w:r>
              <w:rPr>
                <w:position w:val="1"/>
                <w:sz w:val="20"/>
              </w:rPr>
              <w:t xml:space="preserve">En     el     POA     2017,     se     incorporaron </w:t>
            </w:r>
            <w:r>
              <w:rPr>
                <w:spacing w:val="37"/>
                <w:position w:val="1"/>
                <w:sz w:val="20"/>
              </w:rPr>
              <w:t xml:space="preserve"> </w:t>
            </w:r>
            <w:r>
              <w:rPr>
                <w:position w:val="1"/>
                <w:sz w:val="20"/>
              </w:rPr>
              <w:t>los</w:t>
            </w:r>
          </w:p>
          <w:p w:rsidR="00226E4F" w:rsidRDefault="002436C2">
            <w:pPr>
              <w:pStyle w:val="TableParagraph"/>
              <w:tabs>
                <w:tab w:val="left" w:pos="4231"/>
                <w:tab w:val="left" w:pos="4923"/>
              </w:tabs>
              <w:spacing w:before="8" w:line="360" w:lineRule="atLeast"/>
              <w:ind w:left="538" w:right="83"/>
              <w:jc w:val="right"/>
              <w:rPr>
                <w:sz w:val="20"/>
              </w:rPr>
            </w:pPr>
            <w:r>
              <w:rPr>
                <w:sz w:val="20"/>
              </w:rPr>
              <w:t xml:space="preserve">impacto     y/o     gestión,  </w:t>
            </w:r>
            <w:r>
              <w:rPr>
                <w:spacing w:val="10"/>
                <w:sz w:val="20"/>
              </w:rPr>
              <w:t xml:space="preserve"> </w:t>
            </w:r>
            <w:r>
              <w:rPr>
                <w:sz w:val="20"/>
              </w:rPr>
              <w:t xml:space="preserve">que   </w:t>
            </w:r>
            <w:r>
              <w:rPr>
                <w:spacing w:val="15"/>
                <w:sz w:val="20"/>
              </w:rPr>
              <w:t xml:space="preserve"> </w:t>
            </w:r>
            <w:r>
              <w:rPr>
                <w:sz w:val="20"/>
              </w:rPr>
              <w:t>ofrezcan</w:t>
            </w:r>
            <w:r>
              <w:rPr>
                <w:sz w:val="20"/>
              </w:rPr>
              <w:tab/>
            </w:r>
            <w:r>
              <w:rPr>
                <w:sz w:val="20"/>
              </w:rPr>
              <w:tab/>
            </w:r>
            <w:r>
              <w:rPr>
                <w:position w:val="1"/>
                <w:sz w:val="20"/>
              </w:rPr>
              <w:t>Indicadores de los niveles Fin y</w:t>
            </w:r>
            <w:r>
              <w:rPr>
                <w:spacing w:val="5"/>
                <w:position w:val="1"/>
                <w:sz w:val="20"/>
              </w:rPr>
              <w:t xml:space="preserve"> </w:t>
            </w:r>
            <w:r>
              <w:rPr>
                <w:position w:val="1"/>
                <w:sz w:val="20"/>
              </w:rPr>
              <w:t>Propósito</w:t>
            </w:r>
            <w:r>
              <w:rPr>
                <w:spacing w:val="-1"/>
                <w:position w:val="1"/>
                <w:sz w:val="20"/>
              </w:rPr>
              <w:t xml:space="preserve"> </w:t>
            </w:r>
            <w:r>
              <w:rPr>
                <w:position w:val="1"/>
                <w:sz w:val="20"/>
              </w:rPr>
              <w:t xml:space="preserve">para </w:t>
            </w:r>
            <w:r>
              <w:rPr>
                <w:sz w:val="20"/>
              </w:rPr>
              <w:t>información   estratégica   para</w:t>
            </w:r>
            <w:r>
              <w:rPr>
                <w:spacing w:val="16"/>
                <w:sz w:val="20"/>
              </w:rPr>
              <w:t xml:space="preserve"> </w:t>
            </w:r>
            <w:r>
              <w:rPr>
                <w:sz w:val="20"/>
              </w:rPr>
              <w:t xml:space="preserve">toma </w:t>
            </w:r>
            <w:r>
              <w:rPr>
                <w:spacing w:val="17"/>
                <w:sz w:val="20"/>
              </w:rPr>
              <w:t xml:space="preserve"> </w:t>
            </w:r>
            <w:r>
              <w:rPr>
                <w:sz w:val="20"/>
              </w:rPr>
              <w:t>de</w:t>
            </w:r>
            <w:r>
              <w:rPr>
                <w:sz w:val="20"/>
              </w:rPr>
              <w:tab/>
            </w:r>
            <w:r>
              <w:rPr>
                <w:rFonts w:ascii="Calibri" w:hAnsi="Calibri"/>
                <w:b/>
                <w:position w:val="3"/>
                <w:sz w:val="16"/>
              </w:rPr>
              <w:t>100%</w:t>
            </w:r>
            <w:r>
              <w:rPr>
                <w:rFonts w:ascii="Calibri" w:hAnsi="Calibri"/>
                <w:b/>
                <w:position w:val="3"/>
                <w:sz w:val="16"/>
              </w:rPr>
              <w:tab/>
            </w:r>
            <w:r>
              <w:rPr>
                <w:position w:val="1"/>
                <w:sz w:val="20"/>
              </w:rPr>
              <w:t>el</w:t>
            </w:r>
            <w:r>
              <w:rPr>
                <w:spacing w:val="-6"/>
                <w:position w:val="1"/>
                <w:sz w:val="20"/>
              </w:rPr>
              <w:t xml:space="preserve"> </w:t>
            </w:r>
            <w:r>
              <w:rPr>
                <w:position w:val="1"/>
                <w:sz w:val="20"/>
              </w:rPr>
              <w:t>Programa</w:t>
            </w:r>
            <w:r>
              <w:rPr>
                <w:spacing w:val="-8"/>
                <w:position w:val="1"/>
                <w:sz w:val="20"/>
              </w:rPr>
              <w:t xml:space="preserve"> </w:t>
            </w:r>
            <w:r>
              <w:rPr>
                <w:position w:val="1"/>
                <w:sz w:val="20"/>
              </w:rPr>
              <w:t>Estancias</w:t>
            </w:r>
            <w:r>
              <w:rPr>
                <w:spacing w:val="-7"/>
                <w:position w:val="1"/>
                <w:sz w:val="20"/>
              </w:rPr>
              <w:t xml:space="preserve"> </w:t>
            </w:r>
            <w:r>
              <w:rPr>
                <w:position w:val="1"/>
                <w:sz w:val="20"/>
              </w:rPr>
              <w:t>Infantiles.</w:t>
            </w:r>
            <w:r>
              <w:rPr>
                <w:spacing w:val="-8"/>
                <w:position w:val="1"/>
                <w:sz w:val="20"/>
              </w:rPr>
              <w:t xml:space="preserve"> </w:t>
            </w:r>
            <w:r>
              <w:rPr>
                <w:position w:val="1"/>
                <w:sz w:val="20"/>
              </w:rPr>
              <w:t>Fin:</w:t>
            </w:r>
            <w:r>
              <w:rPr>
                <w:spacing w:val="-7"/>
                <w:position w:val="1"/>
                <w:sz w:val="20"/>
              </w:rPr>
              <w:t xml:space="preserve"> </w:t>
            </w:r>
            <w:r>
              <w:rPr>
                <w:position w:val="1"/>
                <w:sz w:val="20"/>
              </w:rPr>
              <w:t>Índice</w:t>
            </w:r>
            <w:r>
              <w:rPr>
                <w:spacing w:val="-7"/>
                <w:position w:val="1"/>
                <w:sz w:val="20"/>
              </w:rPr>
              <w:t xml:space="preserve"> </w:t>
            </w:r>
            <w:r>
              <w:rPr>
                <w:position w:val="1"/>
                <w:sz w:val="20"/>
              </w:rPr>
              <w:t>de</w:t>
            </w:r>
          </w:p>
          <w:p w:rsidR="00226E4F" w:rsidRDefault="002436C2">
            <w:pPr>
              <w:pStyle w:val="TableParagraph"/>
              <w:spacing w:line="136" w:lineRule="exact"/>
              <w:ind w:left="4055"/>
              <w:rPr>
                <w:rFonts w:ascii="Calibri"/>
                <w:b/>
                <w:sz w:val="16"/>
              </w:rPr>
            </w:pPr>
            <w:r>
              <w:rPr>
                <w:rFonts w:ascii="Calibri"/>
                <w:b/>
                <w:sz w:val="16"/>
              </w:rPr>
              <w:t>Atendida</w:t>
            </w:r>
          </w:p>
          <w:p w:rsidR="00226E4F" w:rsidRDefault="002436C2">
            <w:pPr>
              <w:pStyle w:val="TableParagraph"/>
              <w:tabs>
                <w:tab w:val="left" w:pos="4923"/>
                <w:tab w:val="left" w:pos="5978"/>
                <w:tab w:val="left" w:pos="6885"/>
                <w:tab w:val="left" w:pos="7293"/>
                <w:tab w:val="left" w:pos="7860"/>
              </w:tabs>
              <w:spacing w:line="232" w:lineRule="exact"/>
              <w:ind w:left="538"/>
              <w:rPr>
                <w:sz w:val="20"/>
              </w:rPr>
            </w:pPr>
            <w:r>
              <w:rPr>
                <w:sz w:val="20"/>
              </w:rPr>
              <w:t>decisiones  y mejora  de resultados.</w:t>
            </w:r>
            <w:r>
              <w:rPr>
                <w:spacing w:val="22"/>
                <w:sz w:val="20"/>
              </w:rPr>
              <w:t xml:space="preserve"> </w:t>
            </w:r>
            <w:r>
              <w:rPr>
                <w:sz w:val="20"/>
              </w:rPr>
              <w:t>A</w:t>
            </w:r>
            <w:r>
              <w:rPr>
                <w:spacing w:val="22"/>
                <w:sz w:val="20"/>
              </w:rPr>
              <w:t xml:space="preserve"> </w:t>
            </w:r>
            <w:r>
              <w:rPr>
                <w:spacing w:val="-3"/>
                <w:sz w:val="20"/>
              </w:rPr>
              <w:t>su</w:t>
            </w:r>
            <w:r>
              <w:rPr>
                <w:spacing w:val="-3"/>
                <w:sz w:val="20"/>
              </w:rPr>
              <w:tab/>
            </w:r>
            <w:r>
              <w:rPr>
                <w:position w:val="1"/>
                <w:sz w:val="20"/>
              </w:rPr>
              <w:t>Desarrollo</w:t>
            </w:r>
            <w:r>
              <w:rPr>
                <w:position w:val="1"/>
                <w:sz w:val="20"/>
              </w:rPr>
              <w:tab/>
              <w:t>Humano</w:t>
            </w:r>
            <w:r>
              <w:rPr>
                <w:position w:val="1"/>
                <w:sz w:val="20"/>
              </w:rPr>
              <w:tab/>
              <w:t>de</w:t>
            </w:r>
            <w:r>
              <w:rPr>
                <w:position w:val="1"/>
                <w:sz w:val="20"/>
              </w:rPr>
              <w:tab/>
              <w:t>Baja</w:t>
            </w:r>
            <w:r>
              <w:rPr>
                <w:position w:val="1"/>
                <w:sz w:val="20"/>
              </w:rPr>
              <w:tab/>
              <w:t>California;</w:t>
            </w:r>
          </w:p>
          <w:p w:rsidR="00226E4F" w:rsidRDefault="002436C2">
            <w:pPr>
              <w:pStyle w:val="TableParagraph"/>
              <w:tabs>
                <w:tab w:val="left" w:pos="1049"/>
                <w:tab w:val="left" w:pos="1589"/>
                <w:tab w:val="left" w:pos="1968"/>
                <w:tab w:val="left" w:pos="2971"/>
                <w:tab w:val="left" w:pos="3702"/>
                <w:tab w:val="left" w:pos="4923"/>
              </w:tabs>
              <w:spacing w:before="110" w:line="350" w:lineRule="auto"/>
              <w:ind w:left="538" w:right="81"/>
              <w:jc w:val="right"/>
              <w:rPr>
                <w:sz w:val="20"/>
              </w:rPr>
            </w:pPr>
            <w:r>
              <w:rPr>
                <w:sz w:val="20"/>
              </w:rPr>
              <w:t>vez</w:t>
            </w:r>
            <w:r>
              <w:rPr>
                <w:sz w:val="20"/>
              </w:rPr>
              <w:tab/>
              <w:t>que</w:t>
            </w:r>
            <w:r>
              <w:rPr>
                <w:sz w:val="20"/>
              </w:rPr>
              <w:tab/>
              <w:t>el</w:t>
            </w:r>
            <w:r>
              <w:rPr>
                <w:sz w:val="20"/>
              </w:rPr>
              <w:tab/>
              <w:t>indicador</w:t>
            </w:r>
            <w:r>
              <w:rPr>
                <w:sz w:val="20"/>
              </w:rPr>
              <w:tab/>
              <w:t>actual</w:t>
            </w:r>
            <w:r>
              <w:rPr>
                <w:sz w:val="20"/>
              </w:rPr>
              <w:tab/>
              <w:t>se</w:t>
            </w:r>
            <w:r>
              <w:rPr>
                <w:sz w:val="20"/>
              </w:rPr>
              <w:tab/>
            </w:r>
            <w:r>
              <w:rPr>
                <w:position w:val="1"/>
                <w:sz w:val="20"/>
              </w:rPr>
              <w:t>Posición   Nacional   de   Baja   California</w:t>
            </w:r>
            <w:r>
              <w:rPr>
                <w:spacing w:val="6"/>
                <w:position w:val="1"/>
                <w:sz w:val="20"/>
              </w:rPr>
              <w:t xml:space="preserve"> </w:t>
            </w:r>
            <w:r>
              <w:rPr>
                <w:position w:val="1"/>
                <w:sz w:val="20"/>
              </w:rPr>
              <w:t xml:space="preserve">en </w:t>
            </w:r>
            <w:r>
              <w:rPr>
                <w:spacing w:val="23"/>
                <w:position w:val="1"/>
                <w:sz w:val="20"/>
              </w:rPr>
              <w:t xml:space="preserve"> </w:t>
            </w:r>
            <w:r>
              <w:rPr>
                <w:position w:val="1"/>
                <w:sz w:val="20"/>
              </w:rPr>
              <w:t xml:space="preserve">el </w:t>
            </w:r>
            <w:r>
              <w:rPr>
                <w:sz w:val="20"/>
              </w:rPr>
              <w:t>establezcan</w:t>
            </w:r>
            <w:r>
              <w:rPr>
                <w:spacing w:val="-8"/>
                <w:sz w:val="20"/>
              </w:rPr>
              <w:t xml:space="preserve"> </w:t>
            </w:r>
            <w:r>
              <w:rPr>
                <w:sz w:val="20"/>
              </w:rPr>
              <w:t>metas</w:t>
            </w:r>
            <w:r>
              <w:rPr>
                <w:spacing w:val="-11"/>
                <w:sz w:val="20"/>
              </w:rPr>
              <w:t xml:space="preserve"> </w:t>
            </w:r>
            <w:r>
              <w:rPr>
                <w:sz w:val="20"/>
              </w:rPr>
              <w:t>retadoras</w:t>
            </w:r>
            <w:r>
              <w:rPr>
                <w:spacing w:val="-7"/>
                <w:sz w:val="20"/>
              </w:rPr>
              <w:t xml:space="preserve"> </w:t>
            </w:r>
            <w:r>
              <w:rPr>
                <w:sz w:val="20"/>
              </w:rPr>
              <w:t>acorde</w:t>
            </w:r>
            <w:r>
              <w:rPr>
                <w:spacing w:val="-10"/>
                <w:sz w:val="20"/>
              </w:rPr>
              <w:t xml:space="preserve"> </w:t>
            </w:r>
            <w:r>
              <w:rPr>
                <w:sz w:val="20"/>
              </w:rPr>
              <w:t>a</w:t>
            </w:r>
            <w:r>
              <w:rPr>
                <w:spacing w:val="-12"/>
                <w:sz w:val="20"/>
              </w:rPr>
              <w:t xml:space="preserve"> </w:t>
            </w:r>
            <w:r>
              <w:rPr>
                <w:sz w:val="20"/>
              </w:rPr>
              <w:t>los</w:t>
            </w:r>
            <w:r>
              <w:rPr>
                <w:sz w:val="20"/>
              </w:rPr>
              <w:tab/>
            </w:r>
            <w:r>
              <w:rPr>
                <w:position w:val="1"/>
                <w:sz w:val="20"/>
              </w:rPr>
              <w:t>índice  de  Rezago</w:t>
            </w:r>
            <w:r>
              <w:rPr>
                <w:spacing w:val="5"/>
                <w:position w:val="1"/>
                <w:sz w:val="20"/>
              </w:rPr>
              <w:t xml:space="preserve"> </w:t>
            </w:r>
            <w:r>
              <w:rPr>
                <w:position w:val="1"/>
                <w:sz w:val="20"/>
              </w:rPr>
              <w:t>Social. Propósito: Índice</w:t>
            </w:r>
            <w:r>
              <w:rPr>
                <w:spacing w:val="16"/>
                <w:position w:val="1"/>
                <w:sz w:val="20"/>
              </w:rPr>
              <w:t xml:space="preserve"> </w:t>
            </w:r>
            <w:r>
              <w:rPr>
                <w:position w:val="1"/>
                <w:sz w:val="20"/>
              </w:rPr>
              <w:t xml:space="preserve">de </w:t>
            </w:r>
            <w:r>
              <w:rPr>
                <w:sz w:val="20"/>
              </w:rPr>
              <w:t>cumplimientos</w:t>
            </w:r>
            <w:r>
              <w:rPr>
                <w:spacing w:val="-3"/>
                <w:sz w:val="20"/>
              </w:rPr>
              <w:t xml:space="preserve"> </w:t>
            </w:r>
            <w:r>
              <w:rPr>
                <w:sz w:val="20"/>
              </w:rPr>
              <w:t>históricos.</w:t>
            </w:r>
            <w:r>
              <w:rPr>
                <w:sz w:val="20"/>
              </w:rPr>
              <w:tab/>
            </w:r>
            <w:r>
              <w:rPr>
                <w:sz w:val="20"/>
              </w:rPr>
              <w:tab/>
            </w:r>
            <w:r>
              <w:rPr>
                <w:sz w:val="20"/>
              </w:rPr>
              <w:tab/>
            </w:r>
            <w:r>
              <w:rPr>
                <w:position w:val="1"/>
                <w:sz w:val="20"/>
              </w:rPr>
              <w:t xml:space="preserve">Mejora  en  situación  socioeconómica  </w:t>
            </w:r>
            <w:r>
              <w:rPr>
                <w:spacing w:val="15"/>
                <w:position w:val="1"/>
                <w:sz w:val="20"/>
              </w:rPr>
              <w:t xml:space="preserve"> </w:t>
            </w:r>
            <w:r>
              <w:rPr>
                <w:position w:val="1"/>
                <w:sz w:val="20"/>
              </w:rPr>
              <w:t xml:space="preserve">de </w:t>
            </w:r>
            <w:r>
              <w:rPr>
                <w:spacing w:val="15"/>
                <w:position w:val="1"/>
                <w:sz w:val="20"/>
              </w:rPr>
              <w:t xml:space="preserve"> </w:t>
            </w:r>
            <w:r>
              <w:rPr>
                <w:position w:val="1"/>
                <w:sz w:val="20"/>
              </w:rPr>
              <w:t xml:space="preserve">los </w:t>
            </w:r>
            <w:r>
              <w:rPr>
                <w:sz w:val="20"/>
              </w:rPr>
              <w:t xml:space="preserve">beneficiarios    del    Programa    de   </w:t>
            </w:r>
            <w:r>
              <w:rPr>
                <w:spacing w:val="15"/>
                <w:sz w:val="20"/>
              </w:rPr>
              <w:t xml:space="preserve"> </w:t>
            </w:r>
            <w:r>
              <w:rPr>
                <w:sz w:val="20"/>
              </w:rPr>
              <w:t>Estancias</w:t>
            </w:r>
          </w:p>
          <w:p w:rsidR="00226E4F" w:rsidRDefault="002436C2">
            <w:pPr>
              <w:pStyle w:val="TableParagraph"/>
              <w:spacing w:before="11"/>
              <w:ind w:left="1971" w:right="107"/>
              <w:jc w:val="center"/>
              <w:rPr>
                <w:sz w:val="20"/>
              </w:rPr>
            </w:pPr>
            <w:r>
              <w:rPr>
                <w:sz w:val="20"/>
              </w:rPr>
              <w:t>Infantiles.</w:t>
            </w:r>
          </w:p>
        </w:tc>
      </w:tr>
      <w:tr w:rsidR="00226E4F">
        <w:trPr>
          <w:trHeight w:val="368"/>
        </w:trPr>
        <w:tc>
          <w:tcPr>
            <w:tcW w:w="8819" w:type="dxa"/>
          </w:tcPr>
          <w:p w:rsidR="00226E4F" w:rsidRDefault="002436C2">
            <w:pPr>
              <w:pStyle w:val="TableParagraph"/>
              <w:spacing w:line="242" w:lineRule="exact"/>
              <w:ind w:left="110"/>
              <w:rPr>
                <w:b/>
                <w:sz w:val="20"/>
              </w:rPr>
            </w:pPr>
            <w:r>
              <w:rPr>
                <w:b/>
                <w:sz w:val="20"/>
              </w:rPr>
              <w:t>Ámbito de Cobertura</w:t>
            </w:r>
          </w:p>
        </w:tc>
      </w:tr>
      <w:tr w:rsidR="00226E4F">
        <w:trPr>
          <w:trHeight w:val="1832"/>
        </w:trPr>
        <w:tc>
          <w:tcPr>
            <w:tcW w:w="8819" w:type="dxa"/>
          </w:tcPr>
          <w:p w:rsidR="00226E4F" w:rsidRDefault="002436C2">
            <w:pPr>
              <w:pStyle w:val="TableParagraph"/>
              <w:numPr>
                <w:ilvl w:val="0"/>
                <w:numId w:val="18"/>
              </w:numPr>
              <w:tabs>
                <w:tab w:val="left" w:pos="538"/>
                <w:tab w:val="left" w:pos="539"/>
                <w:tab w:val="left" w:pos="4923"/>
              </w:tabs>
              <w:spacing w:line="254" w:lineRule="exact"/>
              <w:ind w:hanging="360"/>
              <w:rPr>
                <w:sz w:val="20"/>
              </w:rPr>
            </w:pPr>
            <w:r>
              <w:rPr>
                <w:sz w:val="20"/>
              </w:rPr>
              <w:t>Que</w:t>
            </w:r>
            <w:r>
              <w:rPr>
                <w:spacing w:val="18"/>
                <w:sz w:val="20"/>
              </w:rPr>
              <w:t xml:space="preserve"> </w:t>
            </w:r>
            <w:r>
              <w:rPr>
                <w:sz w:val="20"/>
              </w:rPr>
              <w:t>se</w:t>
            </w:r>
            <w:r>
              <w:rPr>
                <w:spacing w:val="18"/>
                <w:sz w:val="20"/>
              </w:rPr>
              <w:t xml:space="preserve"> </w:t>
            </w:r>
            <w:r>
              <w:rPr>
                <w:sz w:val="20"/>
              </w:rPr>
              <w:t>otorguen</w:t>
            </w:r>
            <w:r>
              <w:rPr>
                <w:spacing w:val="16"/>
                <w:sz w:val="20"/>
              </w:rPr>
              <w:t xml:space="preserve"> </w:t>
            </w:r>
            <w:r>
              <w:rPr>
                <w:sz w:val="20"/>
              </w:rPr>
              <w:t>apoyos</w:t>
            </w:r>
            <w:r>
              <w:rPr>
                <w:spacing w:val="16"/>
                <w:sz w:val="20"/>
              </w:rPr>
              <w:t xml:space="preserve"> </w:t>
            </w:r>
            <w:r>
              <w:rPr>
                <w:sz w:val="20"/>
              </w:rPr>
              <w:t>a</w:t>
            </w:r>
            <w:r>
              <w:rPr>
                <w:spacing w:val="15"/>
                <w:sz w:val="20"/>
              </w:rPr>
              <w:t xml:space="preserve"> </w:t>
            </w:r>
            <w:r>
              <w:rPr>
                <w:sz w:val="20"/>
              </w:rPr>
              <w:t>las</w:t>
            </w:r>
            <w:r>
              <w:rPr>
                <w:spacing w:val="16"/>
                <w:sz w:val="20"/>
              </w:rPr>
              <w:t xml:space="preserve"> </w:t>
            </w:r>
            <w:r>
              <w:rPr>
                <w:sz w:val="20"/>
              </w:rPr>
              <w:t>estancias</w:t>
            </w:r>
            <w:r>
              <w:rPr>
                <w:sz w:val="20"/>
              </w:rPr>
              <w:tab/>
            </w:r>
            <w:r>
              <w:rPr>
                <w:position w:val="1"/>
                <w:sz w:val="20"/>
              </w:rPr>
              <w:t xml:space="preserve">En el  POA  2017 se  observa la meta </w:t>
            </w:r>
            <w:r>
              <w:rPr>
                <w:spacing w:val="15"/>
                <w:position w:val="1"/>
                <w:sz w:val="20"/>
              </w:rPr>
              <w:t xml:space="preserve"> </w:t>
            </w:r>
            <w:r>
              <w:rPr>
                <w:position w:val="1"/>
                <w:sz w:val="20"/>
              </w:rPr>
              <w:t>“Otorgar</w:t>
            </w:r>
          </w:p>
          <w:p w:rsidR="00226E4F" w:rsidRDefault="002436C2">
            <w:pPr>
              <w:pStyle w:val="TableParagraph"/>
              <w:tabs>
                <w:tab w:val="left" w:pos="4923"/>
              </w:tabs>
              <w:spacing w:before="110"/>
              <w:ind w:left="538"/>
              <w:rPr>
                <w:sz w:val="20"/>
              </w:rPr>
            </w:pPr>
            <w:r>
              <w:rPr>
                <w:sz w:val="20"/>
              </w:rPr>
              <w:t>incorporadas</w:t>
            </w:r>
            <w:r>
              <w:rPr>
                <w:spacing w:val="-11"/>
                <w:sz w:val="20"/>
              </w:rPr>
              <w:t xml:space="preserve"> </w:t>
            </w:r>
            <w:r>
              <w:rPr>
                <w:sz w:val="20"/>
              </w:rPr>
              <w:t>para</w:t>
            </w:r>
            <w:r>
              <w:rPr>
                <w:spacing w:val="-12"/>
                <w:sz w:val="20"/>
              </w:rPr>
              <w:t xml:space="preserve"> </w:t>
            </w:r>
            <w:r>
              <w:rPr>
                <w:sz w:val="20"/>
              </w:rPr>
              <w:t>ampliar</w:t>
            </w:r>
            <w:r>
              <w:rPr>
                <w:spacing w:val="-11"/>
                <w:sz w:val="20"/>
              </w:rPr>
              <w:t xml:space="preserve"> </w:t>
            </w:r>
            <w:r>
              <w:rPr>
                <w:sz w:val="20"/>
              </w:rPr>
              <w:t>su</w:t>
            </w:r>
            <w:r>
              <w:rPr>
                <w:spacing w:val="-11"/>
                <w:sz w:val="20"/>
              </w:rPr>
              <w:t xml:space="preserve"> </w:t>
            </w:r>
            <w:r>
              <w:rPr>
                <w:sz w:val="20"/>
              </w:rPr>
              <w:t>capacidad</w:t>
            </w:r>
            <w:r>
              <w:rPr>
                <w:spacing w:val="-11"/>
                <w:sz w:val="20"/>
              </w:rPr>
              <w:t xml:space="preserve"> </w:t>
            </w:r>
            <w:r>
              <w:rPr>
                <w:sz w:val="20"/>
              </w:rPr>
              <w:t>y</w:t>
            </w:r>
            <w:r>
              <w:rPr>
                <w:sz w:val="20"/>
              </w:rPr>
              <w:tab/>
            </w:r>
            <w:r>
              <w:rPr>
                <w:position w:val="1"/>
                <w:sz w:val="20"/>
              </w:rPr>
              <w:t>Apoyos</w:t>
            </w:r>
            <w:r>
              <w:rPr>
                <w:spacing w:val="-12"/>
                <w:position w:val="1"/>
                <w:sz w:val="20"/>
              </w:rPr>
              <w:t xml:space="preserve"> </w:t>
            </w:r>
            <w:r>
              <w:rPr>
                <w:position w:val="1"/>
                <w:sz w:val="20"/>
              </w:rPr>
              <w:t>productivos</w:t>
            </w:r>
            <w:r>
              <w:rPr>
                <w:spacing w:val="-12"/>
                <w:position w:val="1"/>
                <w:sz w:val="20"/>
              </w:rPr>
              <w:t xml:space="preserve"> </w:t>
            </w:r>
            <w:r>
              <w:rPr>
                <w:position w:val="1"/>
                <w:sz w:val="20"/>
              </w:rPr>
              <w:t>para</w:t>
            </w:r>
            <w:r>
              <w:rPr>
                <w:spacing w:val="-13"/>
                <w:position w:val="1"/>
                <w:sz w:val="20"/>
              </w:rPr>
              <w:t xml:space="preserve"> </w:t>
            </w:r>
            <w:r>
              <w:rPr>
                <w:position w:val="1"/>
                <w:sz w:val="20"/>
              </w:rPr>
              <w:t>incentivar</w:t>
            </w:r>
            <w:r>
              <w:rPr>
                <w:spacing w:val="-11"/>
                <w:position w:val="1"/>
                <w:sz w:val="20"/>
              </w:rPr>
              <w:t xml:space="preserve"> </w:t>
            </w:r>
            <w:r>
              <w:rPr>
                <w:position w:val="1"/>
                <w:sz w:val="20"/>
              </w:rPr>
              <w:t>la</w:t>
            </w:r>
            <w:r>
              <w:rPr>
                <w:spacing w:val="-13"/>
                <w:position w:val="1"/>
                <w:sz w:val="20"/>
              </w:rPr>
              <w:t xml:space="preserve"> </w:t>
            </w:r>
            <w:r>
              <w:rPr>
                <w:position w:val="1"/>
                <w:sz w:val="20"/>
              </w:rPr>
              <w:t>creación</w:t>
            </w:r>
          </w:p>
          <w:p w:rsidR="00226E4F" w:rsidRDefault="002436C2">
            <w:pPr>
              <w:pStyle w:val="TableParagraph"/>
              <w:spacing w:before="34" w:line="138" w:lineRule="exact"/>
              <w:ind w:left="123" w:right="24"/>
              <w:jc w:val="center"/>
              <w:rPr>
                <w:rFonts w:ascii="Calibri"/>
                <w:b/>
                <w:sz w:val="16"/>
              </w:rPr>
            </w:pPr>
            <w:r>
              <w:rPr>
                <w:rFonts w:ascii="Calibri"/>
                <w:b/>
                <w:sz w:val="16"/>
              </w:rPr>
              <w:t>100%</w:t>
            </w:r>
          </w:p>
          <w:p w:rsidR="00226E4F" w:rsidRDefault="002436C2">
            <w:pPr>
              <w:pStyle w:val="TableParagraph"/>
              <w:tabs>
                <w:tab w:val="left" w:pos="4139"/>
              </w:tabs>
              <w:spacing w:line="256" w:lineRule="exact"/>
              <w:ind w:left="538"/>
              <w:rPr>
                <w:sz w:val="20"/>
              </w:rPr>
            </w:pPr>
            <w:r>
              <w:rPr>
                <w:sz w:val="20"/>
              </w:rPr>
              <w:t>mejorar sus espacios de</w:t>
            </w:r>
            <w:r>
              <w:rPr>
                <w:spacing w:val="-6"/>
                <w:sz w:val="20"/>
              </w:rPr>
              <w:t xml:space="preserve"> </w:t>
            </w:r>
            <w:r>
              <w:rPr>
                <w:sz w:val="20"/>
              </w:rPr>
              <w:t>cuidado</w:t>
            </w:r>
            <w:r>
              <w:rPr>
                <w:spacing w:val="-5"/>
                <w:sz w:val="20"/>
              </w:rPr>
              <w:t xml:space="preserve"> </w:t>
            </w:r>
            <w:r>
              <w:rPr>
                <w:sz w:val="20"/>
              </w:rPr>
              <w:t>infantil.</w:t>
            </w:r>
            <w:r>
              <w:rPr>
                <w:sz w:val="20"/>
              </w:rPr>
              <w:tab/>
            </w:r>
            <w:r>
              <w:rPr>
                <w:rFonts w:ascii="Calibri"/>
                <w:b/>
                <w:position w:val="-6"/>
                <w:sz w:val="16"/>
              </w:rPr>
              <w:t xml:space="preserve">Atendida     </w:t>
            </w:r>
            <w:r>
              <w:rPr>
                <w:position w:val="1"/>
                <w:sz w:val="20"/>
              </w:rPr>
              <w:t xml:space="preserve">de  nuevos  espacios  de  cuidado  infantil </w:t>
            </w:r>
            <w:r>
              <w:rPr>
                <w:spacing w:val="23"/>
                <w:position w:val="1"/>
                <w:sz w:val="20"/>
              </w:rPr>
              <w:t xml:space="preserve"> </w:t>
            </w:r>
            <w:r>
              <w:rPr>
                <w:position w:val="1"/>
                <w:sz w:val="20"/>
              </w:rPr>
              <w:t>que</w:t>
            </w:r>
          </w:p>
          <w:p w:rsidR="00226E4F" w:rsidRDefault="002436C2">
            <w:pPr>
              <w:pStyle w:val="TableParagraph"/>
              <w:spacing w:before="52"/>
              <w:ind w:left="4923"/>
              <w:rPr>
                <w:sz w:val="20"/>
              </w:rPr>
            </w:pPr>
            <w:r>
              <w:rPr>
                <w:sz w:val="20"/>
              </w:rPr>
              <w:t>observen los derechos de los niños”.</w:t>
            </w:r>
          </w:p>
        </w:tc>
      </w:tr>
      <w:tr w:rsidR="00226E4F">
        <w:trPr>
          <w:trHeight w:val="2572"/>
        </w:trPr>
        <w:tc>
          <w:tcPr>
            <w:tcW w:w="8819" w:type="dxa"/>
          </w:tcPr>
          <w:p w:rsidR="00226E4F" w:rsidRDefault="002436C2">
            <w:pPr>
              <w:pStyle w:val="TableParagraph"/>
              <w:numPr>
                <w:ilvl w:val="0"/>
                <w:numId w:val="17"/>
              </w:numPr>
              <w:tabs>
                <w:tab w:val="left" w:pos="538"/>
                <w:tab w:val="left" w:pos="539"/>
                <w:tab w:val="left" w:pos="4923"/>
              </w:tabs>
              <w:spacing w:line="343" w:lineRule="auto"/>
              <w:ind w:right="83" w:hanging="360"/>
              <w:rPr>
                <w:sz w:val="20"/>
              </w:rPr>
            </w:pPr>
            <w:r>
              <w:rPr>
                <w:sz w:val="20"/>
              </w:rPr>
              <w:t xml:space="preserve">Que  se  elabore  el  plan  de </w:t>
            </w:r>
            <w:r>
              <w:rPr>
                <w:spacing w:val="10"/>
                <w:sz w:val="20"/>
              </w:rPr>
              <w:t xml:space="preserve"> </w:t>
            </w:r>
            <w:r>
              <w:rPr>
                <w:sz w:val="20"/>
              </w:rPr>
              <w:t>acción  para</w:t>
            </w:r>
            <w:r>
              <w:rPr>
                <w:sz w:val="20"/>
              </w:rPr>
              <w:tab/>
            </w:r>
            <w:r>
              <w:rPr>
                <w:position w:val="1"/>
                <w:sz w:val="20"/>
              </w:rPr>
              <w:t>Si  bien,  se  puso  en  operación</w:t>
            </w:r>
            <w:r>
              <w:rPr>
                <w:spacing w:val="12"/>
                <w:position w:val="1"/>
                <w:sz w:val="20"/>
              </w:rPr>
              <w:t xml:space="preserve"> </w:t>
            </w:r>
            <w:r>
              <w:rPr>
                <w:position w:val="1"/>
                <w:sz w:val="20"/>
              </w:rPr>
              <w:t>una</w:t>
            </w:r>
            <w:r>
              <w:rPr>
                <w:spacing w:val="32"/>
                <w:position w:val="1"/>
                <w:sz w:val="20"/>
              </w:rPr>
              <w:t xml:space="preserve"> </w:t>
            </w:r>
            <w:r>
              <w:rPr>
                <w:position w:val="1"/>
                <w:sz w:val="20"/>
              </w:rPr>
              <w:t xml:space="preserve">estancias </w:t>
            </w:r>
            <w:r>
              <w:rPr>
                <w:sz w:val="20"/>
              </w:rPr>
              <w:t xml:space="preserve">subsanar  la  problemática  en </w:t>
            </w:r>
            <w:r>
              <w:rPr>
                <w:spacing w:val="31"/>
                <w:sz w:val="20"/>
              </w:rPr>
              <w:t xml:space="preserve"> </w:t>
            </w:r>
            <w:r>
              <w:rPr>
                <w:sz w:val="20"/>
              </w:rPr>
              <w:t xml:space="preserve">las </w:t>
            </w:r>
            <w:r>
              <w:rPr>
                <w:spacing w:val="6"/>
                <w:sz w:val="20"/>
              </w:rPr>
              <w:t xml:space="preserve"> </w:t>
            </w:r>
            <w:r>
              <w:rPr>
                <w:sz w:val="20"/>
              </w:rPr>
              <w:t>zonas</w:t>
            </w:r>
            <w:r>
              <w:rPr>
                <w:sz w:val="20"/>
              </w:rPr>
              <w:tab/>
            </w:r>
            <w:r>
              <w:rPr>
                <w:position w:val="1"/>
                <w:sz w:val="20"/>
              </w:rPr>
              <w:t>infantil  en San Quintín,  no  se  ha realizado</w:t>
            </w:r>
            <w:r>
              <w:rPr>
                <w:spacing w:val="13"/>
                <w:position w:val="1"/>
                <w:sz w:val="20"/>
              </w:rPr>
              <w:t xml:space="preserve"> </w:t>
            </w:r>
            <w:r>
              <w:rPr>
                <w:position w:val="1"/>
                <w:sz w:val="20"/>
              </w:rPr>
              <w:t>el</w:t>
            </w:r>
          </w:p>
          <w:p w:rsidR="00226E4F" w:rsidRDefault="002436C2">
            <w:pPr>
              <w:pStyle w:val="TableParagraph"/>
              <w:tabs>
                <w:tab w:val="left" w:pos="4419"/>
                <w:tab w:val="left" w:pos="4923"/>
                <w:tab w:val="left" w:pos="5514"/>
                <w:tab w:val="left" w:pos="5958"/>
                <w:tab w:val="left" w:pos="6777"/>
                <w:tab w:val="left" w:pos="7293"/>
                <w:tab w:val="left" w:pos="7684"/>
                <w:tab w:val="left" w:pos="8364"/>
              </w:tabs>
              <w:spacing w:before="1" w:line="196" w:lineRule="exact"/>
              <w:ind w:left="538"/>
              <w:rPr>
                <w:sz w:val="20"/>
              </w:rPr>
            </w:pPr>
            <w:r>
              <w:rPr>
                <w:sz w:val="20"/>
              </w:rPr>
              <w:t>rurales de Tecate  y San  Quintín,</w:t>
            </w:r>
            <w:r>
              <w:rPr>
                <w:spacing w:val="10"/>
                <w:sz w:val="20"/>
              </w:rPr>
              <w:t xml:space="preserve"> </w:t>
            </w:r>
            <w:r>
              <w:rPr>
                <w:sz w:val="20"/>
              </w:rPr>
              <w:t>que</w:t>
            </w:r>
            <w:r>
              <w:rPr>
                <w:spacing w:val="16"/>
                <w:sz w:val="20"/>
              </w:rPr>
              <w:t xml:space="preserve"> </w:t>
            </w:r>
            <w:r>
              <w:rPr>
                <w:sz w:val="20"/>
              </w:rPr>
              <w:t>no</w:t>
            </w:r>
            <w:r>
              <w:rPr>
                <w:sz w:val="20"/>
              </w:rPr>
              <w:tab/>
            </w:r>
            <w:r>
              <w:rPr>
                <w:rFonts w:ascii="Calibri" w:hAnsi="Calibri"/>
                <w:b/>
                <w:position w:val="11"/>
                <w:sz w:val="16"/>
              </w:rPr>
              <w:t>0%</w:t>
            </w:r>
            <w:r>
              <w:rPr>
                <w:rFonts w:ascii="Calibri" w:hAnsi="Calibri"/>
                <w:b/>
                <w:position w:val="11"/>
                <w:sz w:val="16"/>
              </w:rPr>
              <w:tab/>
            </w:r>
            <w:r>
              <w:rPr>
                <w:position w:val="1"/>
                <w:sz w:val="20"/>
              </w:rPr>
              <w:t>plan</w:t>
            </w:r>
            <w:r>
              <w:rPr>
                <w:position w:val="1"/>
                <w:sz w:val="20"/>
              </w:rPr>
              <w:tab/>
              <w:t>de</w:t>
            </w:r>
            <w:r>
              <w:rPr>
                <w:position w:val="1"/>
                <w:sz w:val="20"/>
              </w:rPr>
              <w:tab/>
              <w:t>acción,</w:t>
            </w:r>
            <w:r>
              <w:rPr>
                <w:position w:val="1"/>
                <w:sz w:val="20"/>
              </w:rPr>
              <w:tab/>
              <w:t>por</w:t>
            </w:r>
            <w:r>
              <w:rPr>
                <w:position w:val="1"/>
                <w:sz w:val="20"/>
              </w:rPr>
              <w:tab/>
              <w:t>lo</w:t>
            </w:r>
            <w:r>
              <w:rPr>
                <w:position w:val="1"/>
                <w:sz w:val="20"/>
              </w:rPr>
              <w:tab/>
              <w:t>tanto</w:t>
            </w:r>
            <w:r>
              <w:rPr>
                <w:position w:val="1"/>
                <w:sz w:val="20"/>
              </w:rPr>
              <w:tab/>
              <w:t>esta</w:t>
            </w:r>
          </w:p>
          <w:p w:rsidR="00226E4F" w:rsidRDefault="002436C2">
            <w:pPr>
              <w:pStyle w:val="TableParagraph"/>
              <w:spacing w:line="134" w:lineRule="exact"/>
              <w:ind w:left="4419"/>
              <w:rPr>
                <w:rFonts w:ascii="Calibri"/>
                <w:b/>
                <w:sz w:val="16"/>
              </w:rPr>
            </w:pPr>
            <w:r>
              <w:rPr>
                <w:rFonts w:ascii="Calibri"/>
                <w:b/>
                <w:sz w:val="16"/>
              </w:rPr>
              <w:t>No</w:t>
            </w:r>
          </w:p>
          <w:p w:rsidR="00226E4F" w:rsidRDefault="002436C2">
            <w:pPr>
              <w:pStyle w:val="TableParagraph"/>
              <w:tabs>
                <w:tab w:val="left" w:pos="4211"/>
              </w:tabs>
              <w:spacing w:line="362" w:lineRule="auto"/>
              <w:ind w:left="538" w:right="1041"/>
              <w:rPr>
                <w:sz w:val="20"/>
              </w:rPr>
            </w:pPr>
            <w:r>
              <w:rPr>
                <w:sz w:val="20"/>
              </w:rPr>
              <w:t xml:space="preserve">cuentan    con    suficientes </w:t>
            </w:r>
            <w:r>
              <w:rPr>
                <w:spacing w:val="23"/>
                <w:sz w:val="20"/>
              </w:rPr>
              <w:t xml:space="preserve"> </w:t>
            </w:r>
            <w:r>
              <w:rPr>
                <w:sz w:val="20"/>
              </w:rPr>
              <w:t xml:space="preserve">espacios  </w:t>
            </w:r>
            <w:r>
              <w:rPr>
                <w:spacing w:val="20"/>
                <w:sz w:val="20"/>
              </w:rPr>
              <w:t xml:space="preserve"> </w:t>
            </w:r>
            <w:r>
              <w:rPr>
                <w:sz w:val="20"/>
              </w:rPr>
              <w:t>de</w:t>
            </w:r>
            <w:r>
              <w:rPr>
                <w:sz w:val="20"/>
              </w:rPr>
              <w:tab/>
            </w:r>
            <w:r>
              <w:rPr>
                <w:rFonts w:ascii="Calibri" w:hAnsi="Calibri"/>
                <w:b/>
                <w:position w:val="9"/>
                <w:sz w:val="16"/>
              </w:rPr>
              <w:t xml:space="preserve">Atendida   </w:t>
            </w:r>
            <w:r>
              <w:rPr>
                <w:position w:val="1"/>
                <w:sz w:val="20"/>
              </w:rPr>
              <w:t>recomendación no se</w:t>
            </w:r>
            <w:r>
              <w:rPr>
                <w:spacing w:val="-13"/>
                <w:position w:val="1"/>
                <w:sz w:val="20"/>
              </w:rPr>
              <w:t xml:space="preserve"> </w:t>
            </w:r>
            <w:r>
              <w:rPr>
                <w:position w:val="1"/>
                <w:sz w:val="20"/>
              </w:rPr>
              <w:t>ha</w:t>
            </w:r>
            <w:r>
              <w:rPr>
                <w:spacing w:val="-4"/>
                <w:position w:val="1"/>
                <w:sz w:val="20"/>
              </w:rPr>
              <w:t xml:space="preserve"> </w:t>
            </w:r>
            <w:r>
              <w:rPr>
                <w:position w:val="1"/>
                <w:sz w:val="20"/>
              </w:rPr>
              <w:t xml:space="preserve">atendido. </w:t>
            </w:r>
            <w:r>
              <w:rPr>
                <w:sz w:val="20"/>
              </w:rPr>
              <w:t>cuidado   infantil,   toda   vez   que   no</w:t>
            </w:r>
            <w:r>
              <w:rPr>
                <w:spacing w:val="35"/>
                <w:sz w:val="20"/>
              </w:rPr>
              <w:t xml:space="preserve"> </w:t>
            </w:r>
            <w:r>
              <w:rPr>
                <w:sz w:val="20"/>
              </w:rPr>
              <w:t>se</w:t>
            </w:r>
          </w:p>
          <w:p w:rsidR="00226E4F" w:rsidRDefault="002436C2">
            <w:pPr>
              <w:pStyle w:val="TableParagraph"/>
              <w:spacing w:before="2" w:line="239" w:lineRule="exact"/>
              <w:ind w:left="538"/>
              <w:rPr>
                <w:sz w:val="20"/>
              </w:rPr>
            </w:pPr>
            <w:r>
              <w:rPr>
                <w:sz w:val="20"/>
              </w:rPr>
              <w:t>apegan   los   criterios   de   las   reglas de</w:t>
            </w:r>
          </w:p>
          <w:p w:rsidR="00226E4F" w:rsidRDefault="002436C2">
            <w:pPr>
              <w:pStyle w:val="TableParagraph"/>
              <w:spacing w:before="124"/>
              <w:ind w:left="538"/>
              <w:rPr>
                <w:sz w:val="20"/>
              </w:rPr>
            </w:pPr>
            <w:r>
              <w:rPr>
                <w:sz w:val="20"/>
              </w:rPr>
              <w:t>operación.</w:t>
            </w:r>
          </w:p>
        </w:tc>
      </w:tr>
      <w:tr w:rsidR="00226E4F">
        <w:trPr>
          <w:trHeight w:val="2208"/>
        </w:trPr>
        <w:tc>
          <w:tcPr>
            <w:tcW w:w="8819" w:type="dxa"/>
          </w:tcPr>
          <w:p w:rsidR="00226E4F" w:rsidRDefault="002436C2">
            <w:pPr>
              <w:pStyle w:val="TableParagraph"/>
              <w:numPr>
                <w:ilvl w:val="0"/>
                <w:numId w:val="16"/>
              </w:numPr>
              <w:tabs>
                <w:tab w:val="left" w:pos="538"/>
                <w:tab w:val="left" w:pos="539"/>
                <w:tab w:val="left" w:pos="4923"/>
              </w:tabs>
              <w:spacing w:line="352" w:lineRule="auto"/>
              <w:ind w:right="2329" w:hanging="360"/>
              <w:rPr>
                <w:sz w:val="20"/>
              </w:rPr>
            </w:pPr>
            <w:r>
              <w:rPr>
                <w:sz w:val="20"/>
              </w:rPr>
              <w:t>Que se sistematice tanto los</w:t>
            </w:r>
            <w:r>
              <w:rPr>
                <w:spacing w:val="-30"/>
                <w:sz w:val="20"/>
              </w:rPr>
              <w:t xml:space="preserve"> </w:t>
            </w:r>
            <w:r>
              <w:rPr>
                <w:sz w:val="20"/>
              </w:rPr>
              <w:t>padrones</w:t>
            </w:r>
            <w:r>
              <w:rPr>
                <w:spacing w:val="-7"/>
                <w:sz w:val="20"/>
              </w:rPr>
              <w:t xml:space="preserve"> </w:t>
            </w:r>
            <w:r>
              <w:rPr>
                <w:sz w:val="20"/>
              </w:rPr>
              <w:t>de</w:t>
            </w:r>
            <w:r>
              <w:rPr>
                <w:sz w:val="20"/>
              </w:rPr>
              <w:tab/>
            </w:r>
            <w:r>
              <w:rPr>
                <w:position w:val="1"/>
                <w:sz w:val="20"/>
              </w:rPr>
              <w:t>No se</w:t>
            </w:r>
            <w:r>
              <w:rPr>
                <w:spacing w:val="-2"/>
                <w:position w:val="1"/>
                <w:sz w:val="20"/>
              </w:rPr>
              <w:t xml:space="preserve"> </w:t>
            </w:r>
            <w:r>
              <w:rPr>
                <w:position w:val="1"/>
                <w:sz w:val="20"/>
              </w:rPr>
              <w:t>ha</w:t>
            </w:r>
            <w:r>
              <w:rPr>
                <w:spacing w:val="-3"/>
                <w:position w:val="1"/>
                <w:sz w:val="20"/>
              </w:rPr>
              <w:t xml:space="preserve"> </w:t>
            </w:r>
            <w:r>
              <w:rPr>
                <w:position w:val="1"/>
                <w:sz w:val="20"/>
              </w:rPr>
              <w:t xml:space="preserve">atendido. </w:t>
            </w:r>
            <w:r>
              <w:rPr>
                <w:sz w:val="20"/>
              </w:rPr>
              <w:t>estancias    como    de    beneficiarios,</w:t>
            </w:r>
            <w:r>
              <w:rPr>
                <w:spacing w:val="37"/>
                <w:sz w:val="20"/>
              </w:rPr>
              <w:t xml:space="preserve"> </w:t>
            </w:r>
            <w:r>
              <w:rPr>
                <w:sz w:val="20"/>
              </w:rPr>
              <w:t>así</w:t>
            </w:r>
          </w:p>
          <w:p w:rsidR="00226E4F" w:rsidRDefault="002436C2">
            <w:pPr>
              <w:pStyle w:val="TableParagraph"/>
              <w:tabs>
                <w:tab w:val="left" w:pos="4311"/>
              </w:tabs>
              <w:spacing w:before="1" w:line="222" w:lineRule="exact"/>
              <w:ind w:left="538"/>
              <w:rPr>
                <w:rFonts w:ascii="Calibri" w:hAnsi="Calibri"/>
                <w:b/>
                <w:sz w:val="16"/>
              </w:rPr>
            </w:pPr>
            <w:r>
              <w:rPr>
                <w:sz w:val="20"/>
              </w:rPr>
              <w:t>como el papeleo diario</w:t>
            </w:r>
            <w:r>
              <w:rPr>
                <w:spacing w:val="-5"/>
                <w:sz w:val="20"/>
              </w:rPr>
              <w:t xml:space="preserve"> </w:t>
            </w:r>
            <w:r>
              <w:rPr>
                <w:sz w:val="20"/>
              </w:rPr>
              <w:t>de</w:t>
            </w:r>
            <w:r>
              <w:rPr>
                <w:spacing w:val="-2"/>
                <w:sz w:val="20"/>
              </w:rPr>
              <w:t xml:space="preserve"> </w:t>
            </w:r>
            <w:r>
              <w:rPr>
                <w:sz w:val="20"/>
              </w:rPr>
              <w:t>comprobación</w:t>
            </w:r>
            <w:r>
              <w:rPr>
                <w:sz w:val="20"/>
              </w:rPr>
              <w:tab/>
            </w:r>
            <w:r>
              <w:rPr>
                <w:rFonts w:ascii="Calibri" w:hAnsi="Calibri"/>
                <w:b/>
                <w:position w:val="5"/>
                <w:sz w:val="16"/>
              </w:rPr>
              <w:t>0%</w:t>
            </w:r>
          </w:p>
          <w:p w:rsidR="00226E4F" w:rsidRDefault="002436C2">
            <w:pPr>
              <w:pStyle w:val="TableParagraph"/>
              <w:spacing w:line="158" w:lineRule="exact"/>
              <w:ind w:left="4315"/>
              <w:rPr>
                <w:rFonts w:ascii="Calibri"/>
                <w:b/>
                <w:sz w:val="16"/>
              </w:rPr>
            </w:pPr>
            <w:r>
              <w:rPr>
                <w:rFonts w:ascii="Calibri"/>
                <w:b/>
                <w:sz w:val="16"/>
              </w:rPr>
              <w:t>No</w:t>
            </w:r>
          </w:p>
          <w:p w:rsidR="00226E4F" w:rsidRDefault="002436C2">
            <w:pPr>
              <w:pStyle w:val="TableParagraph"/>
              <w:tabs>
                <w:tab w:val="left" w:pos="1113"/>
                <w:tab w:val="left" w:pos="1900"/>
                <w:tab w:val="left" w:pos="2628"/>
                <w:tab w:val="left" w:pos="3119"/>
                <w:tab w:val="left" w:pos="4107"/>
              </w:tabs>
              <w:spacing w:line="237" w:lineRule="exact"/>
              <w:ind w:left="538"/>
              <w:rPr>
                <w:rFonts w:ascii="Calibri"/>
                <w:b/>
                <w:sz w:val="16"/>
              </w:rPr>
            </w:pPr>
            <w:r>
              <w:rPr>
                <w:sz w:val="20"/>
              </w:rPr>
              <w:t>que</w:t>
            </w:r>
            <w:r>
              <w:rPr>
                <w:sz w:val="20"/>
              </w:rPr>
              <w:tab/>
              <w:t>deben</w:t>
            </w:r>
            <w:r>
              <w:rPr>
                <w:sz w:val="20"/>
              </w:rPr>
              <w:tab/>
              <w:t>llenar</w:t>
            </w:r>
            <w:r>
              <w:rPr>
                <w:sz w:val="20"/>
              </w:rPr>
              <w:tab/>
              <w:t>las</w:t>
            </w:r>
            <w:r>
              <w:rPr>
                <w:sz w:val="20"/>
              </w:rPr>
              <w:tab/>
              <w:t>estancias</w:t>
            </w:r>
            <w:r>
              <w:rPr>
                <w:sz w:val="20"/>
              </w:rPr>
              <w:tab/>
            </w:r>
            <w:r>
              <w:rPr>
                <w:rFonts w:ascii="Calibri"/>
                <w:b/>
                <w:position w:val="2"/>
                <w:sz w:val="16"/>
              </w:rPr>
              <w:t>Atendida</w:t>
            </w:r>
          </w:p>
          <w:p w:rsidR="00226E4F" w:rsidRDefault="002436C2">
            <w:pPr>
              <w:pStyle w:val="TableParagraph"/>
              <w:tabs>
                <w:tab w:val="left" w:pos="2156"/>
                <w:tab w:val="left" w:pos="3734"/>
              </w:tabs>
              <w:spacing w:before="8" w:line="360" w:lineRule="atLeast"/>
              <w:ind w:left="538" w:right="4914"/>
              <w:rPr>
                <w:sz w:val="20"/>
              </w:rPr>
            </w:pPr>
            <w:r>
              <w:rPr>
                <w:sz w:val="20"/>
              </w:rPr>
              <w:t xml:space="preserve">incorporadas   </w:t>
            </w:r>
            <w:r>
              <w:rPr>
                <w:spacing w:val="31"/>
                <w:sz w:val="20"/>
              </w:rPr>
              <w:t xml:space="preserve"> </w:t>
            </w:r>
            <w:r>
              <w:rPr>
                <w:sz w:val="20"/>
              </w:rPr>
              <w:t>al</w:t>
            </w:r>
            <w:r>
              <w:rPr>
                <w:sz w:val="20"/>
              </w:rPr>
              <w:tab/>
              <w:t xml:space="preserve">Programa,   </w:t>
            </w:r>
            <w:r>
              <w:rPr>
                <w:spacing w:val="35"/>
                <w:sz w:val="20"/>
              </w:rPr>
              <w:t xml:space="preserve"> </w:t>
            </w:r>
            <w:r>
              <w:rPr>
                <w:sz w:val="20"/>
              </w:rPr>
              <w:t>con</w:t>
            </w:r>
            <w:r>
              <w:rPr>
                <w:sz w:val="20"/>
              </w:rPr>
              <w:tab/>
              <w:t xml:space="preserve">la finalidad   de   simplificar   y   agilizar  </w:t>
            </w:r>
            <w:r>
              <w:rPr>
                <w:spacing w:val="23"/>
                <w:sz w:val="20"/>
              </w:rPr>
              <w:t xml:space="preserve"> </w:t>
            </w:r>
            <w:r>
              <w:rPr>
                <w:sz w:val="20"/>
              </w:rPr>
              <w:t>los</w:t>
            </w:r>
          </w:p>
        </w:tc>
      </w:tr>
    </w:tbl>
    <w:p w:rsidR="00226E4F" w:rsidRDefault="00226E4F">
      <w:pPr>
        <w:spacing w:line="360" w:lineRule="atLeast"/>
        <w:rPr>
          <w:sz w:val="20"/>
        </w:rPr>
        <w:sectPr w:rsidR="00226E4F">
          <w:pgSz w:w="12240" w:h="15840"/>
          <w:pgMar w:top="1240" w:right="980" w:bottom="1260" w:left="1600" w:header="291" w:footer="1080" w:gutter="0"/>
          <w:cols w:space="720"/>
        </w:sectPr>
      </w:pPr>
    </w:p>
    <w:p w:rsidR="00226E4F" w:rsidRDefault="00403179">
      <w:pPr>
        <w:pStyle w:val="Textoindependiente"/>
        <w:rPr>
          <w:rFonts w:ascii="Times New Roman"/>
          <w:sz w:val="22"/>
        </w:rPr>
      </w:pPr>
      <w:r>
        <w:rPr>
          <w:lang w:val="en-US"/>
        </w:rPr>
        <w:lastRenderedPageBreak/>
        <w:pict>
          <v:group id="_x0000_s1082" style="position:absolute;margin-left:289.75pt;margin-top:181pt;width:35.45pt;height:54pt;z-index:-82936;mso-position-horizontal-relative:page;mso-position-vertical-relative:page" coordorigin="5795,3620" coordsize="709,1080">
            <v:shape id="_x0000_s1085" style="position:absolute;left:5840;top:3665;width:536;height:520" coordorigin="5840,3665" coordsize="536,520" path="m6108,3665r-71,9l5973,3701r-54,40l5877,3794r-27,62l5840,3925r10,69l5877,4056r42,53l5973,4149r64,26l6108,4185r71,-10l6243,4149r54,-40l6339,4056r27,-62l6375,3925r-9,-69l6339,3794r-42,-53l6243,3701r-64,-27l6108,3665xe" fillcolor="#00af50" stroked="f">
              <v:path arrowok="t"/>
            </v:shape>
            <v:shape id="_x0000_s1084" style="position:absolute;left:5840;top:3665;width:536;height:520" coordorigin="5840,3665" coordsize="536,520" path="m5840,3925r10,-69l5877,3794r42,-53l5973,3701r64,-27l6108,3665r71,9l6243,3701r54,40l6339,3794r27,62l6375,3925r-9,69l6339,4056r-42,53l6243,4149r-64,26l6108,4185r-71,-10l5973,4149r-54,-40l5877,4056r-27,-62l5840,3925xe" filled="f" strokeweight="4.5pt">
              <v:path arrowok="t"/>
            </v:shape>
            <v:shape id="_x0000_s1083" type="#_x0000_t75" style="position:absolute;left:5796;top:4264;width:708;height:436">
              <v:imagedata r:id="rId81" o:title=""/>
            </v:shape>
            <w10:wrap anchorx="page" anchory="page"/>
          </v:group>
        </w:pict>
      </w:r>
    </w:p>
    <w:tbl>
      <w:tblPr>
        <w:tblStyle w:val="TableNormal"/>
        <w:tblW w:w="0" w:type="auto"/>
        <w:tblInd w:w="110"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Look w:val="01E0" w:firstRow="1" w:lastRow="1" w:firstColumn="1" w:lastColumn="1" w:noHBand="0" w:noVBand="0"/>
      </w:tblPr>
      <w:tblGrid>
        <w:gridCol w:w="8819"/>
      </w:tblGrid>
      <w:tr w:rsidR="00226E4F">
        <w:trPr>
          <w:trHeight w:val="880"/>
        </w:trPr>
        <w:tc>
          <w:tcPr>
            <w:tcW w:w="8819" w:type="dxa"/>
            <w:tcBorders>
              <w:bottom w:val="nil"/>
            </w:tcBorders>
            <w:shd w:val="clear" w:color="auto" w:fill="00AF50"/>
          </w:tcPr>
          <w:p w:rsidR="00226E4F" w:rsidRDefault="002436C2">
            <w:pPr>
              <w:pStyle w:val="TableParagraph"/>
              <w:spacing w:line="289" w:lineRule="exact"/>
              <w:ind w:left="123" w:right="107"/>
              <w:jc w:val="center"/>
              <w:rPr>
                <w:b/>
                <w:sz w:val="24"/>
              </w:rPr>
            </w:pPr>
            <w:r>
              <w:rPr>
                <w:b/>
                <w:color w:val="FFFFFF"/>
                <w:sz w:val="24"/>
              </w:rPr>
              <w:t>Atención a las Recomendaciones de la Evaluación al Programa Estancias Infantiles,</w:t>
            </w:r>
          </w:p>
          <w:p w:rsidR="00226E4F" w:rsidRDefault="002436C2">
            <w:pPr>
              <w:pStyle w:val="TableParagraph"/>
              <w:spacing w:before="147"/>
              <w:ind w:left="123" w:right="102"/>
              <w:jc w:val="center"/>
              <w:rPr>
                <w:b/>
                <w:sz w:val="24"/>
              </w:rPr>
            </w:pPr>
            <w:r>
              <w:rPr>
                <w:b/>
                <w:color w:val="FFFFFF"/>
                <w:sz w:val="24"/>
              </w:rPr>
              <w:t>2015 dentro del PAE 2016</w:t>
            </w:r>
          </w:p>
        </w:tc>
      </w:tr>
      <w:tr w:rsidR="00226E4F">
        <w:trPr>
          <w:trHeight w:val="752"/>
        </w:trPr>
        <w:tc>
          <w:tcPr>
            <w:tcW w:w="8819" w:type="dxa"/>
            <w:tcBorders>
              <w:top w:val="nil"/>
            </w:tcBorders>
          </w:tcPr>
          <w:p w:rsidR="00226E4F" w:rsidRDefault="002436C2">
            <w:pPr>
              <w:pStyle w:val="TableParagraph"/>
              <w:tabs>
                <w:tab w:val="left" w:pos="1553"/>
                <w:tab w:val="left" w:pos="2045"/>
                <w:tab w:val="left" w:pos="2780"/>
                <w:tab w:val="left" w:pos="3579"/>
              </w:tabs>
              <w:spacing w:before="17"/>
              <w:ind w:left="538"/>
              <w:rPr>
                <w:sz w:val="20"/>
              </w:rPr>
            </w:pPr>
            <w:r>
              <w:rPr>
                <w:sz w:val="20"/>
              </w:rPr>
              <w:t>trámites,</w:t>
            </w:r>
            <w:r>
              <w:rPr>
                <w:sz w:val="20"/>
              </w:rPr>
              <w:tab/>
              <w:t>así</w:t>
            </w:r>
            <w:r>
              <w:rPr>
                <w:sz w:val="20"/>
              </w:rPr>
              <w:tab/>
              <w:t>como</w:t>
            </w:r>
            <w:r>
              <w:rPr>
                <w:sz w:val="20"/>
              </w:rPr>
              <w:tab/>
              <w:t>contar</w:t>
            </w:r>
            <w:r>
              <w:rPr>
                <w:sz w:val="20"/>
              </w:rPr>
              <w:tab/>
              <w:t>con</w:t>
            </w:r>
          </w:p>
          <w:p w:rsidR="00226E4F" w:rsidRDefault="002436C2">
            <w:pPr>
              <w:pStyle w:val="TableParagraph"/>
              <w:spacing w:before="123"/>
              <w:ind w:left="538"/>
              <w:rPr>
                <w:sz w:val="20"/>
              </w:rPr>
            </w:pPr>
            <w:r>
              <w:rPr>
                <w:sz w:val="20"/>
              </w:rPr>
              <w:t>información certera y confiable.</w:t>
            </w:r>
          </w:p>
        </w:tc>
      </w:tr>
      <w:tr w:rsidR="00226E4F">
        <w:trPr>
          <w:trHeight w:val="367"/>
        </w:trPr>
        <w:tc>
          <w:tcPr>
            <w:tcW w:w="8819" w:type="dxa"/>
          </w:tcPr>
          <w:p w:rsidR="00226E4F" w:rsidRDefault="002436C2">
            <w:pPr>
              <w:pStyle w:val="TableParagraph"/>
              <w:spacing w:line="242" w:lineRule="exact"/>
              <w:ind w:left="110"/>
              <w:rPr>
                <w:b/>
                <w:sz w:val="20"/>
              </w:rPr>
            </w:pPr>
            <w:r>
              <w:rPr>
                <w:b/>
                <w:sz w:val="20"/>
              </w:rPr>
              <w:t>Ámbito Presupuestal.</w:t>
            </w:r>
          </w:p>
        </w:tc>
      </w:tr>
      <w:tr w:rsidR="00226E4F">
        <w:trPr>
          <w:trHeight w:val="2196"/>
        </w:trPr>
        <w:tc>
          <w:tcPr>
            <w:tcW w:w="8819" w:type="dxa"/>
          </w:tcPr>
          <w:p w:rsidR="00226E4F" w:rsidRDefault="002436C2">
            <w:pPr>
              <w:pStyle w:val="TableParagraph"/>
              <w:numPr>
                <w:ilvl w:val="0"/>
                <w:numId w:val="15"/>
              </w:numPr>
              <w:tabs>
                <w:tab w:val="left" w:pos="538"/>
                <w:tab w:val="left" w:pos="539"/>
                <w:tab w:val="left" w:pos="1221"/>
                <w:tab w:val="left" w:pos="1733"/>
                <w:tab w:val="left" w:pos="2049"/>
                <w:tab w:val="left" w:pos="2616"/>
                <w:tab w:val="left" w:pos="2820"/>
                <w:tab w:val="left" w:pos="3268"/>
                <w:tab w:val="left" w:pos="3740"/>
                <w:tab w:val="left" w:pos="4923"/>
              </w:tabs>
              <w:spacing w:line="343" w:lineRule="auto"/>
              <w:ind w:right="79" w:hanging="360"/>
              <w:rPr>
                <w:sz w:val="20"/>
              </w:rPr>
            </w:pPr>
            <w:r>
              <w:rPr>
                <w:sz w:val="20"/>
              </w:rPr>
              <w:t>Que</w:t>
            </w:r>
            <w:r>
              <w:rPr>
                <w:sz w:val="20"/>
              </w:rPr>
              <w:tab/>
              <w:t>se</w:t>
            </w:r>
            <w:r>
              <w:rPr>
                <w:sz w:val="20"/>
              </w:rPr>
              <w:tab/>
              <w:t>impulsen</w:t>
            </w:r>
            <w:r>
              <w:rPr>
                <w:sz w:val="20"/>
              </w:rPr>
              <w:tab/>
            </w:r>
            <w:r>
              <w:rPr>
                <w:sz w:val="20"/>
              </w:rPr>
              <w:tab/>
              <w:t>asignaciones</w:t>
            </w:r>
            <w:r>
              <w:rPr>
                <w:sz w:val="20"/>
              </w:rPr>
              <w:tab/>
            </w:r>
            <w:r>
              <w:rPr>
                <w:position w:val="1"/>
                <w:sz w:val="20"/>
              </w:rPr>
              <w:t xml:space="preserve">Las </w:t>
            </w:r>
            <w:r>
              <w:rPr>
                <w:spacing w:val="15"/>
                <w:position w:val="1"/>
                <w:sz w:val="20"/>
              </w:rPr>
              <w:t xml:space="preserve"> </w:t>
            </w:r>
            <w:r>
              <w:rPr>
                <w:position w:val="1"/>
                <w:sz w:val="20"/>
              </w:rPr>
              <w:t xml:space="preserve">asignaciones </w:t>
            </w:r>
            <w:r>
              <w:rPr>
                <w:spacing w:val="16"/>
                <w:position w:val="1"/>
                <w:sz w:val="20"/>
              </w:rPr>
              <w:t xml:space="preserve"> </w:t>
            </w:r>
            <w:r>
              <w:rPr>
                <w:position w:val="1"/>
                <w:sz w:val="20"/>
              </w:rPr>
              <w:t xml:space="preserve">presupuestales </w:t>
            </w:r>
            <w:r>
              <w:rPr>
                <w:spacing w:val="16"/>
                <w:position w:val="1"/>
                <w:sz w:val="20"/>
              </w:rPr>
              <w:t xml:space="preserve"> </w:t>
            </w:r>
            <w:r>
              <w:rPr>
                <w:position w:val="1"/>
                <w:sz w:val="20"/>
              </w:rPr>
              <w:t xml:space="preserve">en </w:t>
            </w:r>
            <w:r>
              <w:rPr>
                <w:spacing w:val="15"/>
                <w:position w:val="1"/>
                <w:sz w:val="20"/>
              </w:rPr>
              <w:t xml:space="preserve"> </w:t>
            </w:r>
            <w:r>
              <w:rPr>
                <w:position w:val="1"/>
                <w:sz w:val="20"/>
              </w:rPr>
              <w:t xml:space="preserve">2016 </w:t>
            </w:r>
            <w:r>
              <w:rPr>
                <w:spacing w:val="15"/>
                <w:position w:val="1"/>
                <w:sz w:val="20"/>
              </w:rPr>
              <w:t xml:space="preserve"> </w:t>
            </w:r>
            <w:r>
              <w:rPr>
                <w:position w:val="1"/>
                <w:sz w:val="20"/>
              </w:rPr>
              <w:t xml:space="preserve">y </w:t>
            </w:r>
            <w:r>
              <w:rPr>
                <w:sz w:val="20"/>
              </w:rPr>
              <w:t>presupuestales</w:t>
            </w:r>
            <w:r>
              <w:rPr>
                <w:sz w:val="20"/>
              </w:rPr>
              <w:tab/>
              <w:t>con</w:t>
            </w:r>
            <w:r>
              <w:rPr>
                <w:sz w:val="20"/>
              </w:rPr>
              <w:tab/>
              <w:t>base</w:t>
            </w:r>
            <w:r>
              <w:rPr>
                <w:sz w:val="20"/>
              </w:rPr>
              <w:tab/>
              <w:t>en</w:t>
            </w:r>
            <w:r>
              <w:rPr>
                <w:sz w:val="20"/>
              </w:rPr>
              <w:tab/>
              <w:t>el</w:t>
            </w:r>
            <w:r>
              <w:rPr>
                <w:sz w:val="20"/>
              </w:rPr>
              <w:tab/>
            </w:r>
            <w:r>
              <w:rPr>
                <w:position w:val="1"/>
                <w:sz w:val="20"/>
              </w:rPr>
              <w:t>actualmente, en 2017, se han realizado en</w:t>
            </w:r>
            <w:r>
              <w:rPr>
                <w:spacing w:val="32"/>
                <w:position w:val="1"/>
                <w:sz w:val="20"/>
              </w:rPr>
              <w:t xml:space="preserve"> </w:t>
            </w:r>
            <w:r>
              <w:rPr>
                <w:position w:val="1"/>
                <w:sz w:val="20"/>
              </w:rPr>
              <w:t>ese</w:t>
            </w:r>
          </w:p>
          <w:p w:rsidR="00226E4F" w:rsidRDefault="002436C2">
            <w:pPr>
              <w:pStyle w:val="TableParagraph"/>
              <w:tabs>
                <w:tab w:val="left" w:pos="4263"/>
                <w:tab w:val="left" w:pos="4923"/>
              </w:tabs>
              <w:spacing w:before="1" w:line="206" w:lineRule="exact"/>
              <w:ind w:left="538"/>
              <w:rPr>
                <w:sz w:val="20"/>
              </w:rPr>
            </w:pPr>
            <w:r>
              <w:rPr>
                <w:sz w:val="20"/>
              </w:rPr>
              <w:t xml:space="preserve">cumplimiento     y    desempeño  </w:t>
            </w:r>
            <w:r>
              <w:rPr>
                <w:spacing w:val="37"/>
                <w:sz w:val="20"/>
              </w:rPr>
              <w:t xml:space="preserve"> </w:t>
            </w:r>
            <w:r>
              <w:rPr>
                <w:sz w:val="20"/>
              </w:rPr>
              <w:t xml:space="preserve">de   </w:t>
            </w:r>
            <w:r>
              <w:rPr>
                <w:spacing w:val="10"/>
                <w:sz w:val="20"/>
              </w:rPr>
              <w:t xml:space="preserve"> </w:t>
            </w:r>
            <w:r>
              <w:rPr>
                <w:sz w:val="20"/>
              </w:rPr>
              <w:t>las</w:t>
            </w:r>
            <w:r>
              <w:rPr>
                <w:sz w:val="20"/>
              </w:rPr>
              <w:tab/>
            </w:r>
            <w:r>
              <w:rPr>
                <w:rFonts w:ascii="Calibri" w:hAnsi="Calibri"/>
                <w:b/>
                <w:position w:val="9"/>
                <w:sz w:val="16"/>
              </w:rPr>
              <w:t>100%</w:t>
            </w:r>
            <w:r>
              <w:rPr>
                <w:rFonts w:ascii="Calibri" w:hAnsi="Calibri"/>
                <w:b/>
                <w:position w:val="9"/>
                <w:sz w:val="16"/>
              </w:rPr>
              <w:tab/>
            </w:r>
            <w:r>
              <w:rPr>
                <w:position w:val="1"/>
                <w:sz w:val="20"/>
              </w:rPr>
              <w:t xml:space="preserve">sentido;   ya   que   la   Ley   de   Presupuesto </w:t>
            </w:r>
            <w:r>
              <w:rPr>
                <w:spacing w:val="26"/>
                <w:position w:val="1"/>
                <w:sz w:val="20"/>
              </w:rPr>
              <w:t xml:space="preserve"> </w:t>
            </w:r>
            <w:r>
              <w:rPr>
                <w:position w:val="1"/>
                <w:sz w:val="20"/>
              </w:rPr>
              <w:t>y</w:t>
            </w:r>
          </w:p>
          <w:p w:rsidR="00226E4F" w:rsidRDefault="002436C2">
            <w:pPr>
              <w:pStyle w:val="TableParagraph"/>
              <w:spacing w:line="142" w:lineRule="exact"/>
              <w:ind w:left="4087"/>
              <w:rPr>
                <w:rFonts w:ascii="Calibri"/>
                <w:b/>
                <w:sz w:val="16"/>
              </w:rPr>
            </w:pPr>
            <w:r>
              <w:rPr>
                <w:rFonts w:ascii="Calibri"/>
                <w:b/>
                <w:sz w:val="16"/>
              </w:rPr>
              <w:t>Atendida</w:t>
            </w:r>
          </w:p>
          <w:p w:rsidR="00226E4F" w:rsidRDefault="002436C2">
            <w:pPr>
              <w:pStyle w:val="TableParagraph"/>
              <w:tabs>
                <w:tab w:val="left" w:pos="4923"/>
              </w:tabs>
              <w:spacing w:before="20" w:line="352" w:lineRule="auto"/>
              <w:ind w:left="538" w:right="88"/>
              <w:rPr>
                <w:sz w:val="20"/>
              </w:rPr>
            </w:pPr>
            <w:r>
              <w:rPr>
                <w:sz w:val="20"/>
              </w:rPr>
              <w:t xml:space="preserve">metas,     demostrando   </w:t>
            </w:r>
            <w:r>
              <w:rPr>
                <w:spacing w:val="15"/>
                <w:sz w:val="20"/>
              </w:rPr>
              <w:t xml:space="preserve"> </w:t>
            </w:r>
            <w:r>
              <w:rPr>
                <w:sz w:val="20"/>
              </w:rPr>
              <w:t xml:space="preserve">los   </w:t>
            </w:r>
            <w:r>
              <w:rPr>
                <w:spacing w:val="26"/>
                <w:sz w:val="20"/>
              </w:rPr>
              <w:t xml:space="preserve"> </w:t>
            </w:r>
            <w:r>
              <w:rPr>
                <w:sz w:val="20"/>
              </w:rPr>
              <w:t>resultados</w:t>
            </w:r>
            <w:r>
              <w:rPr>
                <w:sz w:val="20"/>
              </w:rPr>
              <w:tab/>
            </w:r>
            <w:r>
              <w:rPr>
                <w:position w:val="1"/>
                <w:sz w:val="20"/>
              </w:rPr>
              <w:t>Ejercicio del Gasto Público del Estado</w:t>
            </w:r>
            <w:r>
              <w:rPr>
                <w:spacing w:val="30"/>
                <w:position w:val="1"/>
                <w:sz w:val="20"/>
              </w:rPr>
              <w:t xml:space="preserve"> </w:t>
            </w:r>
            <w:r>
              <w:rPr>
                <w:position w:val="1"/>
                <w:sz w:val="20"/>
              </w:rPr>
              <w:t>de</w:t>
            </w:r>
            <w:r>
              <w:rPr>
                <w:spacing w:val="5"/>
                <w:position w:val="1"/>
                <w:sz w:val="20"/>
              </w:rPr>
              <w:t xml:space="preserve"> </w:t>
            </w:r>
            <w:r>
              <w:rPr>
                <w:position w:val="1"/>
                <w:sz w:val="20"/>
              </w:rPr>
              <w:t>Baja</w:t>
            </w:r>
            <w:r>
              <w:rPr>
                <w:spacing w:val="-1"/>
                <w:position w:val="1"/>
                <w:sz w:val="20"/>
              </w:rPr>
              <w:t xml:space="preserve"> </w:t>
            </w:r>
            <w:r>
              <w:rPr>
                <w:sz w:val="20"/>
              </w:rPr>
              <w:t>logrados con</w:t>
            </w:r>
            <w:r>
              <w:rPr>
                <w:spacing w:val="-6"/>
                <w:sz w:val="20"/>
              </w:rPr>
              <w:t xml:space="preserve"> </w:t>
            </w:r>
            <w:r>
              <w:rPr>
                <w:sz w:val="20"/>
              </w:rPr>
              <w:t>informes</w:t>
            </w:r>
            <w:r>
              <w:rPr>
                <w:spacing w:val="-2"/>
                <w:sz w:val="20"/>
              </w:rPr>
              <w:t xml:space="preserve"> </w:t>
            </w:r>
            <w:r>
              <w:rPr>
                <w:sz w:val="20"/>
              </w:rPr>
              <w:t>periódicos.</w:t>
            </w:r>
            <w:r>
              <w:rPr>
                <w:sz w:val="20"/>
              </w:rPr>
              <w:tab/>
            </w:r>
            <w:r>
              <w:rPr>
                <w:position w:val="1"/>
                <w:sz w:val="20"/>
              </w:rPr>
              <w:t xml:space="preserve">California,   establece    que   las  </w:t>
            </w:r>
            <w:r>
              <w:rPr>
                <w:spacing w:val="3"/>
                <w:position w:val="1"/>
                <w:sz w:val="20"/>
              </w:rPr>
              <w:t xml:space="preserve"> </w:t>
            </w:r>
            <w:r>
              <w:rPr>
                <w:position w:val="1"/>
                <w:sz w:val="20"/>
              </w:rPr>
              <w:t>Evaluaciones</w:t>
            </w:r>
          </w:p>
          <w:p w:rsidR="00226E4F" w:rsidRDefault="002436C2">
            <w:pPr>
              <w:pStyle w:val="TableParagraph"/>
              <w:spacing w:line="237" w:lineRule="exact"/>
              <w:ind w:left="4923"/>
              <w:rPr>
                <w:sz w:val="20"/>
              </w:rPr>
            </w:pPr>
            <w:r>
              <w:rPr>
                <w:sz w:val="20"/>
              </w:rPr>
              <w:t>serán insumo para la asignación presupuestal.</w:t>
            </w:r>
          </w:p>
        </w:tc>
      </w:tr>
      <w:tr w:rsidR="00226E4F">
        <w:trPr>
          <w:trHeight w:val="1107"/>
        </w:trPr>
        <w:tc>
          <w:tcPr>
            <w:tcW w:w="8819" w:type="dxa"/>
          </w:tcPr>
          <w:p w:rsidR="00226E4F" w:rsidRDefault="002436C2">
            <w:pPr>
              <w:pStyle w:val="TableParagraph"/>
              <w:numPr>
                <w:ilvl w:val="0"/>
                <w:numId w:val="14"/>
              </w:numPr>
              <w:tabs>
                <w:tab w:val="left" w:pos="538"/>
                <w:tab w:val="left" w:pos="539"/>
                <w:tab w:val="left" w:pos="4923"/>
              </w:tabs>
              <w:spacing w:line="254" w:lineRule="exact"/>
              <w:ind w:hanging="360"/>
              <w:rPr>
                <w:sz w:val="20"/>
              </w:rPr>
            </w:pPr>
            <w:r>
              <w:rPr>
                <w:sz w:val="20"/>
              </w:rPr>
              <w:t xml:space="preserve">Que   se   aseguren   que </w:t>
            </w:r>
            <w:r>
              <w:rPr>
                <w:spacing w:val="11"/>
                <w:sz w:val="20"/>
              </w:rPr>
              <w:t xml:space="preserve"> </w:t>
            </w:r>
            <w:r>
              <w:rPr>
                <w:sz w:val="20"/>
              </w:rPr>
              <w:t xml:space="preserve">el </w:t>
            </w:r>
            <w:r>
              <w:rPr>
                <w:spacing w:val="33"/>
                <w:sz w:val="20"/>
              </w:rPr>
              <w:t xml:space="preserve"> </w:t>
            </w:r>
            <w:r>
              <w:rPr>
                <w:sz w:val="20"/>
              </w:rPr>
              <w:t>presupuesto</w:t>
            </w:r>
            <w:r>
              <w:rPr>
                <w:sz w:val="20"/>
              </w:rPr>
              <w:tab/>
            </w:r>
            <w:r>
              <w:rPr>
                <w:position w:val="1"/>
                <w:sz w:val="20"/>
              </w:rPr>
              <w:t>No se ha</w:t>
            </w:r>
            <w:r>
              <w:rPr>
                <w:spacing w:val="-4"/>
                <w:position w:val="1"/>
                <w:sz w:val="20"/>
              </w:rPr>
              <w:t xml:space="preserve"> </w:t>
            </w:r>
            <w:r>
              <w:rPr>
                <w:position w:val="1"/>
                <w:sz w:val="20"/>
              </w:rPr>
              <w:t>atendido.</w:t>
            </w:r>
          </w:p>
          <w:p w:rsidR="00226E4F" w:rsidRDefault="002436C2">
            <w:pPr>
              <w:pStyle w:val="TableParagraph"/>
              <w:spacing w:before="119" w:line="244" w:lineRule="exact"/>
              <w:ind w:left="538"/>
              <w:rPr>
                <w:sz w:val="20"/>
              </w:rPr>
            </w:pPr>
            <w:r>
              <w:rPr>
                <w:sz w:val="20"/>
              </w:rPr>
              <w:t>autorizado se oriente en su totalidad a las</w:t>
            </w:r>
          </w:p>
          <w:p w:rsidR="00226E4F" w:rsidRDefault="002436C2">
            <w:pPr>
              <w:pStyle w:val="TableParagraph"/>
              <w:spacing w:line="172" w:lineRule="exact"/>
              <w:ind w:left="346" w:right="107"/>
              <w:jc w:val="center"/>
              <w:rPr>
                <w:rFonts w:ascii="Calibri"/>
                <w:b/>
                <w:sz w:val="18"/>
              </w:rPr>
            </w:pPr>
            <w:r>
              <w:rPr>
                <w:rFonts w:ascii="Calibri"/>
                <w:b/>
                <w:sz w:val="18"/>
              </w:rPr>
              <w:t>0%</w:t>
            </w:r>
          </w:p>
          <w:p w:rsidR="00226E4F" w:rsidRDefault="002436C2">
            <w:pPr>
              <w:pStyle w:val="TableParagraph"/>
              <w:tabs>
                <w:tab w:val="left" w:pos="4103"/>
              </w:tabs>
              <w:spacing w:line="236" w:lineRule="exact"/>
              <w:ind w:left="538"/>
              <w:rPr>
                <w:rFonts w:ascii="Calibri"/>
                <w:b/>
                <w:sz w:val="16"/>
              </w:rPr>
            </w:pPr>
            <w:r>
              <w:rPr>
                <w:sz w:val="20"/>
              </w:rPr>
              <w:t>metas de</w:t>
            </w:r>
            <w:r>
              <w:rPr>
                <w:spacing w:val="-5"/>
                <w:sz w:val="20"/>
              </w:rPr>
              <w:t xml:space="preserve"> </w:t>
            </w:r>
            <w:r>
              <w:rPr>
                <w:sz w:val="20"/>
              </w:rPr>
              <w:t>Estancias</w:t>
            </w:r>
            <w:r>
              <w:rPr>
                <w:spacing w:val="-1"/>
                <w:sz w:val="20"/>
              </w:rPr>
              <w:t xml:space="preserve"> </w:t>
            </w:r>
            <w:r>
              <w:rPr>
                <w:sz w:val="20"/>
              </w:rPr>
              <w:t>Infantiles.</w:t>
            </w:r>
            <w:r>
              <w:rPr>
                <w:sz w:val="20"/>
              </w:rPr>
              <w:tab/>
            </w:r>
            <w:r>
              <w:rPr>
                <w:rFonts w:ascii="Calibri"/>
                <w:b/>
                <w:position w:val="-4"/>
                <w:sz w:val="16"/>
              </w:rPr>
              <w:t>No</w:t>
            </w:r>
            <w:r>
              <w:rPr>
                <w:rFonts w:ascii="Calibri"/>
                <w:b/>
                <w:spacing w:val="-10"/>
                <w:position w:val="-4"/>
                <w:sz w:val="16"/>
              </w:rPr>
              <w:t xml:space="preserve"> </w:t>
            </w:r>
            <w:r>
              <w:rPr>
                <w:rFonts w:ascii="Calibri"/>
                <w:b/>
                <w:position w:val="-4"/>
                <w:sz w:val="16"/>
              </w:rPr>
              <w:t>Atendida</w:t>
            </w:r>
          </w:p>
        </w:tc>
      </w:tr>
      <w:tr w:rsidR="00226E4F">
        <w:trPr>
          <w:trHeight w:val="780"/>
        </w:trPr>
        <w:tc>
          <w:tcPr>
            <w:tcW w:w="8819" w:type="dxa"/>
          </w:tcPr>
          <w:p w:rsidR="00226E4F" w:rsidRDefault="002436C2">
            <w:pPr>
              <w:pStyle w:val="TableParagraph"/>
              <w:tabs>
                <w:tab w:val="left" w:pos="6484"/>
              </w:tabs>
              <w:spacing w:before="218"/>
              <w:ind w:left="110"/>
              <w:rPr>
                <w:b/>
                <w:sz w:val="28"/>
              </w:rPr>
            </w:pPr>
            <w:r>
              <w:rPr>
                <w:b/>
                <w:sz w:val="28"/>
              </w:rPr>
              <w:t>Atención General de</w:t>
            </w:r>
            <w:r>
              <w:rPr>
                <w:b/>
                <w:spacing w:val="-9"/>
                <w:sz w:val="28"/>
              </w:rPr>
              <w:t xml:space="preserve"> </w:t>
            </w:r>
            <w:r>
              <w:rPr>
                <w:b/>
                <w:sz w:val="28"/>
              </w:rPr>
              <w:t>las</w:t>
            </w:r>
            <w:r>
              <w:rPr>
                <w:b/>
                <w:spacing w:val="-3"/>
                <w:sz w:val="28"/>
              </w:rPr>
              <w:t xml:space="preserve"> </w:t>
            </w:r>
            <w:r>
              <w:rPr>
                <w:b/>
                <w:sz w:val="28"/>
              </w:rPr>
              <w:t>Recomendaciones:</w:t>
            </w:r>
            <w:r>
              <w:rPr>
                <w:b/>
                <w:sz w:val="28"/>
              </w:rPr>
              <w:tab/>
              <w:t>70.9%</w:t>
            </w:r>
          </w:p>
        </w:tc>
      </w:tr>
    </w:tbl>
    <w:p w:rsidR="00226E4F" w:rsidRDefault="00226E4F">
      <w:pPr>
        <w:pStyle w:val="Textoindependiente"/>
        <w:rPr>
          <w:rFonts w:ascii="Times New Roman"/>
          <w:sz w:val="20"/>
        </w:rPr>
      </w:pPr>
    </w:p>
    <w:p w:rsidR="00226E4F" w:rsidRDefault="00226E4F">
      <w:pPr>
        <w:pStyle w:val="Textoindependiente"/>
        <w:spacing w:before="7"/>
        <w:rPr>
          <w:rFonts w:ascii="Times New Roman"/>
          <w:sz w:val="23"/>
        </w:rPr>
      </w:pPr>
    </w:p>
    <w:p w:rsidR="00226E4F" w:rsidRDefault="00403179">
      <w:pPr>
        <w:pStyle w:val="Ttulo7"/>
        <w:spacing w:before="34"/>
      </w:pPr>
      <w:r>
        <w:rPr>
          <w:lang w:val="en-US"/>
        </w:rPr>
        <w:pict>
          <v:group id="_x0000_s1079" style="position:absolute;left:0;text-align:left;margin-left:465.7pt;margin-top:-63.5pt;width:35.4pt;height:35.9pt;z-index:-82984;mso-position-horizontal-relative:page" coordorigin="9314,-1270" coordsize="708,718">
            <v:shape id="_x0000_s1081" style="position:absolute;left:9359;top:-1225;width:618;height:628" coordorigin="9359,-1225" coordsize="618,628" path="m9668,-1225r-71,9l9532,-1193r-57,37l9427,-1107r-37,58l9367,-983r-8,72l9367,-839r23,67l9427,-714r48,48l9532,-628r65,23l9668,-597r71,-8l9804,-628r57,-38l9909,-714r37,-58l9969,-839r8,-72l9969,-983r-23,-66l9909,-1107r-48,-49l9804,-1193r-65,-23l9668,-1225xe" fillcolor="#00af50" stroked="f">
              <v:path arrowok="t"/>
            </v:shape>
            <v:shape id="_x0000_s1080" style="position:absolute;left:9359;top:-1225;width:618;height:628" coordorigin="9359,-1225" coordsize="618,628" path="m9359,-911r8,-72l9390,-1049r37,-58l9475,-1156r57,-37l9597,-1216r71,-9l9739,-1216r65,23l9861,-1156r48,49l9946,-1049r23,66l9977,-911r-8,72l9946,-772r-37,58l9861,-666r-57,38l9739,-605r-71,8l9597,-605r-65,-23l9475,-666r-48,-48l9390,-772r-23,-67l9359,-911xe" filled="f" strokeweight="4.5pt">
              <v:path arrowok="t"/>
            </v:shape>
            <w10:wrap anchorx="page"/>
          </v:group>
        </w:pict>
      </w:r>
      <w:r>
        <w:rPr>
          <w:lang w:val="en-US"/>
        </w:rPr>
        <w:pict>
          <v:group id="_x0000_s1075" style="position:absolute;left:0;text-align:left;margin-left:287.4pt;margin-top:-122.7pt;width:48.2pt;height:61.15pt;z-index:-82960;mso-position-horizontal-relative:page" coordorigin="5748,-2454" coordsize="964,1223">
            <v:shape id="_x0000_s1078" style="position:absolute;left:5982;top:-2409;width:536;height:520" coordorigin="5983,-2409" coordsize="536,520" path="m6250,-2409r-71,9l6115,-2373r-54,40l6019,-2280r-27,62l5983,-2149r9,69l6019,-2018r42,52l6115,-1925r64,26l6250,-1890r71,-9l6385,-1925r54,-41l6481,-2018r27,-62l6518,-2149r-10,-69l6481,-2280r-42,-53l6385,-2373r-64,-27l6250,-2409xe" fillcolor="red" stroked="f">
              <v:path arrowok="t"/>
            </v:shape>
            <v:shape id="_x0000_s1077" style="position:absolute;left:5982;top:-2409;width:536;height:520" coordorigin="5983,-2409" coordsize="536,520" path="m5983,-2149r9,-69l6019,-2280r42,-53l6115,-2373r64,-27l6250,-2409r71,9l6385,-2373r54,40l6481,-2280r27,62l6518,-2149r-10,69l6481,-2018r-42,52l6385,-1925r-64,26l6250,-1890r-71,-9l6115,-1925r-54,-41l6019,-2018r-27,-62l5983,-2149xe" filled="f" strokeweight="4.5pt">
              <v:path arrowok="t"/>
            </v:shape>
            <v:shape id="_x0000_s1076" type="#_x0000_t75" style="position:absolute;left:5748;top:-1812;width:964;height:580">
              <v:imagedata r:id="rId87" o:title=""/>
            </v:shape>
            <w10:wrap anchorx="page"/>
          </v:group>
        </w:pict>
      </w:r>
      <w:r w:rsidR="002436C2">
        <w:t>Conclusión del Apartado</w:t>
      </w:r>
    </w:p>
    <w:p w:rsidR="00226E4F" w:rsidRDefault="00226E4F">
      <w:pPr>
        <w:pStyle w:val="Textoindependiente"/>
        <w:rPr>
          <w:b/>
          <w:sz w:val="32"/>
        </w:rPr>
      </w:pPr>
    </w:p>
    <w:p w:rsidR="00226E4F" w:rsidRDefault="00226E4F">
      <w:pPr>
        <w:pStyle w:val="Textoindependiente"/>
        <w:spacing w:before="9"/>
        <w:rPr>
          <w:b/>
          <w:sz w:val="31"/>
        </w:rPr>
      </w:pPr>
    </w:p>
    <w:p w:rsidR="00226E4F" w:rsidRDefault="002436C2">
      <w:pPr>
        <w:pStyle w:val="Textoindependiente"/>
        <w:spacing w:line="360" w:lineRule="auto"/>
        <w:ind w:left="100" w:right="716"/>
        <w:jc w:val="both"/>
      </w:pPr>
      <w:r>
        <w:t>El Sistema Estatal de Desarrollo Integral de la Familia (DIF) muestra una atención a las recomendaciones derivadas de la evaluación específica de desempeño del ejercicio fiscal anterior, casi por completo, con una atención del 70.9%. Esta atención se ve reflejada en los resultados del Programa, los cuales tienden a ser mayores, impactando en los principales indicadores de Fin y Propósito que tiene el Programa en su  Matriz  de  Indicadores de Resultados (MIR) en el ejercicio fiscal 2017.</w:t>
      </w:r>
    </w:p>
    <w:p w:rsidR="00226E4F" w:rsidRDefault="00226E4F">
      <w:pPr>
        <w:pStyle w:val="Textoindependiente"/>
        <w:spacing w:before="9"/>
        <w:rPr>
          <w:sz w:val="35"/>
        </w:rPr>
      </w:pPr>
    </w:p>
    <w:p w:rsidR="00226E4F" w:rsidRDefault="002436C2">
      <w:pPr>
        <w:pStyle w:val="Textoindependiente"/>
        <w:spacing w:line="360" w:lineRule="auto"/>
        <w:ind w:left="100" w:right="725"/>
        <w:jc w:val="both"/>
      </w:pPr>
      <w:r>
        <w:t>Posteriormente, cabe dar seguimiento a los Compromisos de Mejora, para concretizar la atención de las recomendaciones de la evaluación anterior y la presente, los cuales se enfocan a mejorar el desempeño del Programa Estancias Infantiles.</w:t>
      </w:r>
    </w:p>
    <w:p w:rsidR="00226E4F" w:rsidRDefault="00226E4F">
      <w:pPr>
        <w:spacing w:line="360" w:lineRule="auto"/>
        <w:jc w:val="both"/>
        <w:sectPr w:rsidR="00226E4F">
          <w:pgSz w:w="12240" w:h="15840"/>
          <w:pgMar w:top="1240" w:right="980" w:bottom="1260" w:left="1600" w:header="291" w:footer="1080" w:gutter="0"/>
          <w:cols w:space="720"/>
        </w:sect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spacing w:before="2"/>
        <w:rPr>
          <w:sz w:val="27"/>
        </w:rPr>
      </w:pPr>
    </w:p>
    <w:p w:rsidR="00226E4F" w:rsidRDefault="002436C2">
      <w:pPr>
        <w:pStyle w:val="Textoindependiente"/>
        <w:ind w:left="101"/>
        <w:rPr>
          <w:sz w:val="20"/>
        </w:rPr>
      </w:pPr>
      <w:r>
        <w:rPr>
          <w:noProof/>
          <w:sz w:val="20"/>
          <w:lang w:eastAsia="es-MX"/>
        </w:rPr>
        <w:drawing>
          <wp:inline distT="0" distB="0" distL="0" distR="0">
            <wp:extent cx="5615139" cy="3154679"/>
            <wp:effectExtent l="0" t="0" r="0" b="0"/>
            <wp:docPr id="5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1.jpeg"/>
                    <pic:cNvPicPr/>
                  </pic:nvPicPr>
                  <pic:blipFill>
                    <a:blip r:embed="rId88" cstate="print"/>
                    <a:stretch>
                      <a:fillRect/>
                    </a:stretch>
                  </pic:blipFill>
                  <pic:spPr>
                    <a:xfrm>
                      <a:off x="0" y="0"/>
                      <a:ext cx="5615139" cy="3154679"/>
                    </a:xfrm>
                    <a:prstGeom prst="rect">
                      <a:avLst/>
                    </a:prstGeom>
                  </pic:spPr>
                </pic:pic>
              </a:graphicData>
            </a:graphic>
          </wp:inline>
        </w:drawing>
      </w: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26E4F">
      <w:pPr>
        <w:pStyle w:val="Textoindependiente"/>
        <w:rPr>
          <w:sz w:val="20"/>
        </w:rPr>
      </w:pPr>
    </w:p>
    <w:p w:rsidR="00226E4F" w:rsidRDefault="002436C2">
      <w:pPr>
        <w:spacing w:before="162" w:line="360" w:lineRule="auto"/>
        <w:ind w:left="584" w:right="705" w:firstLine="48"/>
        <w:rPr>
          <w:b/>
          <w:sz w:val="52"/>
        </w:rPr>
      </w:pPr>
      <w:r>
        <w:rPr>
          <w:b/>
          <w:color w:val="00AF50"/>
          <w:sz w:val="52"/>
        </w:rPr>
        <w:t>Conclusiones y Recomendaciones del Pro</w:t>
      </w:r>
      <w:r w:rsidR="00617043">
        <w:rPr>
          <w:b/>
          <w:color w:val="00AF50"/>
          <w:sz w:val="52"/>
        </w:rPr>
        <w:t>grama Estatal Estancias Infantiles</w:t>
      </w:r>
    </w:p>
    <w:p w:rsidR="00226E4F" w:rsidRDefault="002436C2">
      <w:pPr>
        <w:spacing w:line="682" w:lineRule="exact"/>
        <w:ind w:left="5638"/>
        <w:rPr>
          <w:b/>
          <w:sz w:val="56"/>
        </w:rPr>
      </w:pPr>
      <w:r>
        <w:rPr>
          <w:b/>
          <w:color w:val="00AF50"/>
          <w:sz w:val="56"/>
        </w:rPr>
        <w:t>Ejercicio 2016</w:t>
      </w:r>
    </w:p>
    <w:p w:rsidR="00226E4F" w:rsidRDefault="00226E4F">
      <w:pPr>
        <w:spacing w:line="682" w:lineRule="exact"/>
        <w:rPr>
          <w:sz w:val="56"/>
        </w:rPr>
        <w:sectPr w:rsidR="00226E4F">
          <w:pgSz w:w="12240" w:h="15840"/>
          <w:pgMar w:top="1240" w:right="980" w:bottom="1260" w:left="1600" w:header="291" w:footer="1080" w:gutter="0"/>
          <w:cols w:space="720"/>
        </w:sectPr>
      </w:pPr>
    </w:p>
    <w:p w:rsidR="00226E4F" w:rsidRDefault="00226E4F">
      <w:pPr>
        <w:pStyle w:val="Textoindependiente"/>
        <w:spacing w:before="12"/>
        <w:rPr>
          <w:b/>
          <w:sz w:val="17"/>
        </w:rPr>
      </w:pPr>
    </w:p>
    <w:p w:rsidR="00226E4F" w:rsidRDefault="002436C2">
      <w:pPr>
        <w:pStyle w:val="Ttulo7"/>
        <w:spacing w:line="360" w:lineRule="auto"/>
        <w:ind w:right="724"/>
        <w:jc w:val="both"/>
      </w:pPr>
      <w:r>
        <w:rPr>
          <w:color w:val="00AF50"/>
        </w:rPr>
        <w:t>Análisis de Fortalezas, Oportunidades, Debilidades y Amenazas y Recomendaciones</w:t>
      </w:r>
      <w:r w:rsidR="00617043">
        <w:rPr>
          <w:color w:val="00AF50"/>
        </w:rPr>
        <w:t xml:space="preserve"> del Programa Estancias Infantiles</w:t>
      </w:r>
      <w:r>
        <w:rPr>
          <w:color w:val="00AF50"/>
        </w:rPr>
        <w:t>.</w:t>
      </w:r>
    </w:p>
    <w:p w:rsidR="00226E4F" w:rsidRDefault="00226E4F">
      <w:pPr>
        <w:pStyle w:val="Textoindependiente"/>
        <w:spacing w:before="7"/>
        <w:rPr>
          <w:b/>
          <w:sz w:val="35"/>
        </w:rPr>
      </w:pPr>
    </w:p>
    <w:p w:rsidR="00226E4F" w:rsidRDefault="002436C2">
      <w:pPr>
        <w:spacing w:line="360" w:lineRule="auto"/>
        <w:ind w:left="100" w:right="718"/>
        <w:jc w:val="both"/>
        <w:rPr>
          <w:b/>
          <w:sz w:val="24"/>
        </w:rPr>
      </w:pPr>
      <w:r>
        <w:rPr>
          <w:sz w:val="24"/>
        </w:rPr>
        <w:t>Después del análisis de los resultados obtenidos por el Programa de Estancias Infantiles para</w:t>
      </w:r>
      <w:r>
        <w:rPr>
          <w:spacing w:val="-15"/>
          <w:sz w:val="24"/>
        </w:rPr>
        <w:t xml:space="preserve"> </w:t>
      </w:r>
      <w:r>
        <w:rPr>
          <w:sz w:val="24"/>
        </w:rPr>
        <w:t>apoyo</w:t>
      </w:r>
      <w:r>
        <w:rPr>
          <w:spacing w:val="-11"/>
          <w:sz w:val="24"/>
        </w:rPr>
        <w:t xml:space="preserve"> </w:t>
      </w:r>
      <w:r>
        <w:rPr>
          <w:sz w:val="24"/>
        </w:rPr>
        <w:t>a</w:t>
      </w:r>
      <w:r>
        <w:rPr>
          <w:spacing w:val="-15"/>
          <w:sz w:val="24"/>
        </w:rPr>
        <w:t xml:space="preserve"> </w:t>
      </w:r>
      <w:r>
        <w:rPr>
          <w:sz w:val="24"/>
        </w:rPr>
        <w:t>las</w:t>
      </w:r>
      <w:r>
        <w:rPr>
          <w:spacing w:val="-15"/>
          <w:sz w:val="24"/>
        </w:rPr>
        <w:t xml:space="preserve"> </w:t>
      </w:r>
      <w:r>
        <w:rPr>
          <w:sz w:val="24"/>
        </w:rPr>
        <w:t>madres</w:t>
      </w:r>
      <w:r>
        <w:rPr>
          <w:spacing w:val="-15"/>
          <w:sz w:val="24"/>
        </w:rPr>
        <w:t xml:space="preserve"> </w:t>
      </w:r>
      <w:r>
        <w:rPr>
          <w:sz w:val="24"/>
        </w:rPr>
        <w:t>trabajadoras</w:t>
      </w:r>
      <w:r>
        <w:rPr>
          <w:spacing w:val="-15"/>
          <w:sz w:val="24"/>
        </w:rPr>
        <w:t xml:space="preserve"> </w:t>
      </w:r>
      <w:r>
        <w:rPr>
          <w:sz w:val="24"/>
        </w:rPr>
        <w:t>en</w:t>
      </w:r>
      <w:r>
        <w:rPr>
          <w:spacing w:val="-13"/>
          <w:sz w:val="24"/>
        </w:rPr>
        <w:t xml:space="preserve"> </w:t>
      </w:r>
      <w:r>
        <w:rPr>
          <w:sz w:val="24"/>
        </w:rPr>
        <w:t>Baja</w:t>
      </w:r>
      <w:r>
        <w:rPr>
          <w:spacing w:val="-12"/>
          <w:sz w:val="24"/>
        </w:rPr>
        <w:t xml:space="preserve"> </w:t>
      </w:r>
      <w:r>
        <w:rPr>
          <w:sz w:val="24"/>
        </w:rPr>
        <w:t>California,</w:t>
      </w:r>
      <w:r>
        <w:rPr>
          <w:spacing w:val="-10"/>
          <w:sz w:val="24"/>
        </w:rPr>
        <w:t xml:space="preserve"> </w:t>
      </w:r>
      <w:r>
        <w:rPr>
          <w:sz w:val="24"/>
        </w:rPr>
        <w:t>en</w:t>
      </w:r>
      <w:r>
        <w:rPr>
          <w:spacing w:val="-13"/>
          <w:sz w:val="24"/>
        </w:rPr>
        <w:t xml:space="preserve"> </w:t>
      </w:r>
      <w:r>
        <w:rPr>
          <w:sz w:val="24"/>
        </w:rPr>
        <w:t>el</w:t>
      </w:r>
      <w:r>
        <w:rPr>
          <w:spacing w:val="-14"/>
          <w:sz w:val="24"/>
        </w:rPr>
        <w:t xml:space="preserve"> </w:t>
      </w:r>
      <w:r>
        <w:rPr>
          <w:sz w:val="24"/>
        </w:rPr>
        <w:t>ejercicio</w:t>
      </w:r>
      <w:r>
        <w:rPr>
          <w:spacing w:val="-10"/>
          <w:sz w:val="24"/>
        </w:rPr>
        <w:t xml:space="preserve"> </w:t>
      </w:r>
      <w:r>
        <w:rPr>
          <w:sz w:val="24"/>
        </w:rPr>
        <w:t>fiscal</w:t>
      </w:r>
      <w:r>
        <w:rPr>
          <w:spacing w:val="-14"/>
          <w:sz w:val="24"/>
        </w:rPr>
        <w:t xml:space="preserve"> </w:t>
      </w:r>
      <w:r>
        <w:rPr>
          <w:sz w:val="24"/>
        </w:rPr>
        <w:t>2016,</w:t>
      </w:r>
      <w:r>
        <w:rPr>
          <w:spacing w:val="-14"/>
          <w:sz w:val="24"/>
        </w:rPr>
        <w:t xml:space="preserve"> </w:t>
      </w:r>
      <w:r>
        <w:rPr>
          <w:sz w:val="24"/>
        </w:rPr>
        <w:t>se</w:t>
      </w:r>
      <w:r>
        <w:rPr>
          <w:spacing w:val="-10"/>
          <w:sz w:val="24"/>
        </w:rPr>
        <w:t xml:space="preserve"> </w:t>
      </w:r>
      <w:r>
        <w:rPr>
          <w:sz w:val="24"/>
        </w:rPr>
        <w:t xml:space="preserve">puede concluir en varios aspectos positivos y negativos susceptibles de mejora. </w:t>
      </w:r>
      <w:r>
        <w:rPr>
          <w:b/>
          <w:sz w:val="24"/>
        </w:rPr>
        <w:t>A continuación, se</w:t>
      </w:r>
      <w:r>
        <w:rPr>
          <w:b/>
          <w:spacing w:val="-7"/>
          <w:sz w:val="24"/>
        </w:rPr>
        <w:t xml:space="preserve"> </w:t>
      </w:r>
      <w:r>
        <w:rPr>
          <w:b/>
          <w:sz w:val="24"/>
        </w:rPr>
        <w:t>presenta</w:t>
      </w:r>
      <w:r>
        <w:rPr>
          <w:b/>
          <w:spacing w:val="-4"/>
          <w:sz w:val="24"/>
        </w:rPr>
        <w:t xml:space="preserve"> </w:t>
      </w:r>
      <w:r>
        <w:rPr>
          <w:b/>
          <w:sz w:val="24"/>
        </w:rPr>
        <w:t>el</w:t>
      </w:r>
      <w:r>
        <w:rPr>
          <w:b/>
          <w:spacing w:val="-9"/>
          <w:sz w:val="24"/>
        </w:rPr>
        <w:t xml:space="preserve"> </w:t>
      </w:r>
      <w:r>
        <w:rPr>
          <w:b/>
          <w:sz w:val="24"/>
        </w:rPr>
        <w:t>análisis</w:t>
      </w:r>
      <w:r>
        <w:rPr>
          <w:b/>
          <w:spacing w:val="-6"/>
          <w:sz w:val="24"/>
        </w:rPr>
        <w:t xml:space="preserve"> </w:t>
      </w:r>
      <w:r>
        <w:rPr>
          <w:b/>
          <w:sz w:val="24"/>
        </w:rPr>
        <w:t>FODA,</w:t>
      </w:r>
      <w:r>
        <w:rPr>
          <w:b/>
          <w:spacing w:val="-4"/>
          <w:sz w:val="24"/>
        </w:rPr>
        <w:t xml:space="preserve"> </w:t>
      </w:r>
      <w:r>
        <w:rPr>
          <w:b/>
          <w:sz w:val="24"/>
        </w:rPr>
        <w:t>contemplando</w:t>
      </w:r>
      <w:r>
        <w:rPr>
          <w:b/>
          <w:spacing w:val="-5"/>
          <w:sz w:val="24"/>
        </w:rPr>
        <w:t xml:space="preserve"> </w:t>
      </w:r>
      <w:r>
        <w:rPr>
          <w:b/>
          <w:sz w:val="24"/>
        </w:rPr>
        <w:t>el</w:t>
      </w:r>
      <w:r>
        <w:rPr>
          <w:b/>
          <w:spacing w:val="-9"/>
          <w:sz w:val="24"/>
        </w:rPr>
        <w:t xml:space="preserve"> </w:t>
      </w:r>
      <w:r>
        <w:rPr>
          <w:b/>
          <w:sz w:val="24"/>
        </w:rPr>
        <w:t>ámbito</w:t>
      </w:r>
      <w:r>
        <w:rPr>
          <w:b/>
          <w:spacing w:val="-9"/>
          <w:sz w:val="24"/>
        </w:rPr>
        <w:t xml:space="preserve"> </w:t>
      </w:r>
      <w:r>
        <w:rPr>
          <w:b/>
          <w:sz w:val="24"/>
        </w:rPr>
        <w:t>programático,</w:t>
      </w:r>
      <w:r>
        <w:rPr>
          <w:b/>
          <w:spacing w:val="-4"/>
          <w:sz w:val="24"/>
        </w:rPr>
        <w:t xml:space="preserve"> </w:t>
      </w:r>
      <w:r>
        <w:rPr>
          <w:b/>
          <w:sz w:val="24"/>
        </w:rPr>
        <w:t>presupuestal,</w:t>
      </w:r>
      <w:r>
        <w:rPr>
          <w:b/>
          <w:spacing w:val="-8"/>
          <w:sz w:val="24"/>
        </w:rPr>
        <w:t xml:space="preserve"> </w:t>
      </w:r>
      <w:r>
        <w:rPr>
          <w:b/>
          <w:sz w:val="24"/>
        </w:rPr>
        <w:t>de indicadores, de cobertura y de seguimiento a los aspectos susceptibles de</w:t>
      </w:r>
      <w:r>
        <w:rPr>
          <w:b/>
          <w:spacing w:val="-27"/>
          <w:sz w:val="24"/>
        </w:rPr>
        <w:t xml:space="preserve"> </w:t>
      </w:r>
      <w:r>
        <w:rPr>
          <w:b/>
          <w:sz w:val="24"/>
        </w:rPr>
        <w:t>mejora.</w:t>
      </w:r>
    </w:p>
    <w:p w:rsidR="00226E4F" w:rsidRDefault="00226E4F">
      <w:pPr>
        <w:pStyle w:val="Textoindependiente"/>
        <w:rPr>
          <w:b/>
          <w:sz w:val="20"/>
        </w:rPr>
      </w:pPr>
    </w:p>
    <w:p w:rsidR="00226E4F" w:rsidRDefault="002436C2">
      <w:pPr>
        <w:pStyle w:val="Textoindependiente"/>
        <w:spacing w:before="11"/>
        <w:rPr>
          <w:b/>
          <w:sz w:val="12"/>
        </w:rPr>
      </w:pPr>
      <w:r>
        <w:rPr>
          <w:noProof/>
          <w:lang w:eastAsia="es-MX"/>
        </w:rPr>
        <w:drawing>
          <wp:anchor distT="0" distB="0" distL="0" distR="0" simplePos="0" relativeHeight="4072" behindDoc="0" locked="0" layoutInCell="1" allowOverlap="1">
            <wp:simplePos x="0" y="0"/>
            <wp:positionH relativeFrom="page">
              <wp:posOffset>1762125</wp:posOffset>
            </wp:positionH>
            <wp:positionV relativeFrom="paragraph">
              <wp:posOffset>125301</wp:posOffset>
            </wp:positionV>
            <wp:extent cx="4232846" cy="4191000"/>
            <wp:effectExtent l="0" t="0" r="0" b="0"/>
            <wp:wrapTopAndBottom/>
            <wp:docPr id="5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2.jpeg"/>
                    <pic:cNvPicPr/>
                  </pic:nvPicPr>
                  <pic:blipFill>
                    <a:blip r:embed="rId89" cstate="print"/>
                    <a:stretch>
                      <a:fillRect/>
                    </a:stretch>
                  </pic:blipFill>
                  <pic:spPr>
                    <a:xfrm>
                      <a:off x="0" y="0"/>
                      <a:ext cx="4232846" cy="4191000"/>
                    </a:xfrm>
                    <a:prstGeom prst="rect">
                      <a:avLst/>
                    </a:prstGeom>
                  </pic:spPr>
                </pic:pic>
              </a:graphicData>
            </a:graphic>
          </wp:anchor>
        </w:drawing>
      </w:r>
    </w:p>
    <w:p w:rsidR="00226E4F" w:rsidRDefault="00226E4F">
      <w:pPr>
        <w:rPr>
          <w:sz w:val="12"/>
        </w:rPr>
        <w:sectPr w:rsidR="00226E4F">
          <w:pgSz w:w="12240" w:h="15840"/>
          <w:pgMar w:top="1240" w:right="980" w:bottom="1260" w:left="1600" w:header="291" w:footer="1080" w:gutter="0"/>
          <w:cols w:space="720"/>
        </w:sectPr>
      </w:pPr>
    </w:p>
    <w:p w:rsidR="00226E4F" w:rsidRDefault="00226E4F">
      <w:pPr>
        <w:pStyle w:val="Textoindependiente"/>
        <w:spacing w:before="9"/>
        <w:rPr>
          <w:b/>
          <w:sz w:val="15"/>
        </w:rPr>
      </w:pPr>
    </w:p>
    <w:p w:rsidR="00226E4F" w:rsidRDefault="002436C2">
      <w:pPr>
        <w:tabs>
          <w:tab w:val="left" w:pos="4217"/>
          <w:tab w:val="left" w:pos="8951"/>
        </w:tabs>
        <w:spacing w:before="59"/>
        <w:ind w:left="1357"/>
        <w:jc w:val="both"/>
        <w:rPr>
          <w:b/>
          <w:sz w:val="20"/>
        </w:rPr>
      </w:pPr>
      <w:r>
        <w:rPr>
          <w:b/>
          <w:sz w:val="20"/>
          <w:shd w:val="clear" w:color="auto" w:fill="00CC99"/>
        </w:rPr>
        <w:t xml:space="preserve"> </w:t>
      </w:r>
      <w:r>
        <w:rPr>
          <w:b/>
          <w:sz w:val="20"/>
          <w:shd w:val="clear" w:color="auto" w:fill="00CC99"/>
        </w:rPr>
        <w:tab/>
        <w:t>Ámbito</w:t>
      </w:r>
      <w:r>
        <w:rPr>
          <w:b/>
          <w:spacing w:val="-11"/>
          <w:sz w:val="20"/>
          <w:shd w:val="clear" w:color="auto" w:fill="00CC99"/>
        </w:rPr>
        <w:t xml:space="preserve"> </w:t>
      </w:r>
      <w:r>
        <w:rPr>
          <w:b/>
          <w:sz w:val="20"/>
          <w:shd w:val="clear" w:color="auto" w:fill="00CC99"/>
        </w:rPr>
        <w:t>Programático</w:t>
      </w:r>
      <w:r>
        <w:rPr>
          <w:b/>
          <w:sz w:val="20"/>
          <w:shd w:val="clear" w:color="auto" w:fill="00CC99"/>
        </w:rPr>
        <w:tab/>
      </w:r>
    </w:p>
    <w:p w:rsidR="00226E4F" w:rsidRDefault="002436C2">
      <w:pPr>
        <w:pStyle w:val="Prrafodelista"/>
        <w:numPr>
          <w:ilvl w:val="0"/>
          <w:numId w:val="1"/>
        </w:numPr>
        <w:tabs>
          <w:tab w:val="left" w:pos="1577"/>
        </w:tabs>
        <w:spacing w:before="123" w:line="360" w:lineRule="auto"/>
        <w:ind w:right="738" w:firstLine="0"/>
        <w:jc w:val="both"/>
        <w:rPr>
          <w:sz w:val="20"/>
        </w:rPr>
      </w:pPr>
      <w:r>
        <w:rPr>
          <w:sz w:val="20"/>
        </w:rPr>
        <w:t>El programa de Estancias Infantiles se establece como Programa Presupuestario del DIF Estatal, en el Programa Operativo Anual (POA) del DIF aparece el Programa 123-Estancias Infantiles.</w:t>
      </w:r>
    </w:p>
    <w:p w:rsidR="00226E4F" w:rsidRDefault="002436C2">
      <w:pPr>
        <w:pStyle w:val="Prrafodelista"/>
        <w:numPr>
          <w:ilvl w:val="0"/>
          <w:numId w:val="1"/>
        </w:numPr>
        <w:tabs>
          <w:tab w:val="left" w:pos="1581"/>
        </w:tabs>
        <w:spacing w:before="1" w:line="360" w:lineRule="auto"/>
        <w:ind w:right="740" w:firstLine="0"/>
        <w:jc w:val="both"/>
        <w:rPr>
          <w:sz w:val="20"/>
        </w:rPr>
      </w:pPr>
      <w:r>
        <w:rPr>
          <w:sz w:val="20"/>
        </w:rPr>
        <w:t>Las reglas de operación del programa publicadas en el diario oficial de la federación 2016, definen</w:t>
      </w:r>
      <w:r>
        <w:rPr>
          <w:spacing w:val="-6"/>
          <w:sz w:val="20"/>
        </w:rPr>
        <w:t xml:space="preserve"> </w:t>
      </w:r>
      <w:r>
        <w:rPr>
          <w:sz w:val="20"/>
        </w:rPr>
        <w:t>con</w:t>
      </w:r>
      <w:r>
        <w:rPr>
          <w:spacing w:val="-7"/>
          <w:sz w:val="20"/>
        </w:rPr>
        <w:t xml:space="preserve"> </w:t>
      </w:r>
      <w:r>
        <w:rPr>
          <w:sz w:val="20"/>
        </w:rPr>
        <w:t>claridad</w:t>
      </w:r>
      <w:r>
        <w:rPr>
          <w:spacing w:val="-5"/>
          <w:sz w:val="20"/>
        </w:rPr>
        <w:t xml:space="preserve"> </w:t>
      </w:r>
      <w:r>
        <w:rPr>
          <w:sz w:val="20"/>
        </w:rPr>
        <w:t>el</w:t>
      </w:r>
      <w:r>
        <w:rPr>
          <w:spacing w:val="-4"/>
          <w:sz w:val="20"/>
        </w:rPr>
        <w:t xml:space="preserve"> </w:t>
      </w:r>
      <w:r>
        <w:rPr>
          <w:sz w:val="20"/>
        </w:rPr>
        <w:t>propósito</w:t>
      </w:r>
      <w:r>
        <w:rPr>
          <w:spacing w:val="-4"/>
          <w:sz w:val="20"/>
        </w:rPr>
        <w:t xml:space="preserve"> </w:t>
      </w:r>
      <w:r>
        <w:rPr>
          <w:sz w:val="20"/>
        </w:rPr>
        <w:t>y</w:t>
      </w:r>
      <w:r>
        <w:rPr>
          <w:spacing w:val="-5"/>
          <w:sz w:val="20"/>
        </w:rPr>
        <w:t xml:space="preserve"> </w:t>
      </w:r>
      <w:r>
        <w:rPr>
          <w:sz w:val="20"/>
        </w:rPr>
        <w:t>los</w:t>
      </w:r>
      <w:r>
        <w:rPr>
          <w:spacing w:val="-6"/>
          <w:sz w:val="20"/>
        </w:rPr>
        <w:t xml:space="preserve"> </w:t>
      </w:r>
      <w:r>
        <w:rPr>
          <w:sz w:val="20"/>
        </w:rPr>
        <w:t>objetivos</w:t>
      </w:r>
      <w:r>
        <w:rPr>
          <w:spacing w:val="-6"/>
          <w:sz w:val="20"/>
        </w:rPr>
        <w:t xml:space="preserve"> </w:t>
      </w:r>
      <w:r>
        <w:rPr>
          <w:sz w:val="20"/>
        </w:rPr>
        <w:t>del</w:t>
      </w:r>
      <w:r>
        <w:rPr>
          <w:spacing w:val="-4"/>
          <w:sz w:val="20"/>
        </w:rPr>
        <w:t xml:space="preserve"> </w:t>
      </w:r>
      <w:r>
        <w:rPr>
          <w:sz w:val="20"/>
        </w:rPr>
        <w:t>proyecto,</w:t>
      </w:r>
      <w:r>
        <w:rPr>
          <w:spacing w:val="-6"/>
          <w:sz w:val="20"/>
        </w:rPr>
        <w:t xml:space="preserve"> </w:t>
      </w:r>
      <w:r>
        <w:rPr>
          <w:sz w:val="20"/>
        </w:rPr>
        <w:t>los</w:t>
      </w:r>
      <w:r>
        <w:rPr>
          <w:spacing w:val="-6"/>
          <w:sz w:val="20"/>
        </w:rPr>
        <w:t xml:space="preserve"> </w:t>
      </w:r>
      <w:r>
        <w:rPr>
          <w:sz w:val="20"/>
        </w:rPr>
        <w:t>cuales</w:t>
      </w:r>
      <w:r>
        <w:rPr>
          <w:spacing w:val="-6"/>
          <w:sz w:val="20"/>
        </w:rPr>
        <w:t xml:space="preserve"> </w:t>
      </w:r>
      <w:r>
        <w:rPr>
          <w:sz w:val="20"/>
        </w:rPr>
        <w:t>se</w:t>
      </w:r>
      <w:r>
        <w:rPr>
          <w:spacing w:val="-5"/>
          <w:sz w:val="20"/>
        </w:rPr>
        <w:t xml:space="preserve"> </w:t>
      </w:r>
      <w:r>
        <w:rPr>
          <w:sz w:val="20"/>
        </w:rPr>
        <w:t>llevarán</w:t>
      </w:r>
      <w:r>
        <w:rPr>
          <w:spacing w:val="-7"/>
          <w:sz w:val="20"/>
        </w:rPr>
        <w:t xml:space="preserve"> </w:t>
      </w:r>
      <w:r>
        <w:rPr>
          <w:sz w:val="20"/>
        </w:rPr>
        <w:t>a</w:t>
      </w:r>
      <w:r>
        <w:rPr>
          <w:spacing w:val="-7"/>
          <w:sz w:val="20"/>
        </w:rPr>
        <w:t xml:space="preserve"> </w:t>
      </w:r>
      <w:r>
        <w:rPr>
          <w:sz w:val="20"/>
        </w:rPr>
        <w:t>cabo</w:t>
      </w:r>
      <w:r>
        <w:rPr>
          <w:spacing w:val="-4"/>
          <w:sz w:val="20"/>
        </w:rPr>
        <w:t xml:space="preserve"> </w:t>
      </w:r>
      <w:r>
        <w:rPr>
          <w:sz w:val="20"/>
        </w:rPr>
        <w:t>en función de las actividades diseñadas por la unidad ejecutoria y de acuerdo a la capacidad operativa y presupuestal del</w:t>
      </w:r>
      <w:r>
        <w:rPr>
          <w:spacing w:val="-13"/>
          <w:sz w:val="20"/>
        </w:rPr>
        <w:t xml:space="preserve"> </w:t>
      </w:r>
      <w:r>
        <w:rPr>
          <w:sz w:val="20"/>
        </w:rPr>
        <w:t>programa.</w:t>
      </w:r>
    </w:p>
    <w:p w:rsidR="00226E4F" w:rsidRDefault="00403179">
      <w:pPr>
        <w:pStyle w:val="Prrafodelista"/>
        <w:numPr>
          <w:ilvl w:val="0"/>
          <w:numId w:val="1"/>
        </w:numPr>
        <w:tabs>
          <w:tab w:val="left" w:pos="1601"/>
        </w:tabs>
        <w:spacing w:before="1" w:line="357" w:lineRule="auto"/>
        <w:ind w:right="749" w:firstLine="0"/>
        <w:jc w:val="both"/>
        <w:rPr>
          <w:sz w:val="20"/>
        </w:rPr>
      </w:pPr>
      <w:r>
        <w:rPr>
          <w:lang w:val="en-US"/>
        </w:rPr>
        <w:pict>
          <v:shape id="_x0000_s1074" type="#_x0000_t202" style="position:absolute;left:0;text-align:left;margin-left:98.9pt;margin-top:32.15pt;width:38pt;height:156.1pt;z-index:4120;mso-position-horizontal-relative:page" filled="f" stroked="f">
            <v:textbox style="layout-flow:vertical;mso-layout-flow-alt:bottom-to-top" inset="0,0,0,0">
              <w:txbxContent>
                <w:p w:rsidR="00226E4F" w:rsidRDefault="002436C2">
                  <w:pPr>
                    <w:spacing w:line="749" w:lineRule="exact"/>
                    <w:ind w:left="20"/>
                    <w:rPr>
                      <w:sz w:val="72"/>
                    </w:rPr>
                  </w:pPr>
                  <w:r>
                    <w:rPr>
                      <w:spacing w:val="-1"/>
                      <w:sz w:val="72"/>
                    </w:rPr>
                    <w:t>For</w:t>
                  </w:r>
                  <w:r>
                    <w:rPr>
                      <w:sz w:val="72"/>
                    </w:rPr>
                    <w:t>talezas</w:t>
                  </w:r>
                </w:p>
              </w:txbxContent>
            </v:textbox>
            <w10:wrap anchorx="page"/>
          </v:shape>
        </w:pict>
      </w:r>
      <w:r w:rsidR="002436C2">
        <w:rPr>
          <w:sz w:val="20"/>
        </w:rPr>
        <w:t>Se tiene un seguimiento oportuno de las actividades esenciales del programa para el cumplimiento</w:t>
      </w:r>
      <w:r w:rsidR="002436C2">
        <w:rPr>
          <w:spacing w:val="-2"/>
          <w:sz w:val="20"/>
        </w:rPr>
        <w:t xml:space="preserve"> </w:t>
      </w:r>
      <w:r w:rsidR="002436C2">
        <w:rPr>
          <w:sz w:val="20"/>
        </w:rPr>
        <w:t>de</w:t>
      </w:r>
      <w:r w:rsidR="002436C2">
        <w:rPr>
          <w:spacing w:val="-3"/>
          <w:sz w:val="20"/>
        </w:rPr>
        <w:t xml:space="preserve"> </w:t>
      </w:r>
      <w:r w:rsidR="002436C2">
        <w:rPr>
          <w:sz w:val="20"/>
        </w:rPr>
        <w:t>las</w:t>
      </w:r>
      <w:r w:rsidR="002436C2">
        <w:rPr>
          <w:spacing w:val="-4"/>
          <w:sz w:val="20"/>
        </w:rPr>
        <w:t xml:space="preserve"> </w:t>
      </w:r>
      <w:r w:rsidR="002436C2">
        <w:rPr>
          <w:sz w:val="20"/>
        </w:rPr>
        <w:t>metas</w:t>
      </w:r>
      <w:r w:rsidR="002436C2">
        <w:rPr>
          <w:spacing w:val="-4"/>
          <w:sz w:val="20"/>
        </w:rPr>
        <w:t xml:space="preserve"> </w:t>
      </w:r>
      <w:r w:rsidR="002436C2">
        <w:rPr>
          <w:sz w:val="20"/>
        </w:rPr>
        <w:t>y</w:t>
      </w:r>
      <w:r w:rsidR="002436C2">
        <w:rPr>
          <w:spacing w:val="-3"/>
          <w:sz w:val="20"/>
        </w:rPr>
        <w:t xml:space="preserve"> </w:t>
      </w:r>
      <w:r w:rsidR="002436C2">
        <w:rPr>
          <w:sz w:val="20"/>
        </w:rPr>
        <w:t>el</w:t>
      </w:r>
      <w:r w:rsidR="002436C2">
        <w:rPr>
          <w:spacing w:val="-2"/>
          <w:sz w:val="20"/>
        </w:rPr>
        <w:t xml:space="preserve"> </w:t>
      </w:r>
      <w:r w:rsidR="002436C2">
        <w:rPr>
          <w:sz w:val="20"/>
        </w:rPr>
        <w:t>presupuesto</w:t>
      </w:r>
      <w:r w:rsidR="002436C2">
        <w:rPr>
          <w:spacing w:val="-2"/>
          <w:sz w:val="20"/>
        </w:rPr>
        <w:t xml:space="preserve"> </w:t>
      </w:r>
      <w:r w:rsidR="002436C2">
        <w:rPr>
          <w:sz w:val="20"/>
        </w:rPr>
        <w:t>definido</w:t>
      </w:r>
      <w:r w:rsidR="002436C2">
        <w:rPr>
          <w:spacing w:val="-2"/>
          <w:sz w:val="20"/>
        </w:rPr>
        <w:t xml:space="preserve"> </w:t>
      </w:r>
      <w:r w:rsidR="002436C2">
        <w:rPr>
          <w:sz w:val="20"/>
        </w:rPr>
        <w:t>en</w:t>
      </w:r>
      <w:r w:rsidR="002436C2">
        <w:rPr>
          <w:spacing w:val="-4"/>
          <w:sz w:val="20"/>
        </w:rPr>
        <w:t xml:space="preserve"> </w:t>
      </w:r>
      <w:r w:rsidR="002436C2">
        <w:rPr>
          <w:sz w:val="20"/>
        </w:rPr>
        <w:t>el</w:t>
      </w:r>
      <w:r w:rsidR="002436C2">
        <w:rPr>
          <w:spacing w:val="-5"/>
          <w:sz w:val="20"/>
        </w:rPr>
        <w:t xml:space="preserve"> </w:t>
      </w:r>
      <w:r w:rsidR="002436C2">
        <w:rPr>
          <w:sz w:val="20"/>
        </w:rPr>
        <w:t>Programa</w:t>
      </w:r>
      <w:r w:rsidR="002436C2">
        <w:rPr>
          <w:spacing w:val="-5"/>
          <w:sz w:val="20"/>
        </w:rPr>
        <w:t xml:space="preserve"> </w:t>
      </w:r>
      <w:r w:rsidR="002436C2">
        <w:rPr>
          <w:sz w:val="20"/>
        </w:rPr>
        <w:t>Operativo</w:t>
      </w:r>
      <w:r w:rsidR="002436C2">
        <w:rPr>
          <w:spacing w:val="-3"/>
          <w:sz w:val="20"/>
        </w:rPr>
        <w:t xml:space="preserve"> </w:t>
      </w:r>
      <w:r w:rsidR="002436C2">
        <w:rPr>
          <w:sz w:val="20"/>
        </w:rPr>
        <w:t>Anual</w:t>
      </w:r>
      <w:r w:rsidR="002436C2">
        <w:rPr>
          <w:spacing w:val="-2"/>
          <w:sz w:val="20"/>
        </w:rPr>
        <w:t xml:space="preserve"> </w:t>
      </w:r>
      <w:r w:rsidR="002436C2">
        <w:rPr>
          <w:sz w:val="20"/>
        </w:rPr>
        <w:t>2016.</w:t>
      </w:r>
    </w:p>
    <w:p w:rsidR="00226E4F" w:rsidRDefault="002436C2">
      <w:pPr>
        <w:tabs>
          <w:tab w:val="left" w:pos="4245"/>
          <w:tab w:val="left" w:pos="8951"/>
        </w:tabs>
        <w:spacing w:before="4"/>
        <w:ind w:left="1357"/>
        <w:jc w:val="both"/>
        <w:rPr>
          <w:b/>
          <w:sz w:val="20"/>
        </w:rPr>
      </w:pPr>
      <w:r>
        <w:rPr>
          <w:b/>
          <w:sz w:val="20"/>
          <w:shd w:val="clear" w:color="auto" w:fill="00CC99"/>
        </w:rPr>
        <w:t xml:space="preserve"> </w:t>
      </w:r>
      <w:r>
        <w:rPr>
          <w:b/>
          <w:sz w:val="20"/>
          <w:shd w:val="clear" w:color="auto" w:fill="00CC99"/>
        </w:rPr>
        <w:tab/>
        <w:t>Ámbito</w:t>
      </w:r>
      <w:r>
        <w:rPr>
          <w:b/>
          <w:spacing w:val="-11"/>
          <w:sz w:val="20"/>
          <w:shd w:val="clear" w:color="auto" w:fill="00CC99"/>
        </w:rPr>
        <w:t xml:space="preserve"> </w:t>
      </w:r>
      <w:r>
        <w:rPr>
          <w:b/>
          <w:sz w:val="20"/>
          <w:shd w:val="clear" w:color="auto" w:fill="00CC99"/>
        </w:rPr>
        <w:t>Presupuestal</w:t>
      </w:r>
      <w:r>
        <w:rPr>
          <w:b/>
          <w:sz w:val="20"/>
          <w:shd w:val="clear" w:color="auto" w:fill="00CC99"/>
        </w:rPr>
        <w:tab/>
      </w:r>
    </w:p>
    <w:p w:rsidR="00226E4F" w:rsidRDefault="002436C2">
      <w:pPr>
        <w:pStyle w:val="Prrafodelista"/>
        <w:numPr>
          <w:ilvl w:val="0"/>
          <w:numId w:val="13"/>
        </w:numPr>
        <w:tabs>
          <w:tab w:val="left" w:pos="1557"/>
        </w:tabs>
        <w:spacing w:before="119" w:line="362" w:lineRule="auto"/>
        <w:ind w:right="738" w:firstLine="0"/>
        <w:jc w:val="both"/>
        <w:rPr>
          <w:sz w:val="20"/>
        </w:rPr>
      </w:pPr>
      <w:r>
        <w:rPr>
          <w:sz w:val="20"/>
        </w:rPr>
        <w:t>En</w:t>
      </w:r>
      <w:r>
        <w:rPr>
          <w:spacing w:val="-11"/>
          <w:sz w:val="20"/>
        </w:rPr>
        <w:t xml:space="preserve"> </w:t>
      </w:r>
      <w:r>
        <w:rPr>
          <w:sz w:val="20"/>
        </w:rPr>
        <w:t>el</w:t>
      </w:r>
      <w:r>
        <w:rPr>
          <w:spacing w:val="-5"/>
          <w:sz w:val="20"/>
        </w:rPr>
        <w:t xml:space="preserve"> </w:t>
      </w:r>
      <w:r>
        <w:rPr>
          <w:sz w:val="20"/>
        </w:rPr>
        <w:t>ámbito</w:t>
      </w:r>
      <w:r>
        <w:rPr>
          <w:spacing w:val="-8"/>
          <w:sz w:val="20"/>
        </w:rPr>
        <w:t xml:space="preserve"> </w:t>
      </w:r>
      <w:r>
        <w:rPr>
          <w:sz w:val="20"/>
        </w:rPr>
        <w:t>presupuestal,</w:t>
      </w:r>
      <w:r>
        <w:rPr>
          <w:spacing w:val="-10"/>
          <w:sz w:val="20"/>
        </w:rPr>
        <w:t xml:space="preserve"> </w:t>
      </w:r>
      <w:r>
        <w:rPr>
          <w:sz w:val="20"/>
        </w:rPr>
        <w:t>el</w:t>
      </w:r>
      <w:r>
        <w:rPr>
          <w:spacing w:val="-8"/>
          <w:sz w:val="20"/>
        </w:rPr>
        <w:t xml:space="preserve"> </w:t>
      </w:r>
      <w:r>
        <w:rPr>
          <w:sz w:val="20"/>
        </w:rPr>
        <w:t>programa</w:t>
      </w:r>
      <w:r>
        <w:rPr>
          <w:spacing w:val="-11"/>
          <w:sz w:val="20"/>
        </w:rPr>
        <w:t xml:space="preserve"> </w:t>
      </w:r>
      <w:r>
        <w:rPr>
          <w:sz w:val="20"/>
        </w:rPr>
        <w:t>presenta</w:t>
      </w:r>
      <w:r>
        <w:rPr>
          <w:spacing w:val="-11"/>
          <w:sz w:val="20"/>
        </w:rPr>
        <w:t xml:space="preserve"> </w:t>
      </w:r>
      <w:r>
        <w:rPr>
          <w:sz w:val="20"/>
        </w:rPr>
        <w:t>un</w:t>
      </w:r>
      <w:r>
        <w:rPr>
          <w:spacing w:val="-7"/>
          <w:sz w:val="20"/>
        </w:rPr>
        <w:t xml:space="preserve"> </w:t>
      </w:r>
      <w:r>
        <w:rPr>
          <w:sz w:val="20"/>
        </w:rPr>
        <w:t>sano</w:t>
      </w:r>
      <w:r>
        <w:rPr>
          <w:spacing w:val="-8"/>
          <w:sz w:val="20"/>
        </w:rPr>
        <w:t xml:space="preserve"> </w:t>
      </w:r>
      <w:r>
        <w:rPr>
          <w:sz w:val="20"/>
        </w:rPr>
        <w:t>comportamiento</w:t>
      </w:r>
      <w:r>
        <w:rPr>
          <w:spacing w:val="-8"/>
          <w:sz w:val="20"/>
        </w:rPr>
        <w:t xml:space="preserve"> </w:t>
      </w:r>
      <w:r>
        <w:rPr>
          <w:sz w:val="20"/>
        </w:rPr>
        <w:t>con</w:t>
      </w:r>
      <w:r>
        <w:rPr>
          <w:spacing w:val="-11"/>
          <w:sz w:val="20"/>
        </w:rPr>
        <w:t xml:space="preserve"> </w:t>
      </w:r>
      <w:r>
        <w:rPr>
          <w:sz w:val="20"/>
        </w:rPr>
        <w:t>un</w:t>
      </w:r>
      <w:r>
        <w:rPr>
          <w:spacing w:val="-11"/>
          <w:sz w:val="20"/>
        </w:rPr>
        <w:t xml:space="preserve"> </w:t>
      </w:r>
      <w:r>
        <w:rPr>
          <w:sz w:val="20"/>
        </w:rPr>
        <w:t>ejercicio del</w:t>
      </w:r>
      <w:r>
        <w:rPr>
          <w:spacing w:val="-9"/>
          <w:sz w:val="20"/>
        </w:rPr>
        <w:t xml:space="preserve"> </w:t>
      </w:r>
      <w:r>
        <w:rPr>
          <w:sz w:val="20"/>
        </w:rPr>
        <w:t>100%</w:t>
      </w:r>
      <w:r>
        <w:rPr>
          <w:spacing w:val="-11"/>
          <w:sz w:val="20"/>
        </w:rPr>
        <w:t xml:space="preserve"> </w:t>
      </w:r>
      <w:r>
        <w:rPr>
          <w:sz w:val="20"/>
        </w:rPr>
        <w:t>del</w:t>
      </w:r>
      <w:r>
        <w:rPr>
          <w:spacing w:val="-9"/>
          <w:sz w:val="20"/>
        </w:rPr>
        <w:t xml:space="preserve"> </w:t>
      </w:r>
      <w:r>
        <w:rPr>
          <w:sz w:val="20"/>
        </w:rPr>
        <w:t>presupuesto</w:t>
      </w:r>
      <w:r>
        <w:rPr>
          <w:spacing w:val="-9"/>
          <w:sz w:val="20"/>
        </w:rPr>
        <w:t xml:space="preserve"> </w:t>
      </w:r>
      <w:r>
        <w:rPr>
          <w:sz w:val="20"/>
        </w:rPr>
        <w:t>asignado,</w:t>
      </w:r>
      <w:r>
        <w:rPr>
          <w:spacing w:val="-11"/>
          <w:sz w:val="20"/>
        </w:rPr>
        <w:t xml:space="preserve"> </w:t>
      </w:r>
      <w:r>
        <w:rPr>
          <w:sz w:val="20"/>
        </w:rPr>
        <w:t>el</w:t>
      </w:r>
      <w:r>
        <w:rPr>
          <w:spacing w:val="-12"/>
          <w:sz w:val="20"/>
        </w:rPr>
        <w:t xml:space="preserve"> </w:t>
      </w:r>
      <w:r>
        <w:rPr>
          <w:sz w:val="20"/>
        </w:rPr>
        <w:t>cual</w:t>
      </w:r>
      <w:r>
        <w:rPr>
          <w:spacing w:val="-9"/>
          <w:sz w:val="20"/>
        </w:rPr>
        <w:t xml:space="preserve"> </w:t>
      </w:r>
      <w:r>
        <w:rPr>
          <w:sz w:val="20"/>
        </w:rPr>
        <w:t>siendo</w:t>
      </w:r>
      <w:r>
        <w:rPr>
          <w:spacing w:val="-13"/>
          <w:sz w:val="20"/>
        </w:rPr>
        <w:t xml:space="preserve"> </w:t>
      </w:r>
      <w:r>
        <w:rPr>
          <w:sz w:val="20"/>
        </w:rPr>
        <w:t>un</w:t>
      </w:r>
      <w:r>
        <w:rPr>
          <w:spacing w:val="-11"/>
          <w:sz w:val="20"/>
        </w:rPr>
        <w:t xml:space="preserve"> </w:t>
      </w:r>
      <w:r>
        <w:rPr>
          <w:sz w:val="20"/>
        </w:rPr>
        <w:t>fondo</w:t>
      </w:r>
      <w:r>
        <w:rPr>
          <w:spacing w:val="-9"/>
          <w:sz w:val="20"/>
        </w:rPr>
        <w:t xml:space="preserve"> </w:t>
      </w:r>
      <w:r>
        <w:rPr>
          <w:sz w:val="20"/>
        </w:rPr>
        <w:t>federal</w:t>
      </w:r>
      <w:r>
        <w:rPr>
          <w:spacing w:val="-13"/>
          <w:sz w:val="20"/>
        </w:rPr>
        <w:t xml:space="preserve"> </w:t>
      </w:r>
      <w:r>
        <w:rPr>
          <w:sz w:val="20"/>
        </w:rPr>
        <w:t>es</w:t>
      </w:r>
      <w:r>
        <w:rPr>
          <w:spacing w:val="-11"/>
          <w:sz w:val="20"/>
        </w:rPr>
        <w:t xml:space="preserve"> </w:t>
      </w:r>
      <w:r>
        <w:rPr>
          <w:sz w:val="20"/>
        </w:rPr>
        <w:t>indispensable</w:t>
      </w:r>
      <w:r>
        <w:rPr>
          <w:spacing w:val="-10"/>
          <w:sz w:val="20"/>
        </w:rPr>
        <w:t xml:space="preserve"> </w:t>
      </w:r>
      <w:r>
        <w:rPr>
          <w:sz w:val="20"/>
        </w:rPr>
        <w:t>utilizarlo en las actividades inherentes al</w:t>
      </w:r>
      <w:r>
        <w:rPr>
          <w:spacing w:val="-15"/>
          <w:sz w:val="20"/>
        </w:rPr>
        <w:t xml:space="preserve"> </w:t>
      </w:r>
      <w:r>
        <w:rPr>
          <w:sz w:val="20"/>
        </w:rPr>
        <w:t>programa.</w:t>
      </w:r>
    </w:p>
    <w:p w:rsidR="00226E4F" w:rsidRDefault="002436C2">
      <w:pPr>
        <w:pStyle w:val="Prrafodelista"/>
        <w:numPr>
          <w:ilvl w:val="0"/>
          <w:numId w:val="13"/>
        </w:numPr>
        <w:tabs>
          <w:tab w:val="left" w:pos="1589"/>
        </w:tabs>
        <w:spacing w:line="362" w:lineRule="auto"/>
        <w:ind w:right="748" w:firstLine="0"/>
        <w:jc w:val="both"/>
        <w:rPr>
          <w:sz w:val="20"/>
        </w:rPr>
      </w:pPr>
      <w:r>
        <w:rPr>
          <w:sz w:val="20"/>
        </w:rPr>
        <w:t>El programa de estancias infantiles en Baja California ha ejercido tan apropiadamente su presupuesto que no ha registrado subejercicios</w:t>
      </w:r>
      <w:r>
        <w:rPr>
          <w:spacing w:val="-23"/>
          <w:sz w:val="20"/>
        </w:rPr>
        <w:t xml:space="preserve"> </w:t>
      </w:r>
      <w:r>
        <w:rPr>
          <w:sz w:val="20"/>
        </w:rPr>
        <w:t>fiscales.</w:t>
      </w:r>
    </w:p>
    <w:p w:rsidR="00226E4F" w:rsidRDefault="002436C2">
      <w:pPr>
        <w:tabs>
          <w:tab w:val="left" w:pos="4401"/>
          <w:tab w:val="left" w:pos="8951"/>
        </w:tabs>
        <w:spacing w:before="5" w:line="240" w:lineRule="exact"/>
        <w:ind w:left="1357"/>
        <w:jc w:val="both"/>
        <w:rPr>
          <w:b/>
          <w:sz w:val="20"/>
        </w:rPr>
      </w:pPr>
      <w:r>
        <w:rPr>
          <w:b/>
          <w:sz w:val="20"/>
          <w:shd w:val="clear" w:color="auto" w:fill="00CC99"/>
        </w:rPr>
        <w:t xml:space="preserve"> </w:t>
      </w:r>
      <w:r>
        <w:rPr>
          <w:b/>
          <w:sz w:val="20"/>
          <w:shd w:val="clear" w:color="auto" w:fill="00CC99"/>
        </w:rPr>
        <w:tab/>
        <w:t>Ámbito</w:t>
      </w:r>
      <w:r>
        <w:rPr>
          <w:b/>
          <w:spacing w:val="-4"/>
          <w:sz w:val="20"/>
          <w:shd w:val="clear" w:color="auto" w:fill="00CC99"/>
        </w:rPr>
        <w:t xml:space="preserve"> </w:t>
      </w:r>
      <w:r>
        <w:rPr>
          <w:b/>
          <w:sz w:val="20"/>
          <w:shd w:val="clear" w:color="auto" w:fill="00CC99"/>
        </w:rPr>
        <w:t>Indicador</w:t>
      </w:r>
      <w:r>
        <w:rPr>
          <w:b/>
          <w:sz w:val="20"/>
          <w:shd w:val="clear" w:color="auto" w:fill="00CC99"/>
        </w:rPr>
        <w:tab/>
      </w:r>
    </w:p>
    <w:p w:rsidR="00226E4F" w:rsidRDefault="002436C2">
      <w:pPr>
        <w:spacing w:before="124" w:line="357" w:lineRule="auto"/>
        <w:ind w:left="1385" w:right="742"/>
        <w:jc w:val="both"/>
        <w:rPr>
          <w:sz w:val="20"/>
        </w:rPr>
      </w:pPr>
      <w:r>
        <w:rPr>
          <w:sz w:val="20"/>
        </w:rPr>
        <w:t>1.</w:t>
      </w:r>
      <w:r>
        <w:rPr>
          <w:spacing w:val="-11"/>
          <w:sz w:val="20"/>
        </w:rPr>
        <w:t xml:space="preserve"> </w:t>
      </w:r>
      <w:r>
        <w:rPr>
          <w:sz w:val="20"/>
        </w:rPr>
        <w:t>En</w:t>
      </w:r>
      <w:r>
        <w:rPr>
          <w:spacing w:val="-12"/>
          <w:sz w:val="20"/>
        </w:rPr>
        <w:t xml:space="preserve"> </w:t>
      </w:r>
      <w:r>
        <w:rPr>
          <w:sz w:val="20"/>
        </w:rPr>
        <w:t>el</w:t>
      </w:r>
      <w:r>
        <w:rPr>
          <w:spacing w:val="-8"/>
          <w:sz w:val="20"/>
        </w:rPr>
        <w:t xml:space="preserve"> </w:t>
      </w:r>
      <w:r>
        <w:rPr>
          <w:sz w:val="20"/>
        </w:rPr>
        <w:t>ámbito</w:t>
      </w:r>
      <w:r>
        <w:rPr>
          <w:spacing w:val="-9"/>
          <w:sz w:val="20"/>
        </w:rPr>
        <w:t xml:space="preserve"> </w:t>
      </w:r>
      <w:r>
        <w:rPr>
          <w:sz w:val="20"/>
        </w:rPr>
        <w:t>de</w:t>
      </w:r>
      <w:r>
        <w:rPr>
          <w:spacing w:val="-14"/>
          <w:sz w:val="20"/>
        </w:rPr>
        <w:t xml:space="preserve"> </w:t>
      </w:r>
      <w:r>
        <w:rPr>
          <w:sz w:val="20"/>
        </w:rPr>
        <w:t>indicadores,</w:t>
      </w:r>
      <w:r>
        <w:rPr>
          <w:spacing w:val="-12"/>
          <w:sz w:val="20"/>
        </w:rPr>
        <w:t xml:space="preserve"> </w:t>
      </w:r>
      <w:r>
        <w:rPr>
          <w:sz w:val="20"/>
        </w:rPr>
        <w:t>se</w:t>
      </w:r>
      <w:r>
        <w:rPr>
          <w:spacing w:val="-10"/>
          <w:sz w:val="20"/>
        </w:rPr>
        <w:t xml:space="preserve"> </w:t>
      </w:r>
      <w:r>
        <w:rPr>
          <w:sz w:val="20"/>
        </w:rPr>
        <w:t>cuenta</w:t>
      </w:r>
      <w:r>
        <w:rPr>
          <w:spacing w:val="-12"/>
          <w:sz w:val="20"/>
        </w:rPr>
        <w:t xml:space="preserve"> </w:t>
      </w:r>
      <w:r>
        <w:rPr>
          <w:sz w:val="20"/>
        </w:rPr>
        <w:t>con</w:t>
      </w:r>
      <w:r>
        <w:rPr>
          <w:spacing w:val="-12"/>
          <w:sz w:val="20"/>
        </w:rPr>
        <w:t xml:space="preserve"> </w:t>
      </w:r>
      <w:r>
        <w:rPr>
          <w:sz w:val="20"/>
        </w:rPr>
        <w:t>uno</w:t>
      </w:r>
      <w:r>
        <w:rPr>
          <w:spacing w:val="-9"/>
          <w:sz w:val="20"/>
        </w:rPr>
        <w:t xml:space="preserve"> </w:t>
      </w:r>
      <w:r>
        <w:rPr>
          <w:sz w:val="20"/>
        </w:rPr>
        <w:t>de</w:t>
      </w:r>
      <w:r>
        <w:rPr>
          <w:spacing w:val="-10"/>
          <w:sz w:val="20"/>
        </w:rPr>
        <w:t xml:space="preserve"> </w:t>
      </w:r>
      <w:r>
        <w:rPr>
          <w:sz w:val="20"/>
        </w:rPr>
        <w:t>cobertura</w:t>
      </w:r>
      <w:r>
        <w:rPr>
          <w:spacing w:val="-16"/>
          <w:sz w:val="20"/>
        </w:rPr>
        <w:t xml:space="preserve"> </w:t>
      </w:r>
      <w:r>
        <w:rPr>
          <w:sz w:val="20"/>
        </w:rPr>
        <w:t>lo</w:t>
      </w:r>
      <w:r>
        <w:rPr>
          <w:spacing w:val="-9"/>
          <w:sz w:val="20"/>
        </w:rPr>
        <w:t xml:space="preserve"> </w:t>
      </w:r>
      <w:r>
        <w:rPr>
          <w:sz w:val="20"/>
        </w:rPr>
        <w:t>que</w:t>
      </w:r>
      <w:r>
        <w:rPr>
          <w:spacing w:val="-14"/>
          <w:sz w:val="20"/>
        </w:rPr>
        <w:t xml:space="preserve"> </w:t>
      </w:r>
      <w:r>
        <w:rPr>
          <w:sz w:val="20"/>
        </w:rPr>
        <w:t>se</w:t>
      </w:r>
      <w:r>
        <w:rPr>
          <w:spacing w:val="-10"/>
          <w:sz w:val="20"/>
        </w:rPr>
        <w:t xml:space="preserve"> </w:t>
      </w:r>
      <w:r>
        <w:rPr>
          <w:sz w:val="20"/>
        </w:rPr>
        <w:t>ha</w:t>
      </w:r>
      <w:r>
        <w:rPr>
          <w:spacing w:val="-12"/>
          <w:sz w:val="20"/>
        </w:rPr>
        <w:t xml:space="preserve"> </w:t>
      </w:r>
      <w:r>
        <w:rPr>
          <w:sz w:val="20"/>
        </w:rPr>
        <w:t>rebasado</w:t>
      </w:r>
      <w:r>
        <w:rPr>
          <w:spacing w:val="-9"/>
          <w:sz w:val="20"/>
        </w:rPr>
        <w:t xml:space="preserve"> </w:t>
      </w:r>
      <w:r>
        <w:rPr>
          <w:sz w:val="20"/>
        </w:rPr>
        <w:t>respecto a</w:t>
      </w:r>
      <w:r>
        <w:rPr>
          <w:spacing w:val="-6"/>
          <w:sz w:val="20"/>
        </w:rPr>
        <w:t xml:space="preserve"> </w:t>
      </w:r>
      <w:r>
        <w:rPr>
          <w:sz w:val="20"/>
        </w:rPr>
        <w:t>lo</w:t>
      </w:r>
      <w:r>
        <w:rPr>
          <w:spacing w:val="-3"/>
          <w:sz w:val="20"/>
        </w:rPr>
        <w:t xml:space="preserve"> </w:t>
      </w:r>
      <w:r>
        <w:rPr>
          <w:sz w:val="20"/>
        </w:rPr>
        <w:t>programado,</w:t>
      </w:r>
      <w:r>
        <w:rPr>
          <w:spacing w:val="-5"/>
          <w:sz w:val="20"/>
        </w:rPr>
        <w:t xml:space="preserve"> </w:t>
      </w:r>
      <w:r>
        <w:rPr>
          <w:sz w:val="20"/>
        </w:rPr>
        <w:t>evidentemente</w:t>
      </w:r>
      <w:r>
        <w:rPr>
          <w:spacing w:val="-4"/>
          <w:sz w:val="20"/>
        </w:rPr>
        <w:t xml:space="preserve"> </w:t>
      </w:r>
      <w:r>
        <w:rPr>
          <w:sz w:val="20"/>
        </w:rPr>
        <w:t>se</w:t>
      </w:r>
      <w:r>
        <w:rPr>
          <w:spacing w:val="-5"/>
          <w:sz w:val="20"/>
        </w:rPr>
        <w:t xml:space="preserve"> </w:t>
      </w:r>
      <w:r>
        <w:rPr>
          <w:sz w:val="20"/>
        </w:rPr>
        <w:t>puede</w:t>
      </w:r>
      <w:r>
        <w:rPr>
          <w:spacing w:val="-4"/>
          <w:sz w:val="20"/>
        </w:rPr>
        <w:t xml:space="preserve"> </w:t>
      </w:r>
      <w:r>
        <w:rPr>
          <w:sz w:val="20"/>
        </w:rPr>
        <w:t>incrementar</w:t>
      </w:r>
      <w:r>
        <w:rPr>
          <w:spacing w:val="-4"/>
          <w:sz w:val="20"/>
        </w:rPr>
        <w:t xml:space="preserve"> </w:t>
      </w:r>
      <w:r>
        <w:rPr>
          <w:sz w:val="20"/>
        </w:rPr>
        <w:t>el</w:t>
      </w:r>
      <w:r>
        <w:rPr>
          <w:spacing w:val="-3"/>
          <w:sz w:val="20"/>
        </w:rPr>
        <w:t xml:space="preserve"> </w:t>
      </w:r>
      <w:r>
        <w:rPr>
          <w:sz w:val="20"/>
        </w:rPr>
        <w:t>alcance</w:t>
      </w:r>
      <w:r>
        <w:rPr>
          <w:spacing w:val="-4"/>
          <w:sz w:val="20"/>
        </w:rPr>
        <w:t xml:space="preserve"> </w:t>
      </w:r>
      <w:r>
        <w:rPr>
          <w:sz w:val="20"/>
        </w:rPr>
        <w:t>del</w:t>
      </w:r>
      <w:r>
        <w:rPr>
          <w:spacing w:val="-3"/>
          <w:sz w:val="20"/>
        </w:rPr>
        <w:t xml:space="preserve"> </w:t>
      </w:r>
      <w:r>
        <w:rPr>
          <w:sz w:val="20"/>
        </w:rPr>
        <w:t>Programa.</w:t>
      </w:r>
    </w:p>
    <w:p w:rsidR="00226E4F" w:rsidRDefault="002436C2">
      <w:pPr>
        <w:tabs>
          <w:tab w:val="left" w:pos="4245"/>
          <w:tab w:val="left" w:pos="8951"/>
        </w:tabs>
        <w:spacing w:before="4"/>
        <w:ind w:left="1357"/>
        <w:jc w:val="both"/>
        <w:rPr>
          <w:b/>
          <w:sz w:val="20"/>
        </w:rPr>
      </w:pPr>
      <w:r>
        <w:rPr>
          <w:b/>
          <w:sz w:val="20"/>
          <w:shd w:val="clear" w:color="auto" w:fill="00CC99"/>
        </w:rPr>
        <w:t xml:space="preserve"> </w:t>
      </w:r>
      <w:r>
        <w:rPr>
          <w:b/>
          <w:sz w:val="20"/>
          <w:shd w:val="clear" w:color="auto" w:fill="00CC99"/>
        </w:rPr>
        <w:tab/>
        <w:t>Ámbito de</w:t>
      </w:r>
      <w:r>
        <w:rPr>
          <w:b/>
          <w:spacing w:val="-8"/>
          <w:sz w:val="20"/>
          <w:shd w:val="clear" w:color="auto" w:fill="00CC99"/>
        </w:rPr>
        <w:t xml:space="preserve"> </w:t>
      </w:r>
      <w:r>
        <w:rPr>
          <w:b/>
          <w:sz w:val="20"/>
          <w:shd w:val="clear" w:color="auto" w:fill="00CC99"/>
        </w:rPr>
        <w:t>Cobertura</w:t>
      </w:r>
      <w:r>
        <w:rPr>
          <w:b/>
          <w:sz w:val="20"/>
          <w:shd w:val="clear" w:color="auto" w:fill="00CC99"/>
        </w:rPr>
        <w:tab/>
      </w:r>
    </w:p>
    <w:p w:rsidR="00226E4F" w:rsidRDefault="002436C2">
      <w:pPr>
        <w:spacing w:before="119" w:line="362" w:lineRule="auto"/>
        <w:ind w:left="1353" w:right="739"/>
        <w:jc w:val="both"/>
        <w:rPr>
          <w:sz w:val="20"/>
        </w:rPr>
      </w:pPr>
      <w:r>
        <w:rPr>
          <w:sz w:val="20"/>
        </w:rPr>
        <w:t>1. Se realizan capacitaciones a las Estancias incorporadas al Programa y, como parte de la Estrategia BCMejora, el DIF generó el compromiso de incrementar el número de capacitaciones para las Estancias Incorporadas.</w:t>
      </w:r>
    </w:p>
    <w:p w:rsidR="00226E4F" w:rsidRDefault="002436C2">
      <w:pPr>
        <w:tabs>
          <w:tab w:val="left" w:pos="3273"/>
          <w:tab w:val="left" w:pos="8951"/>
        </w:tabs>
        <w:spacing w:line="240" w:lineRule="exact"/>
        <w:ind w:left="1357"/>
        <w:jc w:val="both"/>
        <w:rPr>
          <w:b/>
          <w:sz w:val="20"/>
        </w:rPr>
      </w:pPr>
      <w:r>
        <w:rPr>
          <w:b/>
          <w:sz w:val="20"/>
          <w:shd w:val="clear" w:color="auto" w:fill="00CC99"/>
        </w:rPr>
        <w:t xml:space="preserve"> </w:t>
      </w:r>
      <w:r>
        <w:rPr>
          <w:b/>
          <w:sz w:val="20"/>
          <w:shd w:val="clear" w:color="auto" w:fill="00CC99"/>
        </w:rPr>
        <w:tab/>
        <w:t>Ámbito de Aspectos Susceptibles de</w:t>
      </w:r>
      <w:r>
        <w:rPr>
          <w:b/>
          <w:spacing w:val="-15"/>
          <w:sz w:val="20"/>
          <w:shd w:val="clear" w:color="auto" w:fill="00CC99"/>
        </w:rPr>
        <w:t xml:space="preserve"> </w:t>
      </w:r>
      <w:r>
        <w:rPr>
          <w:b/>
          <w:sz w:val="20"/>
          <w:shd w:val="clear" w:color="auto" w:fill="00CC99"/>
        </w:rPr>
        <w:t>Mejora</w:t>
      </w:r>
      <w:r>
        <w:rPr>
          <w:b/>
          <w:sz w:val="20"/>
          <w:shd w:val="clear" w:color="auto" w:fill="00CC99"/>
        </w:rPr>
        <w:tab/>
      </w:r>
    </w:p>
    <w:p w:rsidR="00226E4F" w:rsidRDefault="002436C2">
      <w:pPr>
        <w:spacing w:before="124" w:line="360" w:lineRule="auto"/>
        <w:ind w:left="1353" w:right="738"/>
        <w:jc w:val="both"/>
        <w:rPr>
          <w:sz w:val="20"/>
        </w:rPr>
      </w:pPr>
      <w:r>
        <w:rPr>
          <w:sz w:val="20"/>
        </w:rPr>
        <w:t>1. La Estrategia BCMejora, ha reunido un conjunto de elementos que se transmiten a la Entidad a través de reuniones con la Coordinación de Gabinete, incentivando la atención de las mismas.</w:t>
      </w:r>
    </w:p>
    <w:p w:rsidR="00226E4F" w:rsidRDefault="00403179">
      <w:pPr>
        <w:pStyle w:val="Textoindependiente"/>
        <w:spacing w:before="11"/>
        <w:rPr>
          <w:sz w:val="26"/>
        </w:rPr>
      </w:pPr>
      <w:r>
        <w:rPr>
          <w:lang w:val="en-US"/>
        </w:rPr>
        <w:pict>
          <v:group id="_x0000_s1070" style="position:absolute;margin-left:86.05pt;margin-top:18.4pt;width:445.6pt;height:.4pt;z-index:4096;mso-wrap-distance-left:0;mso-wrap-distance-right:0;mso-position-horizontal-relative:page" coordorigin="1721,368" coordsize="8912,8">
            <v:line id="_x0000_s1073" style="position:absolute" from="1721,372" to="2845,372" strokeweight=".4pt"/>
            <v:rect id="_x0000_s1072" style="position:absolute;left:2833;top:368;width:8;height:8" fillcolor="black" stroked="f"/>
            <v:line id="_x0000_s1071" style="position:absolute" from="2841,372" to="10632,372" strokeweight=".4pt"/>
            <w10:wrap type="topAndBottom" anchorx="page"/>
          </v:group>
        </w:pict>
      </w:r>
    </w:p>
    <w:p w:rsidR="00226E4F" w:rsidRDefault="00226E4F">
      <w:pPr>
        <w:rPr>
          <w:sz w:val="26"/>
        </w:rPr>
        <w:sectPr w:rsidR="00226E4F">
          <w:pgSz w:w="12240" w:h="15840"/>
          <w:pgMar w:top="1240" w:right="980" w:bottom="1260" w:left="1600" w:header="291" w:footer="1080" w:gutter="0"/>
          <w:cols w:space="720"/>
        </w:sectPr>
      </w:pPr>
    </w:p>
    <w:p w:rsidR="00226E4F" w:rsidRDefault="00226E4F">
      <w:pPr>
        <w:pStyle w:val="Textoindependiente"/>
        <w:spacing w:before="9"/>
        <w:rPr>
          <w:sz w:val="20"/>
        </w:rPr>
      </w:pPr>
    </w:p>
    <w:p w:rsidR="00226E4F" w:rsidRDefault="002436C2">
      <w:pPr>
        <w:pStyle w:val="Textoindependiente"/>
        <w:spacing w:line="20" w:lineRule="exact"/>
        <w:ind w:left="128"/>
        <w:rPr>
          <w:sz w:val="2"/>
        </w:rPr>
      </w:pPr>
      <w:r>
        <w:rPr>
          <w:rFonts w:ascii="Times New Roman"/>
          <w:spacing w:val="3"/>
          <w:sz w:val="2"/>
        </w:rPr>
        <w:t xml:space="preserve"> </w:t>
      </w:r>
      <w:r w:rsidR="00403179">
        <w:rPr>
          <w:spacing w:val="3"/>
          <w:sz w:val="2"/>
        </w:rPr>
      </w:r>
      <w:r w:rsidR="00403179">
        <w:rPr>
          <w:spacing w:val="3"/>
          <w:sz w:val="2"/>
        </w:rPr>
        <w:pict>
          <v:group id="_x0000_s1066" style="width:444.95pt;height:.4pt;mso-position-horizontal-relative:char;mso-position-vertical-relative:line" coordsize="8899,8">
            <v:line id="_x0000_s1069" style="position:absolute" from="0,4" to="1113,4" strokeweight=".4pt"/>
            <v:rect id="_x0000_s1068" style="position:absolute;left:1112;width:8;height:8" fillcolor="black" stroked="f"/>
            <v:line id="_x0000_s1067" style="position:absolute" from="1121,4" to="8899,4" strokeweight=".4pt"/>
            <w10:anchorlock/>
          </v:group>
        </w:pict>
      </w:r>
    </w:p>
    <w:p w:rsidR="00226E4F" w:rsidRDefault="00403179">
      <w:pPr>
        <w:pStyle w:val="Textoindependiente"/>
        <w:ind w:left="1245"/>
        <w:rPr>
          <w:sz w:val="20"/>
        </w:rPr>
      </w:pPr>
      <w:r>
        <w:rPr>
          <w:sz w:val="20"/>
        </w:rPr>
      </w:r>
      <w:r>
        <w:rPr>
          <w:sz w:val="20"/>
        </w:rPr>
        <w:pict>
          <v:shape id="_x0000_s1443" type="#_x0000_t202" style="width:385.35pt;height:18.2pt;mso-left-percent:-10001;mso-top-percent:-10001;mso-position-horizontal:absolute;mso-position-horizontal-relative:char;mso-position-vertical:absolute;mso-position-vertical-relative:line;mso-left-percent:-10001;mso-top-percent:-10001" fillcolor="#0c9" stroked="f">
            <v:textbox inset="0,0,0,0">
              <w:txbxContent>
                <w:p w:rsidR="00226E4F" w:rsidRDefault="002436C2">
                  <w:pPr>
                    <w:spacing w:line="242" w:lineRule="exact"/>
                    <w:ind w:left="3317"/>
                    <w:rPr>
                      <w:b/>
                      <w:sz w:val="20"/>
                    </w:rPr>
                  </w:pPr>
                  <w:r>
                    <w:rPr>
                      <w:b/>
                      <w:sz w:val="20"/>
                    </w:rPr>
                    <w:t>Ámbito Programático</w:t>
                  </w:r>
                </w:p>
              </w:txbxContent>
            </v:textbox>
            <w10:anchorlock/>
          </v:shape>
        </w:pict>
      </w:r>
    </w:p>
    <w:p w:rsidR="00226E4F" w:rsidRDefault="00403179">
      <w:pPr>
        <w:pStyle w:val="Prrafodelista"/>
        <w:numPr>
          <w:ilvl w:val="0"/>
          <w:numId w:val="12"/>
        </w:numPr>
        <w:tabs>
          <w:tab w:val="left" w:pos="1527"/>
        </w:tabs>
        <w:spacing w:line="208" w:lineRule="exact"/>
        <w:ind w:firstLine="0"/>
        <w:rPr>
          <w:sz w:val="20"/>
        </w:rPr>
      </w:pPr>
      <w:r>
        <w:rPr>
          <w:lang w:val="en-US"/>
        </w:rPr>
        <w:pict>
          <v:line id="_x0000_s1064" style="position:absolute;left:0;text-align:left;z-index:4264;mso-position-horizontal-relative:page" from="92.2pt,-15.5pt" to="92.2pt,386.4pt" strokeweight=".4pt">
            <w10:wrap anchorx="page"/>
          </v:line>
        </w:pict>
      </w:r>
      <w:r w:rsidR="002436C2">
        <w:rPr>
          <w:sz w:val="20"/>
        </w:rPr>
        <w:t xml:space="preserve">Seguimiento y atención  a los resultados de las  evaluaciones externas del desempeño </w:t>
      </w:r>
      <w:r w:rsidR="002436C2">
        <w:rPr>
          <w:spacing w:val="5"/>
          <w:sz w:val="20"/>
        </w:rPr>
        <w:t xml:space="preserve"> </w:t>
      </w:r>
      <w:r w:rsidR="002436C2">
        <w:rPr>
          <w:sz w:val="20"/>
        </w:rPr>
        <w:t>del</w:t>
      </w:r>
    </w:p>
    <w:p w:rsidR="00226E4F" w:rsidRDefault="002436C2">
      <w:pPr>
        <w:spacing w:before="123" w:line="360" w:lineRule="auto"/>
        <w:ind w:left="1385" w:right="1641"/>
        <w:jc w:val="both"/>
        <w:rPr>
          <w:sz w:val="20"/>
        </w:rPr>
      </w:pPr>
      <w:r>
        <w:rPr>
          <w:sz w:val="20"/>
        </w:rPr>
        <w:t>programa: Que se elabore el plan de acción para subsanar  la problemática en las zonas  rurales</w:t>
      </w:r>
      <w:r>
        <w:rPr>
          <w:spacing w:val="-3"/>
          <w:sz w:val="20"/>
        </w:rPr>
        <w:t xml:space="preserve"> </w:t>
      </w:r>
      <w:r>
        <w:rPr>
          <w:sz w:val="20"/>
        </w:rPr>
        <w:t>de</w:t>
      </w:r>
      <w:r>
        <w:rPr>
          <w:spacing w:val="-7"/>
          <w:sz w:val="20"/>
        </w:rPr>
        <w:t xml:space="preserve"> </w:t>
      </w:r>
      <w:r>
        <w:rPr>
          <w:sz w:val="20"/>
        </w:rPr>
        <w:t>Tecate</w:t>
      </w:r>
      <w:r>
        <w:rPr>
          <w:spacing w:val="-3"/>
          <w:sz w:val="20"/>
        </w:rPr>
        <w:t xml:space="preserve"> </w:t>
      </w:r>
      <w:r>
        <w:rPr>
          <w:sz w:val="20"/>
        </w:rPr>
        <w:t>y</w:t>
      </w:r>
      <w:r>
        <w:rPr>
          <w:spacing w:val="-7"/>
          <w:sz w:val="20"/>
        </w:rPr>
        <w:t xml:space="preserve"> </w:t>
      </w:r>
      <w:r>
        <w:rPr>
          <w:sz w:val="20"/>
        </w:rPr>
        <w:t>San</w:t>
      </w:r>
      <w:r>
        <w:rPr>
          <w:spacing w:val="-5"/>
          <w:sz w:val="20"/>
        </w:rPr>
        <w:t xml:space="preserve"> </w:t>
      </w:r>
      <w:r>
        <w:rPr>
          <w:sz w:val="20"/>
        </w:rPr>
        <w:t>Quintín,</w:t>
      </w:r>
      <w:r>
        <w:rPr>
          <w:spacing w:val="-4"/>
          <w:sz w:val="20"/>
        </w:rPr>
        <w:t xml:space="preserve"> </w:t>
      </w:r>
      <w:r>
        <w:rPr>
          <w:sz w:val="20"/>
        </w:rPr>
        <w:t>que</w:t>
      </w:r>
      <w:r>
        <w:rPr>
          <w:spacing w:val="-4"/>
          <w:sz w:val="20"/>
        </w:rPr>
        <w:t xml:space="preserve"> </w:t>
      </w:r>
      <w:r>
        <w:rPr>
          <w:sz w:val="20"/>
        </w:rPr>
        <w:t>no</w:t>
      </w:r>
      <w:r>
        <w:rPr>
          <w:spacing w:val="-2"/>
          <w:sz w:val="20"/>
        </w:rPr>
        <w:t xml:space="preserve"> </w:t>
      </w:r>
      <w:r>
        <w:rPr>
          <w:sz w:val="20"/>
        </w:rPr>
        <w:t>cuentan</w:t>
      </w:r>
      <w:r>
        <w:rPr>
          <w:spacing w:val="-5"/>
          <w:sz w:val="20"/>
        </w:rPr>
        <w:t xml:space="preserve"> </w:t>
      </w:r>
      <w:r>
        <w:rPr>
          <w:sz w:val="20"/>
        </w:rPr>
        <w:t>con</w:t>
      </w:r>
      <w:r>
        <w:rPr>
          <w:spacing w:val="-5"/>
          <w:sz w:val="20"/>
        </w:rPr>
        <w:t xml:space="preserve"> </w:t>
      </w:r>
      <w:r>
        <w:rPr>
          <w:sz w:val="20"/>
        </w:rPr>
        <w:t>suficientes</w:t>
      </w:r>
      <w:r>
        <w:rPr>
          <w:spacing w:val="-3"/>
          <w:sz w:val="20"/>
        </w:rPr>
        <w:t xml:space="preserve"> </w:t>
      </w:r>
      <w:r>
        <w:rPr>
          <w:sz w:val="20"/>
        </w:rPr>
        <w:t>espacios</w:t>
      </w:r>
      <w:r>
        <w:rPr>
          <w:spacing w:val="-4"/>
          <w:sz w:val="20"/>
        </w:rPr>
        <w:t xml:space="preserve"> </w:t>
      </w:r>
      <w:r>
        <w:rPr>
          <w:sz w:val="20"/>
        </w:rPr>
        <w:t>de</w:t>
      </w:r>
      <w:r>
        <w:rPr>
          <w:spacing w:val="-7"/>
          <w:sz w:val="20"/>
        </w:rPr>
        <w:t xml:space="preserve"> </w:t>
      </w:r>
      <w:r>
        <w:rPr>
          <w:sz w:val="20"/>
        </w:rPr>
        <w:t>cuidado</w:t>
      </w:r>
      <w:r>
        <w:rPr>
          <w:spacing w:val="-2"/>
          <w:sz w:val="20"/>
        </w:rPr>
        <w:t xml:space="preserve"> </w:t>
      </w:r>
      <w:r>
        <w:rPr>
          <w:sz w:val="20"/>
        </w:rPr>
        <w:t xml:space="preserve">infantil, toda vez que no se apegan los criterios de las reglas </w:t>
      </w:r>
      <w:r>
        <w:rPr>
          <w:spacing w:val="1"/>
          <w:sz w:val="20"/>
        </w:rPr>
        <w:t>de</w:t>
      </w:r>
      <w:r>
        <w:rPr>
          <w:spacing w:val="-18"/>
          <w:sz w:val="20"/>
        </w:rPr>
        <w:t xml:space="preserve"> </w:t>
      </w:r>
      <w:r>
        <w:rPr>
          <w:sz w:val="20"/>
        </w:rPr>
        <w:t>operación.</w:t>
      </w:r>
    </w:p>
    <w:p w:rsidR="00226E4F" w:rsidRDefault="00403179">
      <w:pPr>
        <w:pStyle w:val="Prrafodelista"/>
        <w:numPr>
          <w:ilvl w:val="0"/>
          <w:numId w:val="12"/>
        </w:numPr>
        <w:tabs>
          <w:tab w:val="left" w:pos="1573"/>
        </w:tabs>
        <w:spacing w:before="1" w:line="360" w:lineRule="auto"/>
        <w:ind w:right="1633" w:firstLine="0"/>
        <w:jc w:val="both"/>
        <w:rPr>
          <w:sz w:val="20"/>
        </w:rPr>
      </w:pPr>
      <w:r>
        <w:rPr>
          <w:lang w:val="en-US"/>
        </w:rPr>
        <w:pict>
          <v:shape id="_x0000_s1063" type="#_x0000_t202" style="position:absolute;left:0;text-align:left;margin-left:98.65pt;margin-top:21.75pt;width:30pt;height:183.7pt;z-index:4312;mso-position-horizontal-relative:page" filled="f" stroked="f">
            <v:textbox style="layout-flow:vertical;mso-layout-flow-alt:bottom-to-top" inset="0,0,0,0">
              <w:txbxContent>
                <w:p w:rsidR="00226E4F" w:rsidRDefault="002436C2">
                  <w:pPr>
                    <w:spacing w:line="587" w:lineRule="exact"/>
                    <w:ind w:left="20"/>
                    <w:rPr>
                      <w:b/>
                      <w:sz w:val="56"/>
                    </w:rPr>
                  </w:pPr>
                  <w:r>
                    <w:rPr>
                      <w:b/>
                      <w:spacing w:val="-1"/>
                      <w:sz w:val="56"/>
                    </w:rPr>
                    <w:t>Op</w:t>
                  </w:r>
                  <w:r>
                    <w:rPr>
                      <w:b/>
                      <w:spacing w:val="1"/>
                      <w:sz w:val="56"/>
                    </w:rPr>
                    <w:t>o</w:t>
                  </w:r>
                  <w:r>
                    <w:rPr>
                      <w:b/>
                      <w:sz w:val="56"/>
                    </w:rPr>
                    <w:t>rtunidades</w:t>
                  </w:r>
                </w:p>
              </w:txbxContent>
            </v:textbox>
            <w10:wrap anchorx="page"/>
          </v:shape>
        </w:pict>
      </w:r>
      <w:r w:rsidR="002436C2">
        <w:rPr>
          <w:sz w:val="20"/>
        </w:rPr>
        <w:t>De</w:t>
      </w:r>
      <w:r w:rsidR="002436C2">
        <w:rPr>
          <w:spacing w:val="-10"/>
          <w:sz w:val="20"/>
        </w:rPr>
        <w:t xml:space="preserve"> </w:t>
      </w:r>
      <w:r w:rsidR="002436C2">
        <w:rPr>
          <w:sz w:val="20"/>
        </w:rPr>
        <w:t>acuerdo</w:t>
      </w:r>
      <w:r w:rsidR="002436C2">
        <w:rPr>
          <w:spacing w:val="-9"/>
          <w:sz w:val="20"/>
        </w:rPr>
        <w:t xml:space="preserve"> </w:t>
      </w:r>
      <w:r w:rsidR="002436C2">
        <w:rPr>
          <w:sz w:val="20"/>
        </w:rPr>
        <w:t>a</w:t>
      </w:r>
      <w:r w:rsidR="002436C2">
        <w:rPr>
          <w:spacing w:val="-12"/>
          <w:sz w:val="20"/>
        </w:rPr>
        <w:t xml:space="preserve"> </w:t>
      </w:r>
      <w:r w:rsidR="002436C2">
        <w:rPr>
          <w:sz w:val="20"/>
        </w:rPr>
        <w:t>las</w:t>
      </w:r>
      <w:r w:rsidR="002436C2">
        <w:rPr>
          <w:spacing w:val="-11"/>
          <w:sz w:val="20"/>
        </w:rPr>
        <w:t xml:space="preserve"> </w:t>
      </w:r>
      <w:r w:rsidR="002436C2">
        <w:rPr>
          <w:sz w:val="20"/>
        </w:rPr>
        <w:t>normas</w:t>
      </w:r>
      <w:r w:rsidR="002436C2">
        <w:rPr>
          <w:spacing w:val="-11"/>
          <w:sz w:val="20"/>
        </w:rPr>
        <w:t xml:space="preserve"> </w:t>
      </w:r>
      <w:r w:rsidR="002436C2">
        <w:rPr>
          <w:sz w:val="20"/>
        </w:rPr>
        <w:t>de</w:t>
      </w:r>
      <w:r w:rsidR="002436C2">
        <w:rPr>
          <w:spacing w:val="-10"/>
          <w:sz w:val="20"/>
        </w:rPr>
        <w:t xml:space="preserve"> </w:t>
      </w:r>
      <w:r w:rsidR="002436C2">
        <w:rPr>
          <w:sz w:val="20"/>
        </w:rPr>
        <w:t>operación</w:t>
      </w:r>
      <w:r w:rsidR="002436C2">
        <w:rPr>
          <w:spacing w:val="-12"/>
          <w:sz w:val="20"/>
        </w:rPr>
        <w:t xml:space="preserve"> </w:t>
      </w:r>
      <w:r w:rsidR="002436C2">
        <w:rPr>
          <w:sz w:val="20"/>
        </w:rPr>
        <w:t>de</w:t>
      </w:r>
      <w:r w:rsidR="002436C2">
        <w:rPr>
          <w:spacing w:val="-10"/>
          <w:sz w:val="20"/>
        </w:rPr>
        <w:t xml:space="preserve"> </w:t>
      </w:r>
      <w:r w:rsidR="002436C2">
        <w:rPr>
          <w:sz w:val="20"/>
        </w:rPr>
        <w:t>las</w:t>
      </w:r>
      <w:r w:rsidR="002436C2">
        <w:rPr>
          <w:spacing w:val="-11"/>
          <w:sz w:val="20"/>
        </w:rPr>
        <w:t xml:space="preserve"> </w:t>
      </w:r>
      <w:r w:rsidR="002436C2">
        <w:rPr>
          <w:sz w:val="20"/>
        </w:rPr>
        <w:t>estancias</w:t>
      </w:r>
      <w:r w:rsidR="002436C2">
        <w:rPr>
          <w:spacing w:val="-11"/>
          <w:sz w:val="20"/>
        </w:rPr>
        <w:t xml:space="preserve"> </w:t>
      </w:r>
      <w:r w:rsidR="002436C2">
        <w:rPr>
          <w:sz w:val="20"/>
        </w:rPr>
        <w:t>infantiles</w:t>
      </w:r>
      <w:r w:rsidR="002436C2">
        <w:rPr>
          <w:spacing w:val="-11"/>
          <w:sz w:val="20"/>
        </w:rPr>
        <w:t xml:space="preserve"> </w:t>
      </w:r>
      <w:r w:rsidR="002436C2">
        <w:rPr>
          <w:sz w:val="20"/>
        </w:rPr>
        <w:t>definidas</w:t>
      </w:r>
      <w:r w:rsidR="002436C2">
        <w:rPr>
          <w:spacing w:val="-11"/>
          <w:sz w:val="20"/>
        </w:rPr>
        <w:t xml:space="preserve"> </w:t>
      </w:r>
      <w:r w:rsidR="002436C2">
        <w:rPr>
          <w:sz w:val="20"/>
        </w:rPr>
        <w:t>en</w:t>
      </w:r>
      <w:r w:rsidR="002436C2">
        <w:rPr>
          <w:spacing w:val="-11"/>
          <w:sz w:val="20"/>
        </w:rPr>
        <w:t xml:space="preserve"> </w:t>
      </w:r>
      <w:r w:rsidR="002436C2">
        <w:rPr>
          <w:sz w:val="20"/>
        </w:rPr>
        <w:t>el</w:t>
      </w:r>
      <w:r w:rsidR="002436C2">
        <w:rPr>
          <w:spacing w:val="-9"/>
          <w:sz w:val="20"/>
        </w:rPr>
        <w:t xml:space="preserve"> </w:t>
      </w:r>
      <w:r w:rsidR="002436C2">
        <w:rPr>
          <w:sz w:val="20"/>
        </w:rPr>
        <w:t>documento de reglas de operación, un área de oportunidad es supervisar las estancias físicamente para tenerlas óptimas condiciones, por lo que se puede establecer un indicador que mida la operación de las estancias</w:t>
      </w:r>
      <w:r w:rsidR="002436C2">
        <w:rPr>
          <w:spacing w:val="-16"/>
          <w:sz w:val="20"/>
        </w:rPr>
        <w:t xml:space="preserve"> </w:t>
      </w:r>
      <w:r w:rsidR="002436C2">
        <w:rPr>
          <w:sz w:val="20"/>
        </w:rPr>
        <w:t>infantiles.</w:t>
      </w:r>
    </w:p>
    <w:p w:rsidR="00226E4F" w:rsidRDefault="00226E4F">
      <w:pPr>
        <w:pStyle w:val="Textoindependiente"/>
        <w:spacing w:before="2"/>
        <w:rPr>
          <w:sz w:val="25"/>
        </w:rPr>
      </w:pPr>
    </w:p>
    <w:p w:rsidR="00226E4F" w:rsidRDefault="002436C2">
      <w:pPr>
        <w:tabs>
          <w:tab w:val="left" w:pos="4245"/>
          <w:tab w:val="left" w:pos="8951"/>
        </w:tabs>
        <w:spacing w:before="59"/>
        <w:ind w:left="1357"/>
        <w:rPr>
          <w:b/>
          <w:sz w:val="20"/>
        </w:rPr>
      </w:pPr>
      <w:r>
        <w:rPr>
          <w:b/>
          <w:sz w:val="20"/>
          <w:shd w:val="clear" w:color="auto" w:fill="00CC99"/>
        </w:rPr>
        <w:t xml:space="preserve"> </w:t>
      </w:r>
      <w:r>
        <w:rPr>
          <w:b/>
          <w:sz w:val="20"/>
          <w:shd w:val="clear" w:color="auto" w:fill="00CC99"/>
        </w:rPr>
        <w:tab/>
        <w:t>Ámbito</w:t>
      </w:r>
      <w:r>
        <w:rPr>
          <w:b/>
          <w:spacing w:val="-11"/>
          <w:sz w:val="20"/>
          <w:shd w:val="clear" w:color="auto" w:fill="00CC99"/>
        </w:rPr>
        <w:t xml:space="preserve"> </w:t>
      </w:r>
      <w:r>
        <w:rPr>
          <w:b/>
          <w:sz w:val="20"/>
          <w:shd w:val="clear" w:color="auto" w:fill="00CC99"/>
        </w:rPr>
        <w:t>Presupuestal</w:t>
      </w:r>
      <w:r>
        <w:rPr>
          <w:b/>
          <w:sz w:val="20"/>
          <w:shd w:val="clear" w:color="auto" w:fill="00CC99"/>
        </w:rPr>
        <w:tab/>
      </w:r>
    </w:p>
    <w:p w:rsidR="00226E4F" w:rsidRDefault="002436C2">
      <w:pPr>
        <w:spacing w:before="124" w:line="360" w:lineRule="auto"/>
        <w:ind w:left="1385" w:right="1646"/>
        <w:jc w:val="both"/>
        <w:rPr>
          <w:sz w:val="20"/>
        </w:rPr>
      </w:pPr>
      <w:r>
        <w:rPr>
          <w:sz w:val="20"/>
        </w:rPr>
        <w:t>1.</w:t>
      </w:r>
      <w:r>
        <w:rPr>
          <w:spacing w:val="-3"/>
          <w:sz w:val="20"/>
        </w:rPr>
        <w:t xml:space="preserve"> </w:t>
      </w:r>
      <w:r>
        <w:rPr>
          <w:sz w:val="20"/>
        </w:rPr>
        <w:t>El</w:t>
      </w:r>
      <w:r>
        <w:rPr>
          <w:spacing w:val="-1"/>
          <w:sz w:val="20"/>
        </w:rPr>
        <w:t xml:space="preserve"> </w:t>
      </w:r>
      <w:r>
        <w:rPr>
          <w:sz w:val="20"/>
        </w:rPr>
        <w:t>Programa</w:t>
      </w:r>
      <w:r>
        <w:rPr>
          <w:spacing w:val="-4"/>
          <w:sz w:val="20"/>
        </w:rPr>
        <w:t xml:space="preserve"> </w:t>
      </w:r>
      <w:r>
        <w:rPr>
          <w:sz w:val="20"/>
        </w:rPr>
        <w:t>forma</w:t>
      </w:r>
      <w:r>
        <w:rPr>
          <w:spacing w:val="-4"/>
          <w:sz w:val="20"/>
        </w:rPr>
        <w:t xml:space="preserve"> </w:t>
      </w:r>
      <w:r>
        <w:rPr>
          <w:sz w:val="20"/>
        </w:rPr>
        <w:t>parte</w:t>
      </w:r>
      <w:r>
        <w:rPr>
          <w:spacing w:val="-2"/>
          <w:sz w:val="20"/>
        </w:rPr>
        <w:t xml:space="preserve"> </w:t>
      </w:r>
      <w:r>
        <w:rPr>
          <w:sz w:val="20"/>
        </w:rPr>
        <w:t>de</w:t>
      </w:r>
      <w:r>
        <w:rPr>
          <w:spacing w:val="-2"/>
          <w:sz w:val="20"/>
        </w:rPr>
        <w:t xml:space="preserve"> </w:t>
      </w:r>
      <w:r>
        <w:rPr>
          <w:sz w:val="20"/>
        </w:rPr>
        <w:t>la</w:t>
      </w:r>
      <w:r>
        <w:rPr>
          <w:spacing w:val="-4"/>
          <w:sz w:val="20"/>
        </w:rPr>
        <w:t xml:space="preserve"> </w:t>
      </w:r>
      <w:r>
        <w:rPr>
          <w:sz w:val="20"/>
        </w:rPr>
        <w:t>Estrategia</w:t>
      </w:r>
      <w:r>
        <w:rPr>
          <w:spacing w:val="-4"/>
          <w:sz w:val="20"/>
        </w:rPr>
        <w:t xml:space="preserve"> </w:t>
      </w:r>
      <w:r>
        <w:rPr>
          <w:sz w:val="20"/>
        </w:rPr>
        <w:t>Gubernamental,</w:t>
      </w:r>
      <w:r>
        <w:rPr>
          <w:spacing w:val="-3"/>
          <w:sz w:val="20"/>
        </w:rPr>
        <w:t xml:space="preserve"> </w:t>
      </w:r>
      <w:r>
        <w:rPr>
          <w:sz w:val="20"/>
        </w:rPr>
        <w:t>un Gobierno</w:t>
      </w:r>
      <w:r>
        <w:rPr>
          <w:spacing w:val="-1"/>
          <w:sz w:val="20"/>
        </w:rPr>
        <w:t xml:space="preserve"> </w:t>
      </w:r>
      <w:r>
        <w:rPr>
          <w:sz w:val="20"/>
        </w:rPr>
        <w:t>para</w:t>
      </w:r>
      <w:r>
        <w:rPr>
          <w:spacing w:val="-4"/>
          <w:sz w:val="20"/>
        </w:rPr>
        <w:t xml:space="preserve"> </w:t>
      </w:r>
      <w:r>
        <w:rPr>
          <w:sz w:val="20"/>
        </w:rPr>
        <w:t>la</w:t>
      </w:r>
      <w:r>
        <w:rPr>
          <w:spacing w:val="-4"/>
          <w:sz w:val="20"/>
        </w:rPr>
        <w:t xml:space="preserve"> </w:t>
      </w:r>
      <w:r>
        <w:rPr>
          <w:sz w:val="20"/>
        </w:rPr>
        <w:t>Gente,</w:t>
      </w:r>
      <w:r>
        <w:rPr>
          <w:spacing w:val="-2"/>
          <w:sz w:val="20"/>
        </w:rPr>
        <w:t xml:space="preserve"> </w:t>
      </w:r>
      <w:r>
        <w:rPr>
          <w:sz w:val="20"/>
        </w:rPr>
        <w:t xml:space="preserve">que garantiza </w:t>
      </w:r>
      <w:r>
        <w:rPr>
          <w:spacing w:val="1"/>
          <w:sz w:val="20"/>
        </w:rPr>
        <w:t xml:space="preserve">la </w:t>
      </w:r>
      <w:r>
        <w:rPr>
          <w:sz w:val="20"/>
        </w:rPr>
        <w:t>continuidad del mismo. Propiciando condiciones disciplinadas, de seguimiento de la estrategia, su ejecución y</w:t>
      </w:r>
      <w:r>
        <w:rPr>
          <w:spacing w:val="-12"/>
          <w:sz w:val="20"/>
        </w:rPr>
        <w:t xml:space="preserve"> </w:t>
      </w:r>
      <w:r>
        <w:rPr>
          <w:sz w:val="20"/>
        </w:rPr>
        <w:t>resultados</w:t>
      </w:r>
    </w:p>
    <w:p w:rsidR="00226E4F" w:rsidRDefault="00226E4F">
      <w:pPr>
        <w:pStyle w:val="Textoindependiente"/>
        <w:spacing w:before="3"/>
        <w:rPr>
          <w:sz w:val="16"/>
        </w:rPr>
      </w:pPr>
    </w:p>
    <w:p w:rsidR="00226E4F" w:rsidRDefault="002436C2">
      <w:pPr>
        <w:tabs>
          <w:tab w:val="left" w:pos="4401"/>
          <w:tab w:val="left" w:pos="8951"/>
        </w:tabs>
        <w:spacing w:before="59"/>
        <w:ind w:left="1357"/>
        <w:rPr>
          <w:b/>
          <w:sz w:val="20"/>
        </w:rPr>
      </w:pPr>
      <w:r>
        <w:rPr>
          <w:b/>
          <w:sz w:val="20"/>
          <w:shd w:val="clear" w:color="auto" w:fill="00CC99"/>
        </w:rPr>
        <w:t xml:space="preserve"> </w:t>
      </w:r>
      <w:r>
        <w:rPr>
          <w:b/>
          <w:sz w:val="20"/>
          <w:shd w:val="clear" w:color="auto" w:fill="00CC99"/>
        </w:rPr>
        <w:tab/>
        <w:t>Ámbito</w:t>
      </w:r>
      <w:r>
        <w:rPr>
          <w:b/>
          <w:spacing w:val="-4"/>
          <w:sz w:val="20"/>
          <w:shd w:val="clear" w:color="auto" w:fill="00CC99"/>
        </w:rPr>
        <w:t xml:space="preserve"> </w:t>
      </w:r>
      <w:r>
        <w:rPr>
          <w:b/>
          <w:sz w:val="20"/>
          <w:shd w:val="clear" w:color="auto" w:fill="00CC99"/>
        </w:rPr>
        <w:t>Indicador</w:t>
      </w:r>
      <w:r>
        <w:rPr>
          <w:b/>
          <w:sz w:val="20"/>
          <w:shd w:val="clear" w:color="auto" w:fill="00CC99"/>
        </w:rPr>
        <w:tab/>
      </w:r>
    </w:p>
    <w:p w:rsidR="00226E4F" w:rsidRDefault="002436C2">
      <w:pPr>
        <w:spacing w:before="124" w:line="357" w:lineRule="auto"/>
        <w:ind w:left="1353" w:right="1397"/>
        <w:rPr>
          <w:sz w:val="20"/>
        </w:rPr>
      </w:pPr>
      <w:r>
        <w:rPr>
          <w:sz w:val="20"/>
        </w:rPr>
        <w:t>1. El Departamento de Evaluación del Desempeño de la SPF, fomenta la creación de indicadores de impacto, que reflejan la eficiencia de los Programas Presupuestales</w:t>
      </w:r>
    </w:p>
    <w:p w:rsidR="00226E4F" w:rsidRDefault="00226E4F">
      <w:pPr>
        <w:pStyle w:val="Textoindependiente"/>
        <w:spacing w:before="6"/>
        <w:rPr>
          <w:sz w:val="16"/>
        </w:rPr>
      </w:pPr>
    </w:p>
    <w:p w:rsidR="00226E4F" w:rsidRDefault="002436C2">
      <w:pPr>
        <w:tabs>
          <w:tab w:val="left" w:pos="4357"/>
          <w:tab w:val="left" w:pos="8951"/>
        </w:tabs>
        <w:spacing w:before="58"/>
        <w:ind w:left="1325"/>
        <w:rPr>
          <w:b/>
          <w:sz w:val="20"/>
        </w:rPr>
      </w:pPr>
      <w:r>
        <w:rPr>
          <w:b/>
          <w:sz w:val="20"/>
          <w:shd w:val="clear" w:color="auto" w:fill="00CC99"/>
        </w:rPr>
        <w:t xml:space="preserve"> </w:t>
      </w:r>
      <w:r>
        <w:rPr>
          <w:b/>
          <w:sz w:val="20"/>
          <w:shd w:val="clear" w:color="auto" w:fill="00CC99"/>
        </w:rPr>
        <w:tab/>
        <w:t>Ámbito</w:t>
      </w:r>
      <w:r>
        <w:rPr>
          <w:b/>
          <w:spacing w:val="-8"/>
          <w:sz w:val="20"/>
          <w:shd w:val="clear" w:color="auto" w:fill="00CC99"/>
        </w:rPr>
        <w:t xml:space="preserve"> </w:t>
      </w:r>
      <w:r>
        <w:rPr>
          <w:b/>
          <w:sz w:val="20"/>
          <w:shd w:val="clear" w:color="auto" w:fill="00CC99"/>
        </w:rPr>
        <w:t>Cobertura</w:t>
      </w:r>
      <w:r>
        <w:rPr>
          <w:b/>
          <w:sz w:val="20"/>
          <w:shd w:val="clear" w:color="auto" w:fill="00CC99"/>
        </w:rPr>
        <w:tab/>
      </w:r>
    </w:p>
    <w:p w:rsidR="00226E4F" w:rsidRDefault="002436C2">
      <w:pPr>
        <w:spacing w:before="123" w:line="360" w:lineRule="auto"/>
        <w:ind w:left="1353" w:right="1639"/>
        <w:jc w:val="both"/>
        <w:rPr>
          <w:sz w:val="20"/>
        </w:rPr>
      </w:pPr>
      <w:r>
        <w:rPr>
          <w:sz w:val="20"/>
        </w:rPr>
        <w:t>1. Mantener la tendencia de incorporación de Madres al Programa, que a la actualidad se encuentra</w:t>
      </w:r>
      <w:r>
        <w:rPr>
          <w:spacing w:val="-9"/>
          <w:sz w:val="20"/>
        </w:rPr>
        <w:t xml:space="preserve"> </w:t>
      </w:r>
      <w:r>
        <w:rPr>
          <w:sz w:val="20"/>
        </w:rPr>
        <w:t>en</w:t>
      </w:r>
      <w:r>
        <w:rPr>
          <w:spacing w:val="-8"/>
          <w:sz w:val="20"/>
        </w:rPr>
        <w:t xml:space="preserve"> </w:t>
      </w:r>
      <w:r>
        <w:rPr>
          <w:sz w:val="20"/>
        </w:rPr>
        <w:t>91%,</w:t>
      </w:r>
      <w:r>
        <w:rPr>
          <w:spacing w:val="-8"/>
          <w:sz w:val="20"/>
        </w:rPr>
        <w:t xml:space="preserve"> </w:t>
      </w:r>
      <w:r>
        <w:rPr>
          <w:sz w:val="20"/>
        </w:rPr>
        <w:t>lo</w:t>
      </w:r>
      <w:r>
        <w:rPr>
          <w:spacing w:val="-6"/>
          <w:sz w:val="20"/>
        </w:rPr>
        <w:t xml:space="preserve"> </w:t>
      </w:r>
      <w:r>
        <w:rPr>
          <w:sz w:val="20"/>
        </w:rPr>
        <w:t>que</w:t>
      </w:r>
      <w:r>
        <w:rPr>
          <w:spacing w:val="-8"/>
          <w:sz w:val="20"/>
        </w:rPr>
        <w:t xml:space="preserve"> </w:t>
      </w:r>
      <w:r>
        <w:rPr>
          <w:sz w:val="20"/>
        </w:rPr>
        <w:t>genera</w:t>
      </w:r>
      <w:r>
        <w:rPr>
          <w:spacing w:val="-9"/>
          <w:sz w:val="20"/>
        </w:rPr>
        <w:t xml:space="preserve"> </w:t>
      </w:r>
      <w:r>
        <w:rPr>
          <w:sz w:val="20"/>
        </w:rPr>
        <w:t>sinergias,</w:t>
      </w:r>
      <w:r>
        <w:rPr>
          <w:spacing w:val="-8"/>
          <w:sz w:val="20"/>
        </w:rPr>
        <w:t xml:space="preserve"> </w:t>
      </w:r>
      <w:r>
        <w:rPr>
          <w:sz w:val="20"/>
        </w:rPr>
        <w:t>aprovechando</w:t>
      </w:r>
      <w:r>
        <w:rPr>
          <w:spacing w:val="-6"/>
          <w:sz w:val="20"/>
        </w:rPr>
        <w:t xml:space="preserve"> </w:t>
      </w:r>
      <w:r>
        <w:rPr>
          <w:sz w:val="20"/>
        </w:rPr>
        <w:t>además</w:t>
      </w:r>
      <w:r>
        <w:rPr>
          <w:spacing w:val="-8"/>
          <w:sz w:val="20"/>
        </w:rPr>
        <w:t xml:space="preserve"> </w:t>
      </w:r>
      <w:r>
        <w:rPr>
          <w:sz w:val="20"/>
        </w:rPr>
        <w:t>las</w:t>
      </w:r>
      <w:r>
        <w:rPr>
          <w:spacing w:val="-8"/>
          <w:sz w:val="20"/>
        </w:rPr>
        <w:t xml:space="preserve"> </w:t>
      </w:r>
      <w:r>
        <w:rPr>
          <w:sz w:val="20"/>
        </w:rPr>
        <w:t>ventajas</w:t>
      </w:r>
      <w:r>
        <w:rPr>
          <w:spacing w:val="-8"/>
          <w:sz w:val="20"/>
        </w:rPr>
        <w:t xml:space="preserve"> </w:t>
      </w:r>
      <w:r>
        <w:rPr>
          <w:sz w:val="20"/>
        </w:rPr>
        <w:t>para</w:t>
      </w:r>
      <w:r>
        <w:rPr>
          <w:spacing w:val="-9"/>
          <w:sz w:val="20"/>
        </w:rPr>
        <w:t xml:space="preserve"> </w:t>
      </w:r>
      <w:r>
        <w:rPr>
          <w:sz w:val="20"/>
        </w:rPr>
        <w:t>capacitar e instruir en áreas de reforzamiento de valores individuales y</w:t>
      </w:r>
      <w:r>
        <w:rPr>
          <w:spacing w:val="-20"/>
          <w:sz w:val="20"/>
        </w:rPr>
        <w:t xml:space="preserve"> </w:t>
      </w:r>
      <w:r>
        <w:rPr>
          <w:sz w:val="20"/>
        </w:rPr>
        <w:t>familiares.</w:t>
      </w:r>
    </w:p>
    <w:p w:rsidR="00226E4F" w:rsidRDefault="002436C2">
      <w:pPr>
        <w:pStyle w:val="Textoindependiente"/>
        <w:spacing w:line="20" w:lineRule="exact"/>
        <w:ind w:left="128"/>
        <w:rPr>
          <w:sz w:val="2"/>
        </w:rPr>
      </w:pPr>
      <w:r>
        <w:rPr>
          <w:rFonts w:ascii="Times New Roman"/>
          <w:spacing w:val="3"/>
          <w:sz w:val="2"/>
        </w:rPr>
        <w:t xml:space="preserve"> </w:t>
      </w:r>
      <w:r w:rsidR="00403179">
        <w:rPr>
          <w:spacing w:val="3"/>
          <w:sz w:val="2"/>
        </w:rPr>
      </w:r>
      <w:r w:rsidR="00403179">
        <w:rPr>
          <w:spacing w:val="3"/>
          <w:sz w:val="2"/>
        </w:rPr>
        <w:pict>
          <v:group id="_x0000_s1059" style="width:444.95pt;height:.4pt;mso-position-horizontal-relative:char;mso-position-vertical-relative:line" coordsize="8899,8">
            <v:line id="_x0000_s1062" style="position:absolute" from="0,4" to="1113,4" strokeweight=".4pt"/>
            <v:rect id="_x0000_s1061" style="position:absolute;left:1112;width:8;height:8" fillcolor="black" stroked="f"/>
            <v:line id="_x0000_s1060" style="position:absolute" from="1121,4" to="8899,4" strokeweight=".4pt"/>
            <w10:anchorlock/>
          </v:group>
        </w:pict>
      </w:r>
    </w:p>
    <w:p w:rsidR="00226E4F" w:rsidRDefault="00403179">
      <w:pPr>
        <w:pStyle w:val="Textoindependiente"/>
        <w:ind w:left="1325"/>
        <w:rPr>
          <w:sz w:val="20"/>
        </w:rPr>
      </w:pPr>
      <w:r>
        <w:rPr>
          <w:sz w:val="20"/>
        </w:rPr>
      </w:r>
      <w:r>
        <w:rPr>
          <w:sz w:val="20"/>
        </w:rPr>
        <w:pict>
          <v:shape id="_x0000_s1442" type="#_x0000_t202" style="width:381.35pt;height:18.4pt;mso-left-percent:-10001;mso-top-percent:-10001;mso-position-horizontal:absolute;mso-position-horizontal-relative:char;mso-position-vertical:absolute;mso-position-vertical-relative:line;mso-left-percent:-10001;mso-top-percent:-10001" fillcolor="#0c9" stroked="f">
            <v:textbox inset="0,0,0,0">
              <w:txbxContent>
                <w:p w:rsidR="00226E4F" w:rsidRDefault="002436C2">
                  <w:pPr>
                    <w:spacing w:line="242" w:lineRule="exact"/>
                    <w:ind w:left="2884" w:right="2884"/>
                    <w:jc w:val="center"/>
                    <w:rPr>
                      <w:b/>
                      <w:sz w:val="20"/>
                    </w:rPr>
                  </w:pPr>
                  <w:r>
                    <w:rPr>
                      <w:b/>
                      <w:sz w:val="20"/>
                    </w:rPr>
                    <w:t>Ámbito Cobertura</w:t>
                  </w:r>
                </w:p>
              </w:txbxContent>
            </v:textbox>
            <w10:anchorlock/>
          </v:shape>
        </w:pict>
      </w:r>
    </w:p>
    <w:p w:rsidR="00226E4F" w:rsidRDefault="00403179">
      <w:pPr>
        <w:pStyle w:val="Prrafodelista"/>
        <w:numPr>
          <w:ilvl w:val="0"/>
          <w:numId w:val="11"/>
        </w:numPr>
        <w:tabs>
          <w:tab w:val="left" w:pos="1569"/>
        </w:tabs>
        <w:spacing w:line="231" w:lineRule="exact"/>
        <w:ind w:firstLine="0"/>
        <w:rPr>
          <w:sz w:val="20"/>
        </w:rPr>
      </w:pPr>
      <w:r>
        <w:rPr>
          <w:lang w:val="en-US"/>
        </w:rPr>
        <w:pict>
          <v:shape id="_x0000_s1057" type="#_x0000_t202" style="position:absolute;left:0;text-align:left;margin-left:97pt;margin-top:-13.8pt;width:30pt;height:117.95pt;z-index:4288;mso-position-horizontal-relative:page" filled="f" stroked="f">
            <v:textbox style="layout-flow:vertical;mso-layout-flow-alt:bottom-to-top" inset="0,0,0,0">
              <w:txbxContent>
                <w:p w:rsidR="00226E4F" w:rsidRDefault="002436C2">
                  <w:pPr>
                    <w:spacing w:line="587" w:lineRule="exact"/>
                    <w:ind w:left="20"/>
                    <w:rPr>
                      <w:b/>
                      <w:sz w:val="56"/>
                    </w:rPr>
                  </w:pPr>
                  <w:r>
                    <w:rPr>
                      <w:b/>
                      <w:spacing w:val="-2"/>
                      <w:sz w:val="56"/>
                    </w:rPr>
                    <w:t>D</w:t>
                  </w:r>
                  <w:r>
                    <w:rPr>
                      <w:b/>
                      <w:sz w:val="56"/>
                    </w:rPr>
                    <w:t>ebilidad</w:t>
                  </w:r>
                </w:p>
              </w:txbxContent>
            </v:textbox>
            <w10:wrap anchorx="page"/>
          </v:shape>
        </w:pict>
      </w:r>
      <w:r w:rsidR="002436C2">
        <w:rPr>
          <w:sz w:val="20"/>
        </w:rPr>
        <w:t>Falta</w:t>
      </w:r>
      <w:r w:rsidR="002436C2">
        <w:rPr>
          <w:spacing w:val="31"/>
          <w:sz w:val="20"/>
        </w:rPr>
        <w:t xml:space="preserve"> </w:t>
      </w:r>
      <w:r w:rsidR="002436C2">
        <w:rPr>
          <w:sz w:val="20"/>
        </w:rPr>
        <w:t>de</w:t>
      </w:r>
      <w:r w:rsidR="002436C2">
        <w:rPr>
          <w:spacing w:val="38"/>
          <w:sz w:val="20"/>
        </w:rPr>
        <w:t xml:space="preserve"> </w:t>
      </w:r>
      <w:r w:rsidR="002436C2">
        <w:rPr>
          <w:sz w:val="20"/>
        </w:rPr>
        <w:t>seguimiento</w:t>
      </w:r>
      <w:r w:rsidR="002436C2">
        <w:rPr>
          <w:spacing w:val="35"/>
          <w:sz w:val="20"/>
        </w:rPr>
        <w:t xml:space="preserve"> </w:t>
      </w:r>
      <w:r w:rsidR="002436C2">
        <w:rPr>
          <w:sz w:val="20"/>
        </w:rPr>
        <w:t>de</w:t>
      </w:r>
      <w:r w:rsidR="002436C2">
        <w:rPr>
          <w:spacing w:val="35"/>
          <w:sz w:val="20"/>
        </w:rPr>
        <w:t xml:space="preserve"> </w:t>
      </w:r>
      <w:r w:rsidR="002436C2">
        <w:rPr>
          <w:sz w:val="20"/>
        </w:rPr>
        <w:t>la</w:t>
      </w:r>
      <w:r w:rsidR="002436C2">
        <w:rPr>
          <w:spacing w:val="31"/>
          <w:sz w:val="20"/>
        </w:rPr>
        <w:t xml:space="preserve"> </w:t>
      </w:r>
      <w:r w:rsidR="002436C2">
        <w:rPr>
          <w:sz w:val="20"/>
        </w:rPr>
        <w:t>población</w:t>
      </w:r>
      <w:r w:rsidR="002436C2">
        <w:rPr>
          <w:spacing w:val="32"/>
          <w:sz w:val="20"/>
        </w:rPr>
        <w:t xml:space="preserve"> </w:t>
      </w:r>
      <w:r w:rsidR="002436C2">
        <w:rPr>
          <w:sz w:val="20"/>
        </w:rPr>
        <w:t>potencial,</w:t>
      </w:r>
      <w:r w:rsidR="002436C2">
        <w:rPr>
          <w:spacing w:val="32"/>
          <w:sz w:val="20"/>
        </w:rPr>
        <w:t xml:space="preserve"> </w:t>
      </w:r>
      <w:r w:rsidR="002436C2">
        <w:rPr>
          <w:sz w:val="20"/>
        </w:rPr>
        <w:t>no</w:t>
      </w:r>
      <w:r w:rsidR="002436C2">
        <w:rPr>
          <w:spacing w:val="35"/>
          <w:sz w:val="20"/>
        </w:rPr>
        <w:t xml:space="preserve"> </w:t>
      </w:r>
      <w:r w:rsidR="002436C2">
        <w:rPr>
          <w:sz w:val="20"/>
        </w:rPr>
        <w:t>se</w:t>
      </w:r>
      <w:r w:rsidR="002436C2">
        <w:rPr>
          <w:spacing w:val="35"/>
          <w:sz w:val="20"/>
        </w:rPr>
        <w:t xml:space="preserve"> </w:t>
      </w:r>
      <w:r w:rsidR="002436C2">
        <w:rPr>
          <w:sz w:val="20"/>
        </w:rPr>
        <w:t>está</w:t>
      </w:r>
      <w:r w:rsidR="002436C2">
        <w:rPr>
          <w:spacing w:val="35"/>
          <w:sz w:val="20"/>
        </w:rPr>
        <w:t xml:space="preserve"> </w:t>
      </w:r>
      <w:r w:rsidR="002436C2">
        <w:rPr>
          <w:sz w:val="20"/>
        </w:rPr>
        <w:t>atendiendo</w:t>
      </w:r>
      <w:r w:rsidR="002436C2">
        <w:rPr>
          <w:spacing w:val="35"/>
          <w:sz w:val="20"/>
        </w:rPr>
        <w:t xml:space="preserve"> </w:t>
      </w:r>
      <w:r w:rsidR="002436C2">
        <w:rPr>
          <w:sz w:val="20"/>
        </w:rPr>
        <w:t>al</w:t>
      </w:r>
      <w:r w:rsidR="002436C2">
        <w:rPr>
          <w:spacing w:val="35"/>
          <w:sz w:val="20"/>
        </w:rPr>
        <w:t xml:space="preserve"> </w:t>
      </w:r>
      <w:r w:rsidR="002436C2">
        <w:rPr>
          <w:sz w:val="20"/>
        </w:rPr>
        <w:t>100%</w:t>
      </w:r>
      <w:r w:rsidR="002436C2">
        <w:rPr>
          <w:spacing w:val="32"/>
          <w:sz w:val="20"/>
        </w:rPr>
        <w:t xml:space="preserve"> </w:t>
      </w:r>
      <w:r w:rsidR="002436C2">
        <w:rPr>
          <w:sz w:val="20"/>
        </w:rPr>
        <w:t>de</w:t>
      </w:r>
      <w:r w:rsidR="002436C2">
        <w:rPr>
          <w:spacing w:val="35"/>
          <w:sz w:val="20"/>
        </w:rPr>
        <w:t xml:space="preserve"> </w:t>
      </w:r>
      <w:r w:rsidR="002436C2">
        <w:rPr>
          <w:spacing w:val="1"/>
          <w:sz w:val="20"/>
        </w:rPr>
        <w:t>la</w:t>
      </w:r>
    </w:p>
    <w:p w:rsidR="00226E4F" w:rsidRDefault="002436C2">
      <w:pPr>
        <w:spacing w:before="120" w:line="362" w:lineRule="auto"/>
        <w:ind w:left="1353" w:right="1647"/>
        <w:jc w:val="both"/>
        <w:rPr>
          <w:sz w:val="20"/>
        </w:rPr>
      </w:pPr>
      <w:r>
        <w:rPr>
          <w:sz w:val="20"/>
        </w:rPr>
        <w:t>población objetivo por falta de un plan de acción para verificar el padrón de reafiliados y reclutar más posibles beneficiarios.</w:t>
      </w:r>
    </w:p>
    <w:p w:rsidR="00226E4F" w:rsidRDefault="002436C2">
      <w:pPr>
        <w:pStyle w:val="Prrafodelista"/>
        <w:numPr>
          <w:ilvl w:val="0"/>
          <w:numId w:val="11"/>
        </w:numPr>
        <w:tabs>
          <w:tab w:val="left" w:pos="1613"/>
        </w:tabs>
        <w:spacing w:after="9" w:line="360" w:lineRule="auto"/>
        <w:ind w:right="1641" w:firstLine="0"/>
        <w:jc w:val="both"/>
        <w:rPr>
          <w:sz w:val="20"/>
        </w:rPr>
      </w:pPr>
      <w:r>
        <w:rPr>
          <w:sz w:val="20"/>
        </w:rPr>
        <w:t>Falta de vinculación con el sector laboral y educativo para conocer las diferentes necesidades de la población potencial, principalmente el cuidado y estancia para sus hijos al tiempo</w:t>
      </w:r>
      <w:r>
        <w:rPr>
          <w:spacing w:val="-5"/>
          <w:sz w:val="20"/>
        </w:rPr>
        <w:t xml:space="preserve"> </w:t>
      </w:r>
      <w:r>
        <w:rPr>
          <w:sz w:val="20"/>
        </w:rPr>
        <w:t>que</w:t>
      </w:r>
      <w:r>
        <w:rPr>
          <w:spacing w:val="-7"/>
          <w:sz w:val="20"/>
        </w:rPr>
        <w:t xml:space="preserve"> </w:t>
      </w:r>
      <w:r>
        <w:rPr>
          <w:sz w:val="20"/>
        </w:rPr>
        <w:t>ellos</w:t>
      </w:r>
      <w:r>
        <w:rPr>
          <w:spacing w:val="-11"/>
          <w:sz w:val="20"/>
        </w:rPr>
        <w:t xml:space="preserve"> </w:t>
      </w:r>
      <w:r>
        <w:rPr>
          <w:sz w:val="20"/>
        </w:rPr>
        <w:t>están</w:t>
      </w:r>
      <w:r>
        <w:rPr>
          <w:spacing w:val="-8"/>
          <w:sz w:val="20"/>
        </w:rPr>
        <w:t xml:space="preserve"> </w:t>
      </w:r>
      <w:r>
        <w:rPr>
          <w:sz w:val="20"/>
        </w:rPr>
        <w:t>en</w:t>
      </w:r>
      <w:r>
        <w:rPr>
          <w:spacing w:val="-7"/>
          <w:sz w:val="20"/>
        </w:rPr>
        <w:t xml:space="preserve"> </w:t>
      </w:r>
      <w:r>
        <w:rPr>
          <w:sz w:val="20"/>
        </w:rPr>
        <w:t>su</w:t>
      </w:r>
      <w:r>
        <w:rPr>
          <w:spacing w:val="-6"/>
          <w:sz w:val="20"/>
        </w:rPr>
        <w:t xml:space="preserve"> </w:t>
      </w:r>
      <w:r>
        <w:rPr>
          <w:sz w:val="20"/>
        </w:rPr>
        <w:t>centro</w:t>
      </w:r>
      <w:r>
        <w:rPr>
          <w:spacing w:val="-5"/>
          <w:sz w:val="20"/>
        </w:rPr>
        <w:t xml:space="preserve"> </w:t>
      </w:r>
      <w:r>
        <w:rPr>
          <w:sz w:val="20"/>
        </w:rPr>
        <w:t>de</w:t>
      </w:r>
      <w:r>
        <w:rPr>
          <w:spacing w:val="-6"/>
          <w:sz w:val="20"/>
        </w:rPr>
        <w:t xml:space="preserve"> </w:t>
      </w:r>
      <w:r>
        <w:rPr>
          <w:sz w:val="20"/>
        </w:rPr>
        <w:t>trabajo,</w:t>
      </w:r>
      <w:r>
        <w:rPr>
          <w:spacing w:val="-7"/>
          <w:sz w:val="20"/>
        </w:rPr>
        <w:t xml:space="preserve"> </w:t>
      </w:r>
      <w:r>
        <w:rPr>
          <w:sz w:val="20"/>
        </w:rPr>
        <w:t>en</w:t>
      </w:r>
      <w:r>
        <w:rPr>
          <w:spacing w:val="-7"/>
          <w:sz w:val="20"/>
        </w:rPr>
        <w:t xml:space="preserve"> </w:t>
      </w:r>
      <w:r>
        <w:rPr>
          <w:sz w:val="20"/>
        </w:rPr>
        <w:t>la</w:t>
      </w:r>
      <w:r>
        <w:rPr>
          <w:spacing w:val="-8"/>
          <w:sz w:val="20"/>
        </w:rPr>
        <w:t xml:space="preserve"> </w:t>
      </w:r>
      <w:r>
        <w:rPr>
          <w:sz w:val="20"/>
        </w:rPr>
        <w:t>escuela</w:t>
      </w:r>
      <w:r>
        <w:rPr>
          <w:spacing w:val="-8"/>
          <w:sz w:val="20"/>
        </w:rPr>
        <w:t xml:space="preserve"> </w:t>
      </w:r>
      <w:r>
        <w:rPr>
          <w:sz w:val="20"/>
        </w:rPr>
        <w:t>o</w:t>
      </w:r>
      <w:r>
        <w:rPr>
          <w:spacing w:val="-5"/>
          <w:sz w:val="20"/>
        </w:rPr>
        <w:t xml:space="preserve"> </w:t>
      </w:r>
      <w:r>
        <w:rPr>
          <w:sz w:val="20"/>
        </w:rPr>
        <w:t>en</w:t>
      </w:r>
      <w:r>
        <w:rPr>
          <w:spacing w:val="-11"/>
          <w:sz w:val="20"/>
        </w:rPr>
        <w:t xml:space="preserve"> </w:t>
      </w:r>
      <w:r>
        <w:rPr>
          <w:sz w:val="20"/>
        </w:rPr>
        <w:t>busca</w:t>
      </w:r>
      <w:r>
        <w:rPr>
          <w:spacing w:val="-8"/>
          <w:sz w:val="20"/>
        </w:rPr>
        <w:t xml:space="preserve"> </w:t>
      </w:r>
      <w:r>
        <w:rPr>
          <w:sz w:val="20"/>
        </w:rPr>
        <w:t>de</w:t>
      </w:r>
      <w:r>
        <w:rPr>
          <w:spacing w:val="-6"/>
          <w:sz w:val="20"/>
        </w:rPr>
        <w:t xml:space="preserve"> </w:t>
      </w:r>
      <w:r>
        <w:rPr>
          <w:sz w:val="20"/>
        </w:rPr>
        <w:t>alguna</w:t>
      </w:r>
      <w:r>
        <w:rPr>
          <w:spacing w:val="-8"/>
          <w:sz w:val="20"/>
        </w:rPr>
        <w:t xml:space="preserve"> </w:t>
      </w:r>
      <w:r>
        <w:rPr>
          <w:sz w:val="20"/>
        </w:rPr>
        <w:t>alternativa.</w:t>
      </w:r>
    </w:p>
    <w:p w:rsidR="00226E4F" w:rsidRDefault="002436C2">
      <w:pPr>
        <w:pStyle w:val="Textoindependiente"/>
        <w:spacing w:line="20" w:lineRule="exact"/>
        <w:ind w:left="116"/>
        <w:rPr>
          <w:sz w:val="2"/>
        </w:rPr>
      </w:pPr>
      <w:r>
        <w:rPr>
          <w:rFonts w:ascii="Times New Roman"/>
          <w:spacing w:val="3"/>
          <w:sz w:val="2"/>
        </w:rPr>
        <w:t xml:space="preserve"> </w:t>
      </w:r>
      <w:r w:rsidR="00403179">
        <w:rPr>
          <w:spacing w:val="3"/>
          <w:sz w:val="2"/>
        </w:rPr>
      </w:r>
      <w:r w:rsidR="00403179">
        <w:rPr>
          <w:spacing w:val="3"/>
          <w:sz w:val="2"/>
        </w:rPr>
        <w:pict>
          <v:group id="_x0000_s1053" style="width:445.6pt;height:.4pt;mso-position-horizontal-relative:char;mso-position-vertical-relative:line" coordsize="8912,8">
            <v:line id="_x0000_s1056" style="position:absolute" from="0,4" to="1125,4" strokeweight=".14108mm"/>
            <v:rect id="_x0000_s1055" style="position:absolute;left:1112;width:8;height:8" fillcolor="black" stroked="f"/>
            <v:line id="_x0000_s1054" style="position:absolute" from="1121,4" to="8911,4" strokeweight=".14108mm"/>
            <w10:anchorlock/>
          </v:group>
        </w:pict>
      </w:r>
    </w:p>
    <w:p w:rsidR="00226E4F" w:rsidRDefault="00226E4F">
      <w:pPr>
        <w:spacing w:line="20" w:lineRule="exact"/>
        <w:rPr>
          <w:sz w:val="2"/>
        </w:rPr>
        <w:sectPr w:rsidR="00226E4F">
          <w:pgSz w:w="12240" w:h="15840"/>
          <w:pgMar w:top="1240" w:right="80" w:bottom="1260" w:left="1600" w:header="291" w:footer="1080" w:gutter="0"/>
          <w:cols w:space="720"/>
        </w:sectPr>
      </w:pPr>
    </w:p>
    <w:p w:rsidR="00226E4F" w:rsidRDefault="00226E4F">
      <w:pPr>
        <w:pStyle w:val="Textoindependiente"/>
        <w:spacing w:before="9"/>
        <w:rPr>
          <w:sz w:val="20"/>
        </w:rPr>
      </w:pPr>
    </w:p>
    <w:p w:rsidR="00226E4F" w:rsidRDefault="002436C2">
      <w:pPr>
        <w:pStyle w:val="Textoindependiente"/>
        <w:spacing w:line="20" w:lineRule="exact"/>
        <w:ind w:left="128"/>
        <w:rPr>
          <w:sz w:val="2"/>
        </w:rPr>
      </w:pPr>
      <w:r>
        <w:rPr>
          <w:rFonts w:ascii="Times New Roman"/>
          <w:spacing w:val="3"/>
          <w:sz w:val="2"/>
        </w:rPr>
        <w:t xml:space="preserve"> </w:t>
      </w:r>
      <w:r w:rsidR="00403179">
        <w:rPr>
          <w:spacing w:val="3"/>
          <w:sz w:val="2"/>
        </w:rPr>
      </w:r>
      <w:r w:rsidR="00403179">
        <w:rPr>
          <w:spacing w:val="3"/>
          <w:sz w:val="2"/>
        </w:rPr>
        <w:pict>
          <v:group id="_x0000_s1049" style="width:444.95pt;height:.4pt;mso-position-horizontal-relative:char;mso-position-vertical-relative:line" coordsize="8899,8">
            <v:line id="_x0000_s1052" style="position:absolute" from="0,4" to="1113,4" strokeweight=".4pt"/>
            <v:rect id="_x0000_s1051" style="position:absolute;left:1112;width:8;height:8" fillcolor="black" stroked="f"/>
            <v:line id="_x0000_s1050" style="position:absolute" from="1121,4" to="8899,4" strokeweight=".4pt"/>
            <w10:anchorlock/>
          </v:group>
        </w:pict>
      </w:r>
    </w:p>
    <w:p w:rsidR="00226E4F" w:rsidRDefault="00403179">
      <w:pPr>
        <w:pStyle w:val="Textoindependiente"/>
        <w:ind w:left="1325"/>
        <w:rPr>
          <w:sz w:val="20"/>
        </w:rPr>
      </w:pPr>
      <w:r>
        <w:rPr>
          <w:sz w:val="20"/>
        </w:rPr>
      </w:r>
      <w:r>
        <w:rPr>
          <w:sz w:val="20"/>
        </w:rPr>
        <w:pict>
          <v:shape id="_x0000_s1441" type="#_x0000_t202" style="width:381.35pt;height:18.2pt;mso-left-percent:-10001;mso-top-percent:-10001;mso-position-horizontal:absolute;mso-position-horizontal-relative:char;mso-position-vertical:absolute;mso-position-vertical-relative:line;mso-left-percent:-10001;mso-top-percent:-10001" fillcolor="#0c9" stroked="f">
            <v:textbox inset="0,0,0,0">
              <w:txbxContent>
                <w:p w:rsidR="00226E4F" w:rsidRDefault="002436C2">
                  <w:pPr>
                    <w:spacing w:line="242" w:lineRule="exact"/>
                    <w:ind w:left="2884" w:right="2889"/>
                    <w:jc w:val="center"/>
                    <w:rPr>
                      <w:b/>
                      <w:sz w:val="20"/>
                    </w:rPr>
                  </w:pPr>
                  <w:r>
                    <w:rPr>
                      <w:b/>
                      <w:sz w:val="20"/>
                    </w:rPr>
                    <w:t>Ámbito Presupuestal</w:t>
                  </w:r>
                </w:p>
              </w:txbxContent>
            </v:textbox>
            <w10:anchorlock/>
          </v:shape>
        </w:pict>
      </w:r>
    </w:p>
    <w:p w:rsidR="00226E4F" w:rsidRDefault="002436C2">
      <w:pPr>
        <w:pStyle w:val="Prrafodelista"/>
        <w:numPr>
          <w:ilvl w:val="0"/>
          <w:numId w:val="10"/>
        </w:numPr>
        <w:tabs>
          <w:tab w:val="left" w:pos="1565"/>
        </w:tabs>
        <w:spacing w:line="208" w:lineRule="exact"/>
        <w:ind w:firstLine="0"/>
        <w:rPr>
          <w:sz w:val="20"/>
        </w:rPr>
      </w:pPr>
      <w:r>
        <w:rPr>
          <w:sz w:val="20"/>
        </w:rPr>
        <w:t xml:space="preserve">El  programa es  susceptible  a recorte  presupuestal  si  no  se  atiende  a la  mayoría de </w:t>
      </w:r>
      <w:r>
        <w:rPr>
          <w:spacing w:val="22"/>
          <w:sz w:val="20"/>
        </w:rPr>
        <w:t xml:space="preserve"> </w:t>
      </w:r>
      <w:r>
        <w:rPr>
          <w:spacing w:val="1"/>
          <w:sz w:val="20"/>
        </w:rPr>
        <w:t>la</w:t>
      </w:r>
    </w:p>
    <w:p w:rsidR="00226E4F" w:rsidRDefault="002436C2">
      <w:pPr>
        <w:spacing w:before="123" w:line="362" w:lineRule="auto"/>
        <w:ind w:left="1353" w:right="1162"/>
        <w:jc w:val="both"/>
        <w:rPr>
          <w:sz w:val="20"/>
        </w:rPr>
      </w:pPr>
      <w:r>
        <w:rPr>
          <w:sz w:val="20"/>
        </w:rPr>
        <w:t>población objetivo, niños de entre 1 y 6 años de edad miembros de familias en situación o riesgo de vulnerabilidad.</w:t>
      </w:r>
    </w:p>
    <w:p w:rsidR="00226E4F" w:rsidRDefault="002436C2">
      <w:pPr>
        <w:pStyle w:val="Prrafodelista"/>
        <w:numPr>
          <w:ilvl w:val="0"/>
          <w:numId w:val="10"/>
        </w:numPr>
        <w:tabs>
          <w:tab w:val="left" w:pos="1553"/>
        </w:tabs>
        <w:spacing w:line="360" w:lineRule="auto"/>
        <w:ind w:right="1162" w:firstLine="0"/>
        <w:jc w:val="both"/>
        <w:rPr>
          <w:sz w:val="20"/>
        </w:rPr>
      </w:pPr>
      <w:r>
        <w:rPr>
          <w:sz w:val="20"/>
        </w:rPr>
        <w:t>La necesidad de un programa como el de estancias infantiles es tan grande e importante, sin embargo, la misma población sedentaria, que crea rotación en las empresas, no asegura la operación eficiente del programa</w:t>
      </w:r>
      <w:r>
        <w:rPr>
          <w:spacing w:val="-25"/>
          <w:sz w:val="20"/>
        </w:rPr>
        <w:t xml:space="preserve"> </w:t>
      </w:r>
      <w:r>
        <w:rPr>
          <w:sz w:val="20"/>
        </w:rPr>
        <w:t>invariablemente.</w:t>
      </w:r>
    </w:p>
    <w:p w:rsidR="00226E4F" w:rsidRDefault="00226E4F">
      <w:pPr>
        <w:pStyle w:val="Textoindependiente"/>
        <w:spacing w:before="7"/>
        <w:rPr>
          <w:sz w:val="25"/>
        </w:rPr>
      </w:pPr>
    </w:p>
    <w:p w:rsidR="00226E4F" w:rsidRDefault="00403179">
      <w:pPr>
        <w:tabs>
          <w:tab w:val="left" w:pos="3397"/>
          <w:tab w:val="left" w:pos="8951"/>
        </w:tabs>
        <w:spacing w:before="58"/>
        <w:ind w:left="1325"/>
        <w:rPr>
          <w:b/>
          <w:sz w:val="20"/>
        </w:rPr>
      </w:pPr>
      <w:r>
        <w:rPr>
          <w:lang w:val="en-US"/>
        </w:rPr>
        <w:pict>
          <v:shape id="_x0000_s1047" type="#_x0000_t202" style="position:absolute;left:0;text-align:left;margin-left:97pt;margin-top:-5.95pt;width:30pt;height:128pt;z-index:4408;mso-position-horizontal-relative:page" filled="f" stroked="f">
            <v:textbox style="layout-flow:vertical;mso-layout-flow-alt:bottom-to-top" inset="0,0,0,0">
              <w:txbxContent>
                <w:p w:rsidR="00226E4F" w:rsidRDefault="002436C2">
                  <w:pPr>
                    <w:spacing w:line="587" w:lineRule="exact"/>
                    <w:ind w:left="20"/>
                    <w:rPr>
                      <w:b/>
                      <w:sz w:val="56"/>
                    </w:rPr>
                  </w:pPr>
                  <w:r>
                    <w:rPr>
                      <w:b/>
                      <w:spacing w:val="-1"/>
                      <w:sz w:val="56"/>
                    </w:rPr>
                    <w:t>Amena</w:t>
                  </w:r>
                  <w:r>
                    <w:rPr>
                      <w:b/>
                      <w:sz w:val="56"/>
                    </w:rPr>
                    <w:t>zas</w:t>
                  </w:r>
                </w:p>
              </w:txbxContent>
            </v:textbox>
            <w10:wrap anchorx="page"/>
          </v:shape>
        </w:pict>
      </w:r>
      <w:r w:rsidR="002436C2">
        <w:rPr>
          <w:b/>
          <w:sz w:val="20"/>
          <w:shd w:val="clear" w:color="auto" w:fill="00CC99"/>
        </w:rPr>
        <w:t xml:space="preserve"> </w:t>
      </w:r>
      <w:r w:rsidR="002436C2">
        <w:rPr>
          <w:b/>
          <w:sz w:val="20"/>
          <w:shd w:val="clear" w:color="auto" w:fill="00CC99"/>
        </w:rPr>
        <w:tab/>
        <w:t>Ámbito Aspectos susceptibles de</w:t>
      </w:r>
      <w:r w:rsidR="002436C2">
        <w:rPr>
          <w:b/>
          <w:spacing w:val="-16"/>
          <w:sz w:val="20"/>
          <w:shd w:val="clear" w:color="auto" w:fill="00CC99"/>
        </w:rPr>
        <w:t xml:space="preserve"> </w:t>
      </w:r>
      <w:r w:rsidR="002436C2">
        <w:rPr>
          <w:b/>
          <w:sz w:val="20"/>
          <w:shd w:val="clear" w:color="auto" w:fill="00CC99"/>
        </w:rPr>
        <w:t>Mejora</w:t>
      </w:r>
      <w:r w:rsidR="002436C2">
        <w:rPr>
          <w:b/>
          <w:sz w:val="20"/>
          <w:shd w:val="clear" w:color="auto" w:fill="00CC99"/>
        </w:rPr>
        <w:tab/>
      </w:r>
    </w:p>
    <w:p w:rsidR="00226E4F" w:rsidRDefault="002436C2">
      <w:pPr>
        <w:pStyle w:val="Prrafodelista"/>
        <w:numPr>
          <w:ilvl w:val="0"/>
          <w:numId w:val="9"/>
        </w:numPr>
        <w:tabs>
          <w:tab w:val="left" w:pos="1529"/>
        </w:tabs>
        <w:spacing w:before="123" w:line="360" w:lineRule="auto"/>
        <w:ind w:right="1162" w:firstLine="0"/>
        <w:jc w:val="both"/>
        <w:rPr>
          <w:sz w:val="20"/>
        </w:rPr>
      </w:pPr>
      <w:r>
        <w:rPr>
          <w:sz w:val="20"/>
        </w:rPr>
        <w:t>El</w:t>
      </w:r>
      <w:r>
        <w:rPr>
          <w:spacing w:val="-4"/>
          <w:sz w:val="20"/>
        </w:rPr>
        <w:t xml:space="preserve"> </w:t>
      </w:r>
      <w:r>
        <w:rPr>
          <w:sz w:val="20"/>
        </w:rPr>
        <w:t>programa</w:t>
      </w:r>
      <w:r>
        <w:rPr>
          <w:spacing w:val="-7"/>
          <w:sz w:val="20"/>
        </w:rPr>
        <w:t xml:space="preserve"> </w:t>
      </w:r>
      <w:r>
        <w:rPr>
          <w:sz w:val="20"/>
        </w:rPr>
        <w:t>no tiene</w:t>
      </w:r>
      <w:r>
        <w:rPr>
          <w:spacing w:val="30"/>
          <w:sz w:val="20"/>
        </w:rPr>
        <w:t xml:space="preserve"> </w:t>
      </w:r>
      <w:r>
        <w:rPr>
          <w:sz w:val="20"/>
        </w:rPr>
        <w:t>un</w:t>
      </w:r>
      <w:r>
        <w:rPr>
          <w:spacing w:val="-6"/>
          <w:sz w:val="20"/>
        </w:rPr>
        <w:t xml:space="preserve"> </w:t>
      </w:r>
      <w:r>
        <w:rPr>
          <w:sz w:val="20"/>
        </w:rPr>
        <w:t>seguimiento</w:t>
      </w:r>
      <w:r>
        <w:rPr>
          <w:spacing w:val="-4"/>
          <w:sz w:val="20"/>
        </w:rPr>
        <w:t xml:space="preserve"> </w:t>
      </w:r>
      <w:r>
        <w:rPr>
          <w:sz w:val="20"/>
        </w:rPr>
        <w:t>de</w:t>
      </w:r>
      <w:r>
        <w:rPr>
          <w:spacing w:val="-5"/>
          <w:sz w:val="20"/>
        </w:rPr>
        <w:t xml:space="preserve"> </w:t>
      </w:r>
      <w:r>
        <w:rPr>
          <w:sz w:val="20"/>
        </w:rPr>
        <w:t>acciones</w:t>
      </w:r>
      <w:r>
        <w:rPr>
          <w:spacing w:val="-6"/>
          <w:sz w:val="20"/>
        </w:rPr>
        <w:t xml:space="preserve"> </w:t>
      </w:r>
      <w:r>
        <w:rPr>
          <w:sz w:val="20"/>
        </w:rPr>
        <w:t>eficiente,</w:t>
      </w:r>
      <w:r>
        <w:rPr>
          <w:spacing w:val="-6"/>
          <w:sz w:val="20"/>
        </w:rPr>
        <w:t xml:space="preserve"> </w:t>
      </w:r>
      <w:r>
        <w:rPr>
          <w:sz w:val="20"/>
        </w:rPr>
        <w:t>en</w:t>
      </w:r>
      <w:r>
        <w:rPr>
          <w:spacing w:val="-6"/>
          <w:sz w:val="20"/>
        </w:rPr>
        <w:t xml:space="preserve"> </w:t>
      </w:r>
      <w:r>
        <w:rPr>
          <w:sz w:val="20"/>
        </w:rPr>
        <w:t>POA</w:t>
      </w:r>
      <w:r>
        <w:rPr>
          <w:spacing w:val="-5"/>
          <w:sz w:val="20"/>
        </w:rPr>
        <w:t xml:space="preserve"> </w:t>
      </w:r>
      <w:r>
        <w:rPr>
          <w:sz w:val="20"/>
        </w:rPr>
        <w:t>2016,</w:t>
      </w:r>
      <w:r>
        <w:rPr>
          <w:spacing w:val="-6"/>
          <w:sz w:val="20"/>
        </w:rPr>
        <w:t xml:space="preserve"> </w:t>
      </w:r>
      <w:r>
        <w:rPr>
          <w:sz w:val="20"/>
        </w:rPr>
        <w:t>se</w:t>
      </w:r>
      <w:r>
        <w:rPr>
          <w:spacing w:val="-5"/>
          <w:sz w:val="20"/>
        </w:rPr>
        <w:t xml:space="preserve"> </w:t>
      </w:r>
      <w:r>
        <w:rPr>
          <w:sz w:val="20"/>
        </w:rPr>
        <w:t>refleja</w:t>
      </w:r>
      <w:r>
        <w:rPr>
          <w:spacing w:val="-7"/>
          <w:sz w:val="20"/>
        </w:rPr>
        <w:t xml:space="preserve"> </w:t>
      </w:r>
      <w:r>
        <w:rPr>
          <w:sz w:val="20"/>
        </w:rPr>
        <w:t>la</w:t>
      </w:r>
      <w:r>
        <w:rPr>
          <w:spacing w:val="-7"/>
          <w:sz w:val="20"/>
        </w:rPr>
        <w:t xml:space="preserve"> </w:t>
      </w:r>
      <w:r>
        <w:rPr>
          <w:sz w:val="20"/>
        </w:rPr>
        <w:t>falta de disciplina presupuestal, el 22% de las acciones se reprogramaron eliminando el cumplimiento, para quedar en CERO al cierre del</w:t>
      </w:r>
      <w:r>
        <w:rPr>
          <w:spacing w:val="-26"/>
          <w:sz w:val="20"/>
        </w:rPr>
        <w:t xml:space="preserve"> </w:t>
      </w:r>
      <w:r>
        <w:rPr>
          <w:sz w:val="20"/>
        </w:rPr>
        <w:t>mismo.</w:t>
      </w:r>
    </w:p>
    <w:p w:rsidR="00226E4F" w:rsidRDefault="002436C2">
      <w:pPr>
        <w:pStyle w:val="Prrafodelista"/>
        <w:numPr>
          <w:ilvl w:val="0"/>
          <w:numId w:val="9"/>
        </w:numPr>
        <w:tabs>
          <w:tab w:val="left" w:pos="1549"/>
        </w:tabs>
        <w:spacing w:before="1" w:line="360" w:lineRule="auto"/>
        <w:ind w:right="1175" w:firstLine="0"/>
        <w:rPr>
          <w:sz w:val="20"/>
        </w:rPr>
      </w:pPr>
      <w:r>
        <w:rPr>
          <w:sz w:val="20"/>
        </w:rPr>
        <w:t>La no atención de los ASM, Pueden afectar el desarrollo del Programa, al no tener evidencia</w:t>
      </w:r>
      <w:r>
        <w:rPr>
          <w:spacing w:val="-5"/>
          <w:sz w:val="20"/>
        </w:rPr>
        <w:t xml:space="preserve"> </w:t>
      </w:r>
      <w:r>
        <w:rPr>
          <w:sz w:val="20"/>
        </w:rPr>
        <w:t>comprobable</w:t>
      </w:r>
      <w:r>
        <w:rPr>
          <w:spacing w:val="-3"/>
          <w:sz w:val="20"/>
        </w:rPr>
        <w:t xml:space="preserve"> </w:t>
      </w:r>
      <w:r>
        <w:rPr>
          <w:sz w:val="20"/>
        </w:rPr>
        <w:t>del</w:t>
      </w:r>
      <w:r>
        <w:rPr>
          <w:spacing w:val="-2"/>
          <w:sz w:val="20"/>
        </w:rPr>
        <w:t xml:space="preserve"> </w:t>
      </w:r>
      <w:r>
        <w:rPr>
          <w:sz w:val="20"/>
        </w:rPr>
        <w:t>cumplimiento</w:t>
      </w:r>
      <w:r>
        <w:rPr>
          <w:spacing w:val="-2"/>
          <w:sz w:val="20"/>
        </w:rPr>
        <w:t xml:space="preserve"> </w:t>
      </w:r>
      <w:r>
        <w:rPr>
          <w:sz w:val="20"/>
        </w:rPr>
        <w:t>de</w:t>
      </w:r>
      <w:r>
        <w:rPr>
          <w:spacing w:val="-3"/>
          <w:sz w:val="20"/>
        </w:rPr>
        <w:t xml:space="preserve"> </w:t>
      </w:r>
      <w:r>
        <w:rPr>
          <w:sz w:val="20"/>
        </w:rPr>
        <w:t>las</w:t>
      </w:r>
      <w:r>
        <w:rPr>
          <w:spacing w:val="-4"/>
          <w:sz w:val="20"/>
        </w:rPr>
        <w:t xml:space="preserve"> </w:t>
      </w:r>
      <w:r>
        <w:rPr>
          <w:sz w:val="20"/>
        </w:rPr>
        <w:t>metas,</w:t>
      </w:r>
      <w:r>
        <w:rPr>
          <w:spacing w:val="-4"/>
          <w:sz w:val="20"/>
        </w:rPr>
        <w:t xml:space="preserve"> </w:t>
      </w:r>
      <w:r>
        <w:rPr>
          <w:sz w:val="20"/>
        </w:rPr>
        <w:t>aun</w:t>
      </w:r>
      <w:r>
        <w:rPr>
          <w:spacing w:val="-4"/>
          <w:sz w:val="20"/>
        </w:rPr>
        <w:t xml:space="preserve"> </w:t>
      </w:r>
      <w:r>
        <w:rPr>
          <w:sz w:val="20"/>
        </w:rPr>
        <w:t>cuando</w:t>
      </w:r>
      <w:r>
        <w:rPr>
          <w:spacing w:val="-2"/>
          <w:sz w:val="20"/>
        </w:rPr>
        <w:t xml:space="preserve"> </w:t>
      </w:r>
      <w:r>
        <w:rPr>
          <w:sz w:val="20"/>
        </w:rPr>
        <w:t>se</w:t>
      </w:r>
      <w:r>
        <w:rPr>
          <w:spacing w:val="-3"/>
          <w:sz w:val="20"/>
        </w:rPr>
        <w:t xml:space="preserve"> </w:t>
      </w:r>
      <w:r>
        <w:rPr>
          <w:sz w:val="20"/>
        </w:rPr>
        <w:t>estén</w:t>
      </w:r>
      <w:r>
        <w:rPr>
          <w:spacing w:val="-4"/>
          <w:sz w:val="20"/>
        </w:rPr>
        <w:t xml:space="preserve"> </w:t>
      </w:r>
      <w:r>
        <w:rPr>
          <w:sz w:val="20"/>
        </w:rPr>
        <w:t>realizando</w:t>
      </w:r>
      <w:r>
        <w:rPr>
          <w:spacing w:val="-2"/>
          <w:sz w:val="20"/>
        </w:rPr>
        <w:t xml:space="preserve"> </w:t>
      </w:r>
      <w:r>
        <w:rPr>
          <w:sz w:val="20"/>
        </w:rPr>
        <w:t>si</w:t>
      </w:r>
      <w:r>
        <w:rPr>
          <w:spacing w:val="-2"/>
          <w:sz w:val="20"/>
        </w:rPr>
        <w:t xml:space="preserve"> </w:t>
      </w:r>
      <w:r>
        <w:rPr>
          <w:sz w:val="20"/>
        </w:rPr>
        <w:t>no se reportan, reflejarán un bajo e incluso nulo</w:t>
      </w:r>
      <w:r>
        <w:rPr>
          <w:spacing w:val="-21"/>
          <w:sz w:val="20"/>
        </w:rPr>
        <w:t xml:space="preserve"> </w:t>
      </w:r>
      <w:r>
        <w:rPr>
          <w:sz w:val="20"/>
        </w:rPr>
        <w:t>cumplimiento.</w:t>
      </w:r>
    </w:p>
    <w:p w:rsidR="00226E4F" w:rsidRDefault="00226E4F">
      <w:pPr>
        <w:pStyle w:val="Textoindependiente"/>
        <w:spacing w:before="2"/>
        <w:rPr>
          <w:sz w:val="25"/>
        </w:rPr>
      </w:pPr>
    </w:p>
    <w:p w:rsidR="00226E4F" w:rsidRDefault="002436C2">
      <w:pPr>
        <w:tabs>
          <w:tab w:val="left" w:pos="4357"/>
          <w:tab w:val="left" w:pos="8951"/>
        </w:tabs>
        <w:spacing w:before="59"/>
        <w:ind w:left="1325"/>
        <w:rPr>
          <w:b/>
          <w:sz w:val="20"/>
        </w:rPr>
      </w:pPr>
      <w:r>
        <w:rPr>
          <w:b/>
          <w:sz w:val="20"/>
          <w:shd w:val="clear" w:color="auto" w:fill="00CC99"/>
        </w:rPr>
        <w:t xml:space="preserve"> </w:t>
      </w:r>
      <w:r>
        <w:rPr>
          <w:b/>
          <w:sz w:val="20"/>
          <w:shd w:val="clear" w:color="auto" w:fill="00CC99"/>
        </w:rPr>
        <w:tab/>
        <w:t>Ámbito</w:t>
      </w:r>
      <w:r>
        <w:rPr>
          <w:b/>
          <w:spacing w:val="-6"/>
          <w:sz w:val="20"/>
          <w:shd w:val="clear" w:color="auto" w:fill="00CC99"/>
        </w:rPr>
        <w:t xml:space="preserve"> </w:t>
      </w:r>
      <w:r>
        <w:rPr>
          <w:b/>
          <w:sz w:val="20"/>
          <w:shd w:val="clear" w:color="auto" w:fill="00CC99"/>
        </w:rPr>
        <w:t>Cobertura</w:t>
      </w:r>
      <w:r>
        <w:rPr>
          <w:b/>
          <w:sz w:val="20"/>
          <w:shd w:val="clear" w:color="auto" w:fill="00CC99"/>
        </w:rPr>
        <w:tab/>
      </w:r>
    </w:p>
    <w:p w:rsidR="00226E4F" w:rsidRDefault="002436C2">
      <w:pPr>
        <w:spacing w:before="120" w:after="5" w:line="360" w:lineRule="auto"/>
        <w:ind w:left="1353" w:right="1153"/>
        <w:jc w:val="both"/>
        <w:rPr>
          <w:sz w:val="20"/>
        </w:rPr>
      </w:pPr>
      <w:r>
        <w:rPr>
          <w:sz w:val="20"/>
        </w:rPr>
        <w:t>1.</w:t>
      </w:r>
      <w:r>
        <w:rPr>
          <w:spacing w:val="-4"/>
          <w:sz w:val="20"/>
        </w:rPr>
        <w:t xml:space="preserve"> </w:t>
      </w:r>
      <w:r>
        <w:rPr>
          <w:sz w:val="20"/>
        </w:rPr>
        <w:t>El</w:t>
      </w:r>
      <w:r>
        <w:rPr>
          <w:spacing w:val="-2"/>
          <w:sz w:val="20"/>
        </w:rPr>
        <w:t xml:space="preserve"> </w:t>
      </w:r>
      <w:r>
        <w:rPr>
          <w:sz w:val="20"/>
        </w:rPr>
        <w:t>programa</w:t>
      </w:r>
      <w:r>
        <w:rPr>
          <w:spacing w:val="-4"/>
          <w:sz w:val="20"/>
        </w:rPr>
        <w:t xml:space="preserve"> </w:t>
      </w:r>
      <w:r>
        <w:rPr>
          <w:sz w:val="20"/>
        </w:rPr>
        <w:t>está</w:t>
      </w:r>
      <w:r>
        <w:rPr>
          <w:spacing w:val="-5"/>
          <w:sz w:val="20"/>
        </w:rPr>
        <w:t xml:space="preserve"> </w:t>
      </w:r>
      <w:r>
        <w:rPr>
          <w:sz w:val="20"/>
        </w:rPr>
        <w:t>dirigido</w:t>
      </w:r>
      <w:r>
        <w:rPr>
          <w:spacing w:val="-2"/>
          <w:sz w:val="20"/>
        </w:rPr>
        <w:t xml:space="preserve"> </w:t>
      </w:r>
      <w:r>
        <w:rPr>
          <w:sz w:val="20"/>
        </w:rPr>
        <w:t>a</w:t>
      </w:r>
      <w:r>
        <w:rPr>
          <w:spacing w:val="-5"/>
          <w:sz w:val="20"/>
        </w:rPr>
        <w:t xml:space="preserve"> </w:t>
      </w:r>
      <w:r>
        <w:rPr>
          <w:sz w:val="20"/>
        </w:rPr>
        <w:t>brindar</w:t>
      </w:r>
      <w:r>
        <w:rPr>
          <w:spacing w:val="-3"/>
          <w:sz w:val="20"/>
        </w:rPr>
        <w:t xml:space="preserve"> </w:t>
      </w:r>
      <w:r>
        <w:rPr>
          <w:sz w:val="20"/>
        </w:rPr>
        <w:t>apoyo</w:t>
      </w:r>
      <w:r>
        <w:rPr>
          <w:spacing w:val="-2"/>
          <w:sz w:val="20"/>
        </w:rPr>
        <w:t xml:space="preserve"> </w:t>
      </w:r>
      <w:r>
        <w:rPr>
          <w:sz w:val="20"/>
        </w:rPr>
        <w:t>a</w:t>
      </w:r>
      <w:r>
        <w:rPr>
          <w:spacing w:val="-5"/>
          <w:sz w:val="20"/>
        </w:rPr>
        <w:t xml:space="preserve"> </w:t>
      </w:r>
      <w:r>
        <w:rPr>
          <w:sz w:val="20"/>
        </w:rPr>
        <w:t>madres</w:t>
      </w:r>
      <w:r>
        <w:rPr>
          <w:spacing w:val="-3"/>
          <w:sz w:val="20"/>
        </w:rPr>
        <w:t xml:space="preserve"> </w:t>
      </w:r>
      <w:r>
        <w:rPr>
          <w:sz w:val="20"/>
        </w:rPr>
        <w:t>que</w:t>
      </w:r>
      <w:r>
        <w:rPr>
          <w:spacing w:val="-3"/>
          <w:sz w:val="20"/>
        </w:rPr>
        <w:t xml:space="preserve"> </w:t>
      </w:r>
      <w:r>
        <w:rPr>
          <w:sz w:val="20"/>
        </w:rPr>
        <w:t>requieren</w:t>
      </w:r>
      <w:r>
        <w:rPr>
          <w:spacing w:val="-4"/>
          <w:sz w:val="20"/>
        </w:rPr>
        <w:t xml:space="preserve"> </w:t>
      </w:r>
      <w:r>
        <w:rPr>
          <w:sz w:val="20"/>
        </w:rPr>
        <w:t>el</w:t>
      </w:r>
      <w:r>
        <w:rPr>
          <w:spacing w:val="-2"/>
          <w:sz w:val="20"/>
        </w:rPr>
        <w:t xml:space="preserve"> </w:t>
      </w:r>
      <w:r>
        <w:rPr>
          <w:sz w:val="20"/>
        </w:rPr>
        <w:t>servicio</w:t>
      </w:r>
      <w:r>
        <w:rPr>
          <w:spacing w:val="-2"/>
          <w:sz w:val="20"/>
        </w:rPr>
        <w:t xml:space="preserve"> </w:t>
      </w:r>
      <w:r>
        <w:rPr>
          <w:sz w:val="20"/>
        </w:rPr>
        <w:t>de</w:t>
      </w:r>
      <w:r>
        <w:rPr>
          <w:spacing w:val="-3"/>
          <w:sz w:val="20"/>
        </w:rPr>
        <w:t xml:space="preserve"> </w:t>
      </w:r>
      <w:r>
        <w:rPr>
          <w:sz w:val="20"/>
        </w:rPr>
        <w:t>Guardería, y</w:t>
      </w:r>
      <w:r>
        <w:rPr>
          <w:spacing w:val="-7"/>
          <w:sz w:val="20"/>
        </w:rPr>
        <w:t xml:space="preserve"> </w:t>
      </w:r>
      <w:r>
        <w:rPr>
          <w:sz w:val="20"/>
        </w:rPr>
        <w:t>que</w:t>
      </w:r>
      <w:r>
        <w:rPr>
          <w:spacing w:val="-8"/>
          <w:sz w:val="20"/>
        </w:rPr>
        <w:t xml:space="preserve"> </w:t>
      </w:r>
      <w:r>
        <w:rPr>
          <w:sz w:val="20"/>
        </w:rPr>
        <w:t>no</w:t>
      </w:r>
      <w:r>
        <w:rPr>
          <w:spacing w:val="-6"/>
          <w:sz w:val="20"/>
        </w:rPr>
        <w:t xml:space="preserve"> </w:t>
      </w:r>
      <w:r>
        <w:rPr>
          <w:sz w:val="20"/>
        </w:rPr>
        <w:t>cuentan</w:t>
      </w:r>
      <w:r>
        <w:rPr>
          <w:spacing w:val="-9"/>
          <w:sz w:val="20"/>
        </w:rPr>
        <w:t xml:space="preserve"> </w:t>
      </w:r>
      <w:r>
        <w:rPr>
          <w:sz w:val="20"/>
        </w:rPr>
        <w:t>con</w:t>
      </w:r>
      <w:r>
        <w:rPr>
          <w:spacing w:val="-9"/>
          <w:sz w:val="20"/>
        </w:rPr>
        <w:t xml:space="preserve"> </w:t>
      </w:r>
      <w:r>
        <w:rPr>
          <w:sz w:val="20"/>
        </w:rPr>
        <w:t>prestación</w:t>
      </w:r>
      <w:r>
        <w:rPr>
          <w:spacing w:val="-9"/>
          <w:sz w:val="20"/>
        </w:rPr>
        <w:t xml:space="preserve"> </w:t>
      </w:r>
      <w:r>
        <w:rPr>
          <w:sz w:val="20"/>
        </w:rPr>
        <w:t>de</w:t>
      </w:r>
      <w:r>
        <w:rPr>
          <w:spacing w:val="-11"/>
          <w:sz w:val="20"/>
        </w:rPr>
        <w:t xml:space="preserve"> </w:t>
      </w:r>
      <w:r>
        <w:rPr>
          <w:sz w:val="20"/>
        </w:rPr>
        <w:t>Servicios</w:t>
      </w:r>
      <w:r>
        <w:rPr>
          <w:spacing w:val="-12"/>
          <w:sz w:val="20"/>
        </w:rPr>
        <w:t xml:space="preserve"> </w:t>
      </w:r>
      <w:r>
        <w:rPr>
          <w:sz w:val="20"/>
        </w:rPr>
        <w:t>Sociales</w:t>
      </w:r>
      <w:r>
        <w:rPr>
          <w:spacing w:val="-8"/>
          <w:sz w:val="20"/>
        </w:rPr>
        <w:t xml:space="preserve"> </w:t>
      </w:r>
      <w:r>
        <w:rPr>
          <w:sz w:val="20"/>
        </w:rPr>
        <w:t>de</w:t>
      </w:r>
      <w:r>
        <w:rPr>
          <w:spacing w:val="-7"/>
          <w:sz w:val="20"/>
        </w:rPr>
        <w:t xml:space="preserve"> </w:t>
      </w:r>
      <w:r>
        <w:rPr>
          <w:sz w:val="20"/>
        </w:rPr>
        <w:t>Salud,</w:t>
      </w:r>
      <w:r>
        <w:rPr>
          <w:spacing w:val="-8"/>
          <w:sz w:val="20"/>
        </w:rPr>
        <w:t xml:space="preserve"> </w:t>
      </w:r>
      <w:r>
        <w:rPr>
          <w:sz w:val="20"/>
        </w:rPr>
        <w:t>mediante</w:t>
      </w:r>
      <w:r>
        <w:rPr>
          <w:spacing w:val="-7"/>
          <w:sz w:val="20"/>
        </w:rPr>
        <w:t xml:space="preserve"> </w:t>
      </w:r>
      <w:r>
        <w:rPr>
          <w:sz w:val="20"/>
        </w:rPr>
        <w:t>el</w:t>
      </w:r>
      <w:r>
        <w:rPr>
          <w:spacing w:val="-9"/>
          <w:sz w:val="20"/>
        </w:rPr>
        <w:t xml:space="preserve"> </w:t>
      </w:r>
      <w:r>
        <w:rPr>
          <w:sz w:val="20"/>
        </w:rPr>
        <w:t>otorgamiento</w:t>
      </w:r>
      <w:r>
        <w:rPr>
          <w:spacing w:val="-6"/>
          <w:sz w:val="20"/>
        </w:rPr>
        <w:t xml:space="preserve"> </w:t>
      </w:r>
      <w:r>
        <w:rPr>
          <w:sz w:val="20"/>
        </w:rPr>
        <w:t>de becas y otros apoyos en especie, sin embargo, en la definición de la población potencial, no se ha considerado la relación directa entre incremento de beneficiarios y el número de espacios disponibles en las estancias incorporadas al</w:t>
      </w:r>
      <w:r>
        <w:rPr>
          <w:spacing w:val="-24"/>
          <w:sz w:val="20"/>
        </w:rPr>
        <w:t xml:space="preserve"> </w:t>
      </w:r>
      <w:r>
        <w:rPr>
          <w:sz w:val="20"/>
        </w:rPr>
        <w:t>Programa.</w:t>
      </w:r>
    </w:p>
    <w:p w:rsidR="00226E4F" w:rsidRDefault="002436C2">
      <w:pPr>
        <w:pStyle w:val="Textoindependiente"/>
        <w:spacing w:line="20" w:lineRule="exact"/>
        <w:ind w:left="1229"/>
        <w:rPr>
          <w:sz w:val="2"/>
        </w:rPr>
      </w:pPr>
      <w:r>
        <w:rPr>
          <w:rFonts w:ascii="Times New Roman"/>
          <w:spacing w:val="3"/>
          <w:sz w:val="2"/>
        </w:rPr>
        <w:t xml:space="preserve"> </w:t>
      </w:r>
      <w:r w:rsidR="00403179">
        <w:rPr>
          <w:spacing w:val="3"/>
          <w:sz w:val="2"/>
        </w:rPr>
      </w:r>
      <w:r w:rsidR="00403179">
        <w:rPr>
          <w:spacing w:val="3"/>
          <w:sz w:val="2"/>
        </w:rPr>
        <w:pict>
          <v:group id="_x0000_s1045" style="width:389.95pt;height:.4pt;mso-position-horizontal-relative:char;mso-position-vertical-relative:line" coordsize="7799,8">
            <v:line id="_x0000_s1046" style="position:absolute" from="0,4" to="7798,4" strokeweight=".4pt"/>
            <w10:anchorlock/>
          </v:group>
        </w:pict>
      </w:r>
    </w:p>
    <w:p w:rsidR="00226E4F" w:rsidRDefault="00226E4F">
      <w:pPr>
        <w:spacing w:line="20" w:lineRule="exact"/>
        <w:rPr>
          <w:sz w:val="2"/>
        </w:rPr>
        <w:sectPr w:rsidR="00226E4F">
          <w:pgSz w:w="12240" w:h="15840"/>
          <w:pgMar w:top="1240" w:right="560" w:bottom="1260" w:left="1600" w:header="291" w:footer="1080" w:gutter="0"/>
          <w:cols w:space="720"/>
        </w:sectPr>
      </w:pPr>
    </w:p>
    <w:p w:rsidR="00226E4F" w:rsidRDefault="00226E4F">
      <w:pPr>
        <w:pStyle w:val="Textoindependiente"/>
        <w:spacing w:before="12"/>
        <w:rPr>
          <w:sz w:val="17"/>
        </w:rPr>
      </w:pPr>
    </w:p>
    <w:p w:rsidR="00226E4F" w:rsidRDefault="002436C2">
      <w:pPr>
        <w:pStyle w:val="Ttulo7"/>
        <w:tabs>
          <w:tab w:val="left" w:pos="3653"/>
          <w:tab w:val="left" w:pos="9007"/>
        </w:tabs>
        <w:ind w:left="112"/>
        <w:jc w:val="both"/>
      </w:pPr>
      <w:r>
        <w:rPr>
          <w:color w:val="FFFFFF"/>
          <w:shd w:val="clear" w:color="auto" w:fill="00CC99"/>
        </w:rPr>
        <w:t xml:space="preserve"> </w:t>
      </w:r>
      <w:r>
        <w:rPr>
          <w:color w:val="FFFFFF"/>
          <w:shd w:val="clear" w:color="auto" w:fill="00CC99"/>
        </w:rPr>
        <w:tab/>
        <w:t>Conclusiones</w:t>
      </w:r>
      <w:r>
        <w:rPr>
          <w:color w:val="FFFFFF"/>
          <w:shd w:val="clear" w:color="auto" w:fill="00CC99"/>
        </w:rPr>
        <w:tab/>
      </w:r>
    </w:p>
    <w:p w:rsidR="00226E4F" w:rsidRDefault="00226E4F">
      <w:pPr>
        <w:pStyle w:val="Textoindependiente"/>
        <w:rPr>
          <w:b/>
          <w:sz w:val="32"/>
        </w:rPr>
      </w:pPr>
    </w:p>
    <w:p w:rsidR="00226E4F" w:rsidRDefault="002436C2">
      <w:pPr>
        <w:pStyle w:val="Textoindependiente"/>
        <w:spacing w:before="242" w:line="360" w:lineRule="auto"/>
        <w:ind w:left="140" w:right="717"/>
        <w:jc w:val="both"/>
      </w:pPr>
      <w:r>
        <w:t>Como</w:t>
      </w:r>
      <w:r>
        <w:rPr>
          <w:spacing w:val="-13"/>
        </w:rPr>
        <w:t xml:space="preserve"> </w:t>
      </w:r>
      <w:r>
        <w:t>bien</w:t>
      </w:r>
      <w:r>
        <w:rPr>
          <w:spacing w:val="-11"/>
        </w:rPr>
        <w:t xml:space="preserve"> </w:t>
      </w:r>
      <w:r>
        <w:t>se</w:t>
      </w:r>
      <w:r>
        <w:rPr>
          <w:spacing w:val="-12"/>
        </w:rPr>
        <w:t xml:space="preserve"> </w:t>
      </w:r>
      <w:r>
        <w:t>mencionó</w:t>
      </w:r>
      <w:r>
        <w:rPr>
          <w:spacing w:val="-13"/>
        </w:rPr>
        <w:t xml:space="preserve"> </w:t>
      </w:r>
      <w:r>
        <w:t>anteriormente</w:t>
      </w:r>
      <w:r>
        <w:rPr>
          <w:spacing w:val="-15"/>
        </w:rPr>
        <w:t xml:space="preserve"> </w:t>
      </w:r>
      <w:r>
        <w:t>en</w:t>
      </w:r>
      <w:r>
        <w:rPr>
          <w:spacing w:val="-11"/>
        </w:rPr>
        <w:t xml:space="preserve"> </w:t>
      </w:r>
      <w:r>
        <w:t>cuanto</w:t>
      </w:r>
      <w:r>
        <w:rPr>
          <w:spacing w:val="-12"/>
        </w:rPr>
        <w:t xml:space="preserve"> </w:t>
      </w:r>
      <w:r>
        <w:t>al</w:t>
      </w:r>
      <w:r>
        <w:rPr>
          <w:spacing w:val="-7"/>
        </w:rPr>
        <w:t xml:space="preserve"> </w:t>
      </w:r>
      <w:r>
        <w:rPr>
          <w:b/>
        </w:rPr>
        <w:t>ámbito</w:t>
      </w:r>
      <w:r>
        <w:rPr>
          <w:b/>
          <w:spacing w:val="-15"/>
        </w:rPr>
        <w:t xml:space="preserve"> </w:t>
      </w:r>
      <w:r>
        <w:rPr>
          <w:b/>
        </w:rPr>
        <w:t>presupuestal</w:t>
      </w:r>
      <w:r>
        <w:rPr>
          <w:b/>
          <w:spacing w:val="-12"/>
        </w:rPr>
        <w:t xml:space="preserve"> </w:t>
      </w:r>
      <w:r>
        <w:t>el</w:t>
      </w:r>
      <w:r>
        <w:rPr>
          <w:spacing w:val="-12"/>
        </w:rPr>
        <w:t xml:space="preserve"> </w:t>
      </w:r>
      <w:r>
        <w:t>cumplimiento del programa de estancias infantiles en Baja California es excelente, toda vez que el ejercicio presupuestal presenta resultados satisfactorios y muestra un muy buen desempeño, lo que permite obtener la menor cantidad de oportunidades de mejora al cierre del ejercicio</w:t>
      </w:r>
      <w:r>
        <w:rPr>
          <w:spacing w:val="-7"/>
        </w:rPr>
        <w:t xml:space="preserve"> </w:t>
      </w:r>
      <w:r>
        <w:t>fiscal.</w:t>
      </w:r>
    </w:p>
    <w:p w:rsidR="00226E4F" w:rsidRDefault="00226E4F">
      <w:pPr>
        <w:pStyle w:val="Textoindependiente"/>
      </w:pPr>
    </w:p>
    <w:p w:rsidR="00226E4F" w:rsidRDefault="002436C2">
      <w:pPr>
        <w:pStyle w:val="Textoindependiente"/>
        <w:spacing w:before="148" w:line="360" w:lineRule="auto"/>
        <w:ind w:left="140" w:right="716"/>
        <w:jc w:val="both"/>
      </w:pPr>
      <w:r>
        <w:t>Cabe señalar  también que el programa ha ejercido tan apropiadamente su presupuesto   que no ha registrado subejercicios fiscales. De acuerdo a lo anterior, todo refiere a que la elaboración</w:t>
      </w:r>
      <w:r>
        <w:rPr>
          <w:spacing w:val="-5"/>
        </w:rPr>
        <w:t xml:space="preserve"> </w:t>
      </w:r>
      <w:r>
        <w:t>de</w:t>
      </w:r>
      <w:r>
        <w:rPr>
          <w:spacing w:val="-6"/>
        </w:rPr>
        <w:t xml:space="preserve"> </w:t>
      </w:r>
      <w:r>
        <w:t>la</w:t>
      </w:r>
      <w:r>
        <w:rPr>
          <w:spacing w:val="-3"/>
        </w:rPr>
        <w:t xml:space="preserve"> </w:t>
      </w:r>
      <w:r>
        <w:t>Matriz</w:t>
      </w:r>
      <w:r>
        <w:rPr>
          <w:spacing w:val="-5"/>
        </w:rPr>
        <w:t xml:space="preserve"> </w:t>
      </w:r>
      <w:r>
        <w:t>de</w:t>
      </w:r>
      <w:r>
        <w:rPr>
          <w:spacing w:val="-6"/>
        </w:rPr>
        <w:t xml:space="preserve"> </w:t>
      </w:r>
      <w:r>
        <w:t>Indicadores</w:t>
      </w:r>
      <w:r>
        <w:rPr>
          <w:spacing w:val="-3"/>
        </w:rPr>
        <w:t xml:space="preserve"> </w:t>
      </w:r>
      <w:r>
        <w:t>ha</w:t>
      </w:r>
      <w:r>
        <w:rPr>
          <w:spacing w:val="-8"/>
        </w:rPr>
        <w:t xml:space="preserve"> </w:t>
      </w:r>
      <w:r>
        <w:t>dado</w:t>
      </w:r>
      <w:r>
        <w:rPr>
          <w:spacing w:val="-7"/>
        </w:rPr>
        <w:t xml:space="preserve"> </w:t>
      </w:r>
      <w:r>
        <w:t>los</w:t>
      </w:r>
      <w:r>
        <w:rPr>
          <w:spacing w:val="-8"/>
        </w:rPr>
        <w:t xml:space="preserve"> </w:t>
      </w:r>
      <w:r>
        <w:t>resultados</w:t>
      </w:r>
      <w:r>
        <w:rPr>
          <w:spacing w:val="-4"/>
        </w:rPr>
        <w:t xml:space="preserve"> </w:t>
      </w:r>
      <w:r>
        <w:t>esperados,</w:t>
      </w:r>
      <w:r>
        <w:rPr>
          <w:spacing w:val="-6"/>
        </w:rPr>
        <w:t xml:space="preserve"> </w:t>
      </w:r>
      <w:r>
        <w:t>ya</w:t>
      </w:r>
      <w:r>
        <w:rPr>
          <w:spacing w:val="-4"/>
        </w:rPr>
        <w:t xml:space="preserve"> </w:t>
      </w:r>
      <w:r>
        <w:t>que</w:t>
      </w:r>
      <w:r>
        <w:rPr>
          <w:spacing w:val="-6"/>
        </w:rPr>
        <w:t xml:space="preserve"> </w:t>
      </w:r>
      <w:r>
        <w:t>en</w:t>
      </w:r>
      <w:r>
        <w:rPr>
          <w:spacing w:val="-6"/>
        </w:rPr>
        <w:t xml:space="preserve"> </w:t>
      </w:r>
      <w:r>
        <w:t>ella</w:t>
      </w:r>
      <w:r>
        <w:rPr>
          <w:spacing w:val="-8"/>
        </w:rPr>
        <w:t xml:space="preserve"> </w:t>
      </w:r>
      <w:r>
        <w:t>se definió</w:t>
      </w:r>
      <w:r>
        <w:rPr>
          <w:spacing w:val="-5"/>
        </w:rPr>
        <w:t xml:space="preserve"> </w:t>
      </w:r>
      <w:r>
        <w:t>la</w:t>
      </w:r>
      <w:r>
        <w:rPr>
          <w:spacing w:val="-5"/>
        </w:rPr>
        <w:t xml:space="preserve"> </w:t>
      </w:r>
      <w:r>
        <w:t>alineación</w:t>
      </w:r>
      <w:r>
        <w:rPr>
          <w:spacing w:val="-5"/>
        </w:rPr>
        <w:t xml:space="preserve"> </w:t>
      </w:r>
      <w:r>
        <w:t>con</w:t>
      </w:r>
      <w:r>
        <w:rPr>
          <w:spacing w:val="-3"/>
        </w:rPr>
        <w:t xml:space="preserve"> </w:t>
      </w:r>
      <w:r>
        <w:t>la</w:t>
      </w:r>
      <w:r>
        <w:rPr>
          <w:spacing w:val="-5"/>
        </w:rPr>
        <w:t xml:space="preserve"> </w:t>
      </w:r>
      <w:r>
        <w:t>planeación</w:t>
      </w:r>
      <w:r>
        <w:rPr>
          <w:spacing w:val="-3"/>
        </w:rPr>
        <w:t xml:space="preserve"> </w:t>
      </w:r>
      <w:r>
        <w:t>Estatal</w:t>
      </w:r>
      <w:r>
        <w:rPr>
          <w:spacing w:val="-5"/>
        </w:rPr>
        <w:t xml:space="preserve"> </w:t>
      </w:r>
      <w:r>
        <w:t>y</w:t>
      </w:r>
      <w:r>
        <w:rPr>
          <w:spacing w:val="-3"/>
        </w:rPr>
        <w:t xml:space="preserve"> </w:t>
      </w:r>
      <w:r>
        <w:t>Federal,</w:t>
      </w:r>
      <w:r>
        <w:rPr>
          <w:spacing w:val="-4"/>
        </w:rPr>
        <w:t xml:space="preserve"> </w:t>
      </w:r>
      <w:r>
        <w:t>así</w:t>
      </w:r>
      <w:r>
        <w:rPr>
          <w:spacing w:val="-5"/>
        </w:rPr>
        <w:t xml:space="preserve"> </w:t>
      </w:r>
      <w:r>
        <w:t>como</w:t>
      </w:r>
      <w:r>
        <w:rPr>
          <w:spacing w:val="-5"/>
        </w:rPr>
        <w:t xml:space="preserve"> </w:t>
      </w:r>
      <w:r>
        <w:t>las</w:t>
      </w:r>
      <w:r>
        <w:rPr>
          <w:spacing w:val="-5"/>
        </w:rPr>
        <w:t xml:space="preserve"> </w:t>
      </w:r>
      <w:r>
        <w:t>metas</w:t>
      </w:r>
      <w:r>
        <w:rPr>
          <w:spacing w:val="-5"/>
        </w:rPr>
        <w:t xml:space="preserve"> </w:t>
      </w:r>
      <w:r>
        <w:t>y</w:t>
      </w:r>
      <w:r>
        <w:rPr>
          <w:spacing w:val="-4"/>
        </w:rPr>
        <w:t xml:space="preserve"> </w:t>
      </w:r>
      <w:r>
        <w:t>acciones</w:t>
      </w:r>
      <w:r>
        <w:rPr>
          <w:spacing w:val="-4"/>
        </w:rPr>
        <w:t xml:space="preserve"> </w:t>
      </w:r>
      <w:r>
        <w:t>que se implementarían para la obtención de los mejores</w:t>
      </w:r>
      <w:r>
        <w:rPr>
          <w:spacing w:val="-27"/>
        </w:rPr>
        <w:t xml:space="preserve"> </w:t>
      </w:r>
      <w:r>
        <w:t>resultados.</w:t>
      </w:r>
    </w:p>
    <w:p w:rsidR="00226E4F" w:rsidRDefault="00226E4F">
      <w:pPr>
        <w:pStyle w:val="Textoindependiente"/>
      </w:pPr>
    </w:p>
    <w:p w:rsidR="00226E4F" w:rsidRDefault="002436C2">
      <w:pPr>
        <w:pStyle w:val="Textoindependiente"/>
        <w:spacing w:before="148" w:line="360" w:lineRule="auto"/>
        <w:ind w:left="140" w:right="719"/>
        <w:jc w:val="both"/>
      </w:pPr>
      <w:r>
        <w:t>En</w:t>
      </w:r>
      <w:r>
        <w:rPr>
          <w:spacing w:val="-6"/>
        </w:rPr>
        <w:t xml:space="preserve"> </w:t>
      </w:r>
      <w:r>
        <w:t>cuanto</w:t>
      </w:r>
      <w:r>
        <w:rPr>
          <w:spacing w:val="-6"/>
        </w:rPr>
        <w:t xml:space="preserve"> </w:t>
      </w:r>
      <w:r>
        <w:t>a</w:t>
      </w:r>
      <w:r>
        <w:rPr>
          <w:spacing w:val="-8"/>
        </w:rPr>
        <w:t xml:space="preserve"> </w:t>
      </w:r>
      <w:r>
        <w:t>la</w:t>
      </w:r>
      <w:r>
        <w:rPr>
          <w:spacing w:val="-8"/>
        </w:rPr>
        <w:t xml:space="preserve"> </w:t>
      </w:r>
      <w:r>
        <w:t>atención</w:t>
      </w:r>
      <w:r>
        <w:rPr>
          <w:spacing w:val="-5"/>
        </w:rPr>
        <w:t xml:space="preserve"> </w:t>
      </w:r>
      <w:r>
        <w:t>de</w:t>
      </w:r>
      <w:r>
        <w:rPr>
          <w:spacing w:val="-6"/>
        </w:rPr>
        <w:t xml:space="preserve"> </w:t>
      </w:r>
      <w:r>
        <w:t>las</w:t>
      </w:r>
      <w:r>
        <w:rPr>
          <w:spacing w:val="-8"/>
        </w:rPr>
        <w:t xml:space="preserve"> </w:t>
      </w:r>
      <w:r>
        <w:t>recomendaciones</w:t>
      </w:r>
      <w:r>
        <w:rPr>
          <w:spacing w:val="-4"/>
        </w:rPr>
        <w:t xml:space="preserve"> </w:t>
      </w:r>
      <w:r>
        <w:t>de</w:t>
      </w:r>
      <w:r>
        <w:rPr>
          <w:spacing w:val="-6"/>
        </w:rPr>
        <w:t xml:space="preserve"> </w:t>
      </w:r>
      <w:r>
        <w:t>evaluaciones</w:t>
      </w:r>
      <w:r>
        <w:rPr>
          <w:spacing w:val="-7"/>
        </w:rPr>
        <w:t xml:space="preserve"> </w:t>
      </w:r>
      <w:r>
        <w:t>anteriores</w:t>
      </w:r>
      <w:r>
        <w:rPr>
          <w:spacing w:val="-8"/>
        </w:rPr>
        <w:t xml:space="preserve"> </w:t>
      </w:r>
      <w:r>
        <w:t>se</w:t>
      </w:r>
      <w:r>
        <w:rPr>
          <w:spacing w:val="-6"/>
        </w:rPr>
        <w:t xml:space="preserve"> </w:t>
      </w:r>
      <w:r>
        <w:t>observa</w:t>
      </w:r>
      <w:r>
        <w:rPr>
          <w:spacing w:val="-8"/>
        </w:rPr>
        <w:t xml:space="preserve"> </w:t>
      </w:r>
      <w:r>
        <w:t>una atención en general del 70.09% de ellas, solamente 3 de 11 no se han atendido en ningún nivel,</w:t>
      </w:r>
      <w:r>
        <w:rPr>
          <w:spacing w:val="-6"/>
        </w:rPr>
        <w:t xml:space="preserve"> </w:t>
      </w:r>
      <w:r>
        <w:t>es</w:t>
      </w:r>
      <w:r>
        <w:rPr>
          <w:spacing w:val="-7"/>
        </w:rPr>
        <w:t xml:space="preserve"> </w:t>
      </w:r>
      <w:r>
        <w:t>decir,</w:t>
      </w:r>
      <w:r>
        <w:rPr>
          <w:spacing w:val="-6"/>
        </w:rPr>
        <w:t xml:space="preserve"> </w:t>
      </w:r>
      <w:r>
        <w:t>presentan</w:t>
      </w:r>
      <w:r>
        <w:rPr>
          <w:spacing w:val="-6"/>
        </w:rPr>
        <w:t xml:space="preserve"> </w:t>
      </w:r>
      <w:r>
        <w:t>0%</w:t>
      </w:r>
      <w:r>
        <w:rPr>
          <w:spacing w:val="-7"/>
        </w:rPr>
        <w:t xml:space="preserve"> </w:t>
      </w:r>
      <w:r>
        <w:t>de</w:t>
      </w:r>
      <w:r>
        <w:rPr>
          <w:spacing w:val="-2"/>
        </w:rPr>
        <w:t xml:space="preserve"> </w:t>
      </w:r>
      <w:r>
        <w:t>avance,</w:t>
      </w:r>
      <w:r>
        <w:rPr>
          <w:spacing w:val="-6"/>
        </w:rPr>
        <w:t xml:space="preserve"> </w:t>
      </w:r>
      <w:r>
        <w:t>8</w:t>
      </w:r>
      <w:r>
        <w:rPr>
          <w:spacing w:val="-2"/>
        </w:rPr>
        <w:t xml:space="preserve"> </w:t>
      </w:r>
      <w:r>
        <w:t>de</w:t>
      </w:r>
      <w:r>
        <w:rPr>
          <w:spacing w:val="-6"/>
        </w:rPr>
        <w:t xml:space="preserve"> </w:t>
      </w:r>
      <w:r>
        <w:t>las</w:t>
      </w:r>
      <w:r>
        <w:rPr>
          <w:spacing w:val="-4"/>
        </w:rPr>
        <w:t xml:space="preserve"> </w:t>
      </w:r>
      <w:r>
        <w:t>recomendaciones</w:t>
      </w:r>
      <w:r>
        <w:rPr>
          <w:spacing w:val="-2"/>
        </w:rPr>
        <w:t xml:space="preserve"> </w:t>
      </w:r>
      <w:r>
        <w:t>atendidas</w:t>
      </w:r>
      <w:r>
        <w:rPr>
          <w:spacing w:val="-8"/>
        </w:rPr>
        <w:t xml:space="preserve"> </w:t>
      </w:r>
      <w:r>
        <w:t>presentan</w:t>
      </w:r>
      <w:r>
        <w:rPr>
          <w:spacing w:val="-6"/>
        </w:rPr>
        <w:t xml:space="preserve"> </w:t>
      </w:r>
      <w:r>
        <w:t>un avance por encima del</w:t>
      </w:r>
      <w:r>
        <w:rPr>
          <w:spacing w:val="-11"/>
        </w:rPr>
        <w:t xml:space="preserve"> </w:t>
      </w:r>
      <w:r>
        <w:t>90%.</w:t>
      </w:r>
    </w:p>
    <w:p w:rsidR="00226E4F" w:rsidRDefault="00226E4F">
      <w:pPr>
        <w:pStyle w:val="Textoindependiente"/>
        <w:spacing w:before="9"/>
        <w:rPr>
          <w:sz w:val="35"/>
        </w:rPr>
      </w:pPr>
    </w:p>
    <w:p w:rsidR="00226E4F" w:rsidRDefault="002436C2">
      <w:pPr>
        <w:pStyle w:val="Textoindependiente"/>
        <w:spacing w:line="360" w:lineRule="auto"/>
        <w:ind w:left="140" w:right="720"/>
        <w:jc w:val="both"/>
      </w:pPr>
      <w:r>
        <w:t>En cuanto a la cobertura, En este periodo el número de estancias afiliadas, que cumplen con la normatividad para brindar el servicio de cuidado, atención  y desarrollo integral  infantil, se incrementó en un 53%, teniendo incorporadas al programa un total  de 302  centros</w:t>
      </w:r>
      <w:r>
        <w:rPr>
          <w:spacing w:val="-8"/>
        </w:rPr>
        <w:t xml:space="preserve"> </w:t>
      </w:r>
      <w:r>
        <w:t>de</w:t>
      </w:r>
      <w:r>
        <w:rPr>
          <w:spacing w:val="-7"/>
        </w:rPr>
        <w:t xml:space="preserve"> </w:t>
      </w:r>
      <w:r>
        <w:t>atención</w:t>
      </w:r>
      <w:r>
        <w:rPr>
          <w:spacing w:val="-10"/>
        </w:rPr>
        <w:t xml:space="preserve"> </w:t>
      </w:r>
      <w:r>
        <w:t>infantil,</w:t>
      </w:r>
      <w:r>
        <w:rPr>
          <w:spacing w:val="-7"/>
        </w:rPr>
        <w:t xml:space="preserve"> </w:t>
      </w:r>
      <w:r>
        <w:t>mismo</w:t>
      </w:r>
      <w:r>
        <w:rPr>
          <w:spacing w:val="-11"/>
        </w:rPr>
        <w:t xml:space="preserve"> </w:t>
      </w:r>
      <w:r>
        <w:t>que</w:t>
      </w:r>
      <w:r>
        <w:rPr>
          <w:spacing w:val="-7"/>
        </w:rPr>
        <w:t xml:space="preserve"> </w:t>
      </w:r>
      <w:r>
        <w:t>atienden</w:t>
      </w:r>
      <w:r>
        <w:rPr>
          <w:spacing w:val="-10"/>
        </w:rPr>
        <w:t xml:space="preserve"> </w:t>
      </w:r>
      <w:r>
        <w:t>diariamente</w:t>
      </w:r>
      <w:r>
        <w:rPr>
          <w:spacing w:val="-7"/>
        </w:rPr>
        <w:t xml:space="preserve"> </w:t>
      </w:r>
      <w:r>
        <w:t>a</w:t>
      </w:r>
      <w:r>
        <w:rPr>
          <w:spacing w:val="-9"/>
        </w:rPr>
        <w:t xml:space="preserve"> </w:t>
      </w:r>
      <w:r>
        <w:t>ocho</w:t>
      </w:r>
      <w:r>
        <w:rPr>
          <w:spacing w:val="-11"/>
        </w:rPr>
        <w:t xml:space="preserve"> </w:t>
      </w:r>
      <w:r>
        <w:t>mil</w:t>
      </w:r>
      <w:r>
        <w:rPr>
          <w:spacing w:val="-7"/>
        </w:rPr>
        <w:t xml:space="preserve"> </w:t>
      </w:r>
      <w:r>
        <w:t>124</w:t>
      </w:r>
      <w:r>
        <w:rPr>
          <w:spacing w:val="-7"/>
        </w:rPr>
        <w:t xml:space="preserve"> </w:t>
      </w:r>
      <w:r>
        <w:t>niñas</w:t>
      </w:r>
      <w:r>
        <w:rPr>
          <w:spacing w:val="-12"/>
        </w:rPr>
        <w:t xml:space="preserve"> </w:t>
      </w:r>
      <w:r>
        <w:t>y</w:t>
      </w:r>
      <w:r>
        <w:rPr>
          <w:spacing w:val="-7"/>
        </w:rPr>
        <w:t xml:space="preserve"> </w:t>
      </w:r>
      <w:r>
        <w:t>niños.</w:t>
      </w:r>
    </w:p>
    <w:p w:rsidR="00226E4F" w:rsidRDefault="00226E4F">
      <w:pPr>
        <w:spacing w:line="360" w:lineRule="auto"/>
        <w:jc w:val="both"/>
        <w:sectPr w:rsidR="00226E4F">
          <w:pgSz w:w="12240" w:h="15840"/>
          <w:pgMar w:top="1240" w:right="980" w:bottom="1260" w:left="1560" w:header="291" w:footer="1080" w:gutter="0"/>
          <w:cols w:space="720"/>
        </w:sectPr>
      </w:pPr>
    </w:p>
    <w:p w:rsidR="00226E4F" w:rsidRDefault="00226E4F">
      <w:pPr>
        <w:pStyle w:val="Textoindependiente"/>
        <w:spacing w:before="12"/>
        <w:rPr>
          <w:sz w:val="17"/>
        </w:rPr>
      </w:pPr>
    </w:p>
    <w:p w:rsidR="00226E4F" w:rsidRDefault="002436C2">
      <w:pPr>
        <w:pStyle w:val="Ttulo7"/>
        <w:tabs>
          <w:tab w:val="left" w:pos="3301"/>
          <w:tab w:val="left" w:pos="9007"/>
        </w:tabs>
        <w:ind w:left="112"/>
        <w:jc w:val="both"/>
      </w:pPr>
      <w:r>
        <w:rPr>
          <w:color w:val="FFFFFF"/>
          <w:shd w:val="clear" w:color="auto" w:fill="00CC99"/>
        </w:rPr>
        <w:t xml:space="preserve"> </w:t>
      </w:r>
      <w:r>
        <w:rPr>
          <w:color w:val="FFFFFF"/>
          <w:shd w:val="clear" w:color="auto" w:fill="00CC99"/>
        </w:rPr>
        <w:tab/>
        <w:t>Recomendaciones</w:t>
      </w:r>
      <w:r>
        <w:rPr>
          <w:color w:val="FFFFFF"/>
          <w:shd w:val="clear" w:color="auto" w:fill="00CC99"/>
        </w:rPr>
        <w:tab/>
      </w:r>
    </w:p>
    <w:p w:rsidR="00226E4F" w:rsidRDefault="00226E4F">
      <w:pPr>
        <w:pStyle w:val="Textoindependiente"/>
        <w:rPr>
          <w:b/>
          <w:sz w:val="32"/>
        </w:rPr>
      </w:pPr>
    </w:p>
    <w:p w:rsidR="00226E4F" w:rsidRDefault="002436C2">
      <w:pPr>
        <w:pStyle w:val="Textoindependiente"/>
        <w:spacing w:before="242" w:line="360" w:lineRule="auto"/>
        <w:ind w:left="140" w:right="716"/>
        <w:jc w:val="both"/>
      </w:pPr>
      <w:r>
        <w:t xml:space="preserve">En el </w:t>
      </w:r>
      <w:r>
        <w:rPr>
          <w:b/>
        </w:rPr>
        <w:t xml:space="preserve">ámbito de Indicadores </w:t>
      </w:r>
      <w:r>
        <w:t>es necesaria la inclusión de indicadores en la matriz que permitan conocer la tasa de variación para cuantificar el comportamiento de la población atendida del programa, como actualización de los padrones de afiliación con respecto a la cantidad y porcentaje de natalidad en las comunidades atendidas, número de niños a egresar de las estancias de acuerdo a su edad, así como la vinculación con las empresas empleadoras de posibles beneficiarios.</w:t>
      </w:r>
    </w:p>
    <w:p w:rsidR="00226E4F" w:rsidRDefault="00226E4F">
      <w:pPr>
        <w:pStyle w:val="Textoindependiente"/>
      </w:pPr>
    </w:p>
    <w:p w:rsidR="00226E4F" w:rsidRDefault="002436C2">
      <w:pPr>
        <w:pStyle w:val="Textoindependiente"/>
        <w:spacing w:before="148" w:line="360" w:lineRule="auto"/>
        <w:ind w:left="140" w:right="719"/>
        <w:jc w:val="both"/>
      </w:pPr>
      <w:r>
        <w:t xml:space="preserve">En el </w:t>
      </w:r>
      <w:r>
        <w:rPr>
          <w:b/>
        </w:rPr>
        <w:t xml:space="preserve">ámbito programático </w:t>
      </w:r>
      <w:r>
        <w:t>es recomendable continuar con el seguimiento oportuno de   las actividades programadas para el ejercicio fiscal evaluado, ya que los resultados proyectan que el programa funciona y se está ejecutando conforme la planeación estipulada.</w:t>
      </w:r>
    </w:p>
    <w:p w:rsidR="00226E4F" w:rsidRDefault="00226E4F">
      <w:pPr>
        <w:pStyle w:val="Textoindependiente"/>
      </w:pPr>
    </w:p>
    <w:p w:rsidR="00226E4F" w:rsidRDefault="002436C2">
      <w:pPr>
        <w:pStyle w:val="Textoindependiente"/>
        <w:spacing w:before="148" w:line="360" w:lineRule="auto"/>
        <w:ind w:left="140" w:right="714"/>
        <w:jc w:val="both"/>
      </w:pPr>
      <w:r>
        <w:t xml:space="preserve">Con respecto al </w:t>
      </w:r>
      <w:r>
        <w:rPr>
          <w:b/>
        </w:rPr>
        <w:t xml:space="preserve">ámbito presupuestal </w:t>
      </w:r>
      <w:r>
        <w:t>es conveniente continuar con el ejercicio oportuno de los recursos asignados para el programa, toda vez que analizado el presupuesto el resultado</w:t>
      </w:r>
      <w:r>
        <w:rPr>
          <w:spacing w:val="-8"/>
        </w:rPr>
        <w:t xml:space="preserve"> </w:t>
      </w:r>
      <w:r>
        <w:t>es</w:t>
      </w:r>
      <w:r>
        <w:rPr>
          <w:spacing w:val="-8"/>
        </w:rPr>
        <w:t xml:space="preserve"> </w:t>
      </w:r>
      <w:r>
        <w:t>favorable,</w:t>
      </w:r>
      <w:r>
        <w:rPr>
          <w:spacing w:val="-7"/>
        </w:rPr>
        <w:t xml:space="preserve"> </w:t>
      </w:r>
      <w:r>
        <w:t>pero</w:t>
      </w:r>
      <w:r>
        <w:rPr>
          <w:spacing w:val="-8"/>
        </w:rPr>
        <w:t xml:space="preserve"> </w:t>
      </w:r>
      <w:r>
        <w:t>además</w:t>
      </w:r>
      <w:r>
        <w:rPr>
          <w:spacing w:val="-9"/>
        </w:rPr>
        <w:t xml:space="preserve"> </w:t>
      </w:r>
      <w:r>
        <w:t>las</w:t>
      </w:r>
      <w:r>
        <w:rPr>
          <w:spacing w:val="-9"/>
        </w:rPr>
        <w:t xml:space="preserve"> </w:t>
      </w:r>
      <w:r>
        <w:t>asignaciones</w:t>
      </w:r>
      <w:r>
        <w:rPr>
          <w:spacing w:val="-8"/>
        </w:rPr>
        <w:t xml:space="preserve"> </w:t>
      </w:r>
      <w:r>
        <w:t>presupuestales</w:t>
      </w:r>
      <w:r>
        <w:rPr>
          <w:spacing w:val="-9"/>
        </w:rPr>
        <w:t xml:space="preserve"> </w:t>
      </w:r>
      <w:r>
        <w:t>se</w:t>
      </w:r>
      <w:r>
        <w:rPr>
          <w:spacing w:val="-4"/>
        </w:rPr>
        <w:t xml:space="preserve"> </w:t>
      </w:r>
      <w:r>
        <w:t>estarán</w:t>
      </w:r>
      <w:r>
        <w:rPr>
          <w:spacing w:val="-6"/>
        </w:rPr>
        <w:t xml:space="preserve"> </w:t>
      </w:r>
      <w:r>
        <w:t>realizando con base en lo que dice la Ley de Presupuesto y Ejercicio del Gasto Público del Estado de Baja California, que establece que las Evaluaciones serán insumo para la asignación presupuestal.</w:t>
      </w:r>
    </w:p>
    <w:p w:rsidR="00226E4F" w:rsidRDefault="00226E4F">
      <w:pPr>
        <w:pStyle w:val="Textoindependiente"/>
      </w:pPr>
    </w:p>
    <w:p w:rsidR="00226E4F" w:rsidRDefault="002436C2">
      <w:pPr>
        <w:pStyle w:val="Textoindependiente"/>
        <w:spacing w:before="147" w:line="360" w:lineRule="auto"/>
        <w:ind w:left="140" w:right="721"/>
        <w:jc w:val="both"/>
      </w:pPr>
      <w:r>
        <w:t xml:space="preserve">En el </w:t>
      </w:r>
      <w:r>
        <w:rPr>
          <w:b/>
        </w:rPr>
        <w:t>ámbito de cobertura</w:t>
      </w:r>
      <w:r>
        <w:t xml:space="preserve">: los beneficiarios del apoyo así como las Estancias Infantiles incorporadas al programa deben de ser revalidadas anualmente, cumpliendo </w:t>
      </w:r>
      <w:r>
        <w:rPr>
          <w:spacing w:val="-3"/>
        </w:rPr>
        <w:t xml:space="preserve">con </w:t>
      </w:r>
      <w:r>
        <w:t>dos objetivos,</w:t>
      </w:r>
      <w:r>
        <w:rPr>
          <w:spacing w:val="-7"/>
        </w:rPr>
        <w:t xml:space="preserve"> </w:t>
      </w:r>
      <w:r>
        <w:t>1)</w:t>
      </w:r>
      <w:r>
        <w:rPr>
          <w:spacing w:val="-7"/>
        </w:rPr>
        <w:t xml:space="preserve"> </w:t>
      </w:r>
      <w:r>
        <w:t>evitar</w:t>
      </w:r>
      <w:r>
        <w:rPr>
          <w:spacing w:val="-8"/>
        </w:rPr>
        <w:t xml:space="preserve"> </w:t>
      </w:r>
      <w:r>
        <w:t>el</w:t>
      </w:r>
      <w:r>
        <w:rPr>
          <w:spacing w:val="-7"/>
        </w:rPr>
        <w:t xml:space="preserve"> </w:t>
      </w:r>
      <w:r>
        <w:t>sesgo</w:t>
      </w:r>
      <w:r>
        <w:rPr>
          <w:spacing w:val="-11"/>
        </w:rPr>
        <w:t xml:space="preserve"> </w:t>
      </w:r>
      <w:r>
        <w:t>respecto</w:t>
      </w:r>
      <w:r>
        <w:rPr>
          <w:spacing w:val="-7"/>
        </w:rPr>
        <w:t xml:space="preserve"> </w:t>
      </w:r>
      <w:r>
        <w:t>a</w:t>
      </w:r>
      <w:r>
        <w:rPr>
          <w:spacing w:val="-9"/>
        </w:rPr>
        <w:t xml:space="preserve"> </w:t>
      </w:r>
      <w:r>
        <w:t>los</w:t>
      </w:r>
      <w:r>
        <w:rPr>
          <w:spacing w:val="-12"/>
        </w:rPr>
        <w:t xml:space="preserve"> </w:t>
      </w:r>
      <w:r>
        <w:t>filtros</w:t>
      </w:r>
      <w:r>
        <w:rPr>
          <w:spacing w:val="-9"/>
        </w:rPr>
        <w:t xml:space="preserve"> </w:t>
      </w:r>
      <w:r>
        <w:t>(requisitos)</w:t>
      </w:r>
      <w:r>
        <w:rPr>
          <w:spacing w:val="-8"/>
        </w:rPr>
        <w:t xml:space="preserve"> </w:t>
      </w:r>
      <w:r>
        <w:t>de</w:t>
      </w:r>
      <w:r>
        <w:rPr>
          <w:spacing w:val="-7"/>
        </w:rPr>
        <w:t xml:space="preserve"> </w:t>
      </w:r>
      <w:r>
        <w:t>registro;</w:t>
      </w:r>
      <w:r>
        <w:rPr>
          <w:spacing w:val="-11"/>
        </w:rPr>
        <w:t xml:space="preserve"> </w:t>
      </w:r>
      <w:r>
        <w:t>2)</w:t>
      </w:r>
      <w:r>
        <w:rPr>
          <w:spacing w:val="-8"/>
        </w:rPr>
        <w:t xml:space="preserve"> </w:t>
      </w:r>
      <w:r>
        <w:t>dar</w:t>
      </w:r>
      <w:r>
        <w:rPr>
          <w:spacing w:val="-8"/>
        </w:rPr>
        <w:t xml:space="preserve"> </w:t>
      </w:r>
      <w:r>
        <w:t>seguimiento particular</w:t>
      </w:r>
      <w:r>
        <w:rPr>
          <w:spacing w:val="-11"/>
        </w:rPr>
        <w:t xml:space="preserve"> </w:t>
      </w:r>
      <w:r>
        <w:t>a</w:t>
      </w:r>
      <w:r>
        <w:rPr>
          <w:spacing w:val="-9"/>
        </w:rPr>
        <w:t xml:space="preserve"> </w:t>
      </w:r>
      <w:r>
        <w:t>la</w:t>
      </w:r>
      <w:r>
        <w:rPr>
          <w:spacing w:val="-12"/>
        </w:rPr>
        <w:t xml:space="preserve"> </w:t>
      </w:r>
      <w:r>
        <w:t>cobertura</w:t>
      </w:r>
      <w:r>
        <w:rPr>
          <w:spacing w:val="-13"/>
        </w:rPr>
        <w:t xml:space="preserve"> </w:t>
      </w:r>
      <w:r>
        <w:t>y</w:t>
      </w:r>
      <w:r>
        <w:rPr>
          <w:spacing w:val="-11"/>
        </w:rPr>
        <w:t xml:space="preserve"> </w:t>
      </w:r>
      <w:r>
        <w:t>eficiencia</w:t>
      </w:r>
      <w:r>
        <w:rPr>
          <w:spacing w:val="-9"/>
        </w:rPr>
        <w:t xml:space="preserve"> </w:t>
      </w:r>
      <w:r>
        <w:t>de</w:t>
      </w:r>
      <w:r>
        <w:rPr>
          <w:spacing w:val="-11"/>
        </w:rPr>
        <w:t xml:space="preserve"> </w:t>
      </w:r>
      <w:r>
        <w:t>la</w:t>
      </w:r>
      <w:r>
        <w:rPr>
          <w:spacing w:val="-9"/>
        </w:rPr>
        <w:t xml:space="preserve"> </w:t>
      </w:r>
      <w:r>
        <w:t>asignación</w:t>
      </w:r>
      <w:r>
        <w:rPr>
          <w:spacing w:val="-10"/>
        </w:rPr>
        <w:t xml:space="preserve"> </w:t>
      </w:r>
      <w:r>
        <w:t>del</w:t>
      </w:r>
      <w:r>
        <w:rPr>
          <w:spacing w:val="-11"/>
        </w:rPr>
        <w:t xml:space="preserve"> </w:t>
      </w:r>
      <w:r>
        <w:t>recurso.</w:t>
      </w:r>
      <w:r>
        <w:rPr>
          <w:spacing w:val="-7"/>
        </w:rPr>
        <w:t xml:space="preserve"> </w:t>
      </w:r>
      <w:r>
        <w:t>Lo</w:t>
      </w:r>
      <w:r>
        <w:rPr>
          <w:spacing w:val="-11"/>
        </w:rPr>
        <w:t xml:space="preserve"> </w:t>
      </w:r>
      <w:r>
        <w:t>cual</w:t>
      </w:r>
      <w:r>
        <w:rPr>
          <w:spacing w:val="-7"/>
        </w:rPr>
        <w:t xml:space="preserve"> </w:t>
      </w:r>
      <w:r>
        <w:t>puede</w:t>
      </w:r>
      <w:r>
        <w:rPr>
          <w:spacing w:val="-11"/>
        </w:rPr>
        <w:t xml:space="preserve"> </w:t>
      </w:r>
      <w:r>
        <w:t>constatarse con una evaluación de culmino de la vigencia del</w:t>
      </w:r>
      <w:r>
        <w:rPr>
          <w:spacing w:val="-19"/>
        </w:rPr>
        <w:t xml:space="preserve"> </w:t>
      </w:r>
      <w:r>
        <w:t>beneficiario.</w:t>
      </w:r>
    </w:p>
    <w:p w:rsidR="00226E4F" w:rsidRDefault="00226E4F">
      <w:pPr>
        <w:spacing w:line="360" w:lineRule="auto"/>
        <w:jc w:val="both"/>
        <w:sectPr w:rsidR="00226E4F">
          <w:pgSz w:w="12240" w:h="15840"/>
          <w:pgMar w:top="1240" w:right="980" w:bottom="1260" w:left="1560" w:header="291" w:footer="1080" w:gutter="0"/>
          <w:cols w:space="720"/>
        </w:sectPr>
      </w:pPr>
    </w:p>
    <w:p w:rsidR="00226E4F" w:rsidRDefault="00226E4F">
      <w:pPr>
        <w:pStyle w:val="Textoindependiente"/>
        <w:spacing w:before="3"/>
        <w:rPr>
          <w:sz w:val="16"/>
        </w:rPr>
      </w:pPr>
    </w:p>
    <w:p w:rsidR="00226E4F" w:rsidRDefault="002436C2">
      <w:pPr>
        <w:pStyle w:val="Textoindependiente"/>
        <w:spacing w:before="50" w:line="360" w:lineRule="auto"/>
        <w:ind w:left="100" w:right="719"/>
        <w:jc w:val="both"/>
      </w:pPr>
      <w:r>
        <w:t xml:space="preserve">En el </w:t>
      </w:r>
      <w:r>
        <w:rPr>
          <w:b/>
        </w:rPr>
        <w:t xml:space="preserve">ámbito de cobertura, </w:t>
      </w:r>
      <w:r>
        <w:t>es necesario que se considere la relación del incremento de beneficiarios, respecto a los espacios físicos y capacidad de absorción de las Estancias Infantiles inscritas en el programa, aumentando el número de estancias infantiles para abastecer la demanda y apoyar a las madres trabajadoras que aportan a la economía familiar.</w:t>
      </w:r>
    </w:p>
    <w:p w:rsidR="00226E4F" w:rsidRDefault="00226E4F">
      <w:pPr>
        <w:spacing w:line="360" w:lineRule="auto"/>
        <w:jc w:val="both"/>
        <w:sectPr w:rsidR="00226E4F">
          <w:pgSz w:w="12240" w:h="15840"/>
          <w:pgMar w:top="1240" w:right="980" w:bottom="1260" w:left="1600" w:header="291" w:footer="1080" w:gutter="0"/>
          <w:cols w:space="720"/>
        </w:sectPr>
      </w:pPr>
    </w:p>
    <w:p w:rsidR="00226E4F" w:rsidRDefault="00226E4F">
      <w:pPr>
        <w:pStyle w:val="Textoindependiente"/>
        <w:spacing w:before="12"/>
        <w:rPr>
          <w:sz w:val="17"/>
        </w:rPr>
      </w:pPr>
    </w:p>
    <w:p w:rsidR="00226E4F" w:rsidRDefault="002436C2">
      <w:pPr>
        <w:pStyle w:val="Ttulo7"/>
      </w:pPr>
      <w:r>
        <w:rPr>
          <w:color w:val="00AF50"/>
        </w:rPr>
        <w:t>Fuentes de información</w:t>
      </w:r>
    </w:p>
    <w:p w:rsidR="00226E4F" w:rsidRDefault="00226E4F">
      <w:pPr>
        <w:pStyle w:val="Textoindependiente"/>
        <w:spacing w:before="6"/>
        <w:rPr>
          <w:b/>
          <w:sz w:val="32"/>
        </w:rPr>
      </w:pPr>
    </w:p>
    <w:p w:rsidR="00226E4F" w:rsidRDefault="002436C2">
      <w:pPr>
        <w:pStyle w:val="Textoindependiente"/>
        <w:ind w:left="100" w:right="719"/>
        <w:jc w:val="both"/>
      </w:pPr>
      <w:r>
        <w:t>Acuerdo</w:t>
      </w:r>
      <w:r>
        <w:rPr>
          <w:spacing w:val="-7"/>
        </w:rPr>
        <w:t xml:space="preserve"> </w:t>
      </w:r>
      <w:r>
        <w:t>por</w:t>
      </w:r>
      <w:r>
        <w:rPr>
          <w:spacing w:val="-7"/>
        </w:rPr>
        <w:t xml:space="preserve"> </w:t>
      </w:r>
      <w:r>
        <w:t>el</w:t>
      </w:r>
      <w:r>
        <w:rPr>
          <w:spacing w:val="-7"/>
        </w:rPr>
        <w:t xml:space="preserve"> </w:t>
      </w:r>
      <w:r>
        <w:t>que</w:t>
      </w:r>
      <w:r>
        <w:rPr>
          <w:spacing w:val="-7"/>
        </w:rPr>
        <w:t xml:space="preserve"> </w:t>
      </w:r>
      <w:r>
        <w:t>se</w:t>
      </w:r>
      <w:r>
        <w:rPr>
          <w:spacing w:val="-7"/>
        </w:rPr>
        <w:t xml:space="preserve"> </w:t>
      </w:r>
      <w:r>
        <w:t>emiten</w:t>
      </w:r>
      <w:r>
        <w:rPr>
          <w:spacing w:val="-6"/>
        </w:rPr>
        <w:t xml:space="preserve"> </w:t>
      </w:r>
      <w:r>
        <w:t>las</w:t>
      </w:r>
      <w:r>
        <w:rPr>
          <w:spacing w:val="-9"/>
        </w:rPr>
        <w:t xml:space="preserve"> </w:t>
      </w:r>
      <w:r>
        <w:t>Reglas</w:t>
      </w:r>
      <w:r>
        <w:rPr>
          <w:spacing w:val="-9"/>
        </w:rPr>
        <w:t xml:space="preserve"> </w:t>
      </w:r>
      <w:r>
        <w:t>de</w:t>
      </w:r>
      <w:r>
        <w:rPr>
          <w:spacing w:val="-7"/>
        </w:rPr>
        <w:t xml:space="preserve"> </w:t>
      </w:r>
      <w:r>
        <w:t>Operación</w:t>
      </w:r>
      <w:r>
        <w:rPr>
          <w:spacing w:val="-6"/>
        </w:rPr>
        <w:t xml:space="preserve"> </w:t>
      </w:r>
      <w:r>
        <w:t>del</w:t>
      </w:r>
      <w:r>
        <w:rPr>
          <w:spacing w:val="-7"/>
        </w:rPr>
        <w:t xml:space="preserve"> </w:t>
      </w:r>
      <w:r>
        <w:t>Programa</w:t>
      </w:r>
      <w:r>
        <w:rPr>
          <w:spacing w:val="-9"/>
        </w:rPr>
        <w:t xml:space="preserve"> </w:t>
      </w:r>
      <w:r>
        <w:t>de</w:t>
      </w:r>
      <w:r>
        <w:rPr>
          <w:spacing w:val="-7"/>
        </w:rPr>
        <w:t xml:space="preserve"> </w:t>
      </w:r>
      <w:r>
        <w:t>Estancias</w:t>
      </w:r>
      <w:r>
        <w:rPr>
          <w:spacing w:val="-9"/>
        </w:rPr>
        <w:t xml:space="preserve"> </w:t>
      </w:r>
      <w:r>
        <w:t>Infantiles para Apoyar a Madres Trabajadoras, para el ejercicio fiscal 2017. Disponible en: http://www.dof.gob.mx/nota_detalle.php?codigo=5467905&amp;fecha=28/12/2016</w:t>
      </w:r>
    </w:p>
    <w:p w:rsidR="00226E4F" w:rsidRDefault="002436C2">
      <w:pPr>
        <w:pStyle w:val="Textoindependiente"/>
        <w:spacing w:before="203"/>
        <w:ind w:left="100" w:right="718"/>
        <w:jc w:val="both"/>
      </w:pPr>
      <w:r>
        <w:t>Comité</w:t>
      </w:r>
      <w:r>
        <w:rPr>
          <w:spacing w:val="-7"/>
        </w:rPr>
        <w:t xml:space="preserve"> </w:t>
      </w:r>
      <w:r>
        <w:t>de</w:t>
      </w:r>
      <w:r>
        <w:rPr>
          <w:spacing w:val="-7"/>
        </w:rPr>
        <w:t xml:space="preserve"> </w:t>
      </w:r>
      <w:r>
        <w:t>Planeación</w:t>
      </w:r>
      <w:r>
        <w:rPr>
          <w:spacing w:val="-6"/>
        </w:rPr>
        <w:t xml:space="preserve"> </w:t>
      </w:r>
      <w:r>
        <w:t>del</w:t>
      </w:r>
      <w:r>
        <w:rPr>
          <w:spacing w:val="-7"/>
        </w:rPr>
        <w:t xml:space="preserve"> </w:t>
      </w:r>
      <w:r>
        <w:t>Desarrollo</w:t>
      </w:r>
      <w:r>
        <w:rPr>
          <w:spacing w:val="-7"/>
        </w:rPr>
        <w:t xml:space="preserve"> </w:t>
      </w:r>
      <w:r>
        <w:t>para</w:t>
      </w:r>
      <w:r>
        <w:rPr>
          <w:spacing w:val="-10"/>
        </w:rPr>
        <w:t xml:space="preserve"> </w:t>
      </w:r>
      <w:r>
        <w:t>el</w:t>
      </w:r>
      <w:r>
        <w:rPr>
          <w:spacing w:val="-7"/>
        </w:rPr>
        <w:t xml:space="preserve"> </w:t>
      </w:r>
      <w:r>
        <w:t>Estado.</w:t>
      </w:r>
      <w:r>
        <w:rPr>
          <w:spacing w:val="-7"/>
        </w:rPr>
        <w:t xml:space="preserve"> </w:t>
      </w:r>
      <w:r>
        <w:t>(2016).</w:t>
      </w:r>
      <w:r>
        <w:rPr>
          <w:spacing w:val="-7"/>
        </w:rPr>
        <w:t xml:space="preserve"> </w:t>
      </w:r>
      <w:r>
        <w:t>Evaluación</w:t>
      </w:r>
      <w:r>
        <w:rPr>
          <w:spacing w:val="-6"/>
        </w:rPr>
        <w:t xml:space="preserve"> </w:t>
      </w:r>
      <w:r>
        <w:t>del</w:t>
      </w:r>
      <w:r>
        <w:rPr>
          <w:spacing w:val="-7"/>
        </w:rPr>
        <w:t xml:space="preserve"> </w:t>
      </w:r>
      <w:r>
        <w:t>Desempeño</w:t>
      </w:r>
      <w:r>
        <w:rPr>
          <w:spacing w:val="-7"/>
        </w:rPr>
        <w:t xml:space="preserve"> </w:t>
      </w:r>
      <w:r>
        <w:t>del Programa de Estancias Infantiles, ejercicio 2015. Recuperado el día 21 de junio de 2017, de https://</w:t>
      </w:r>
      <w:hyperlink r:id="rId90">
        <w:r>
          <w:t>www.google.com.mx/url?sa=t&amp;rct=j&amp;q=&amp;esrc=s&amp;source=web&amp;cd=1&amp;cad=rja&amp;ua</w:t>
        </w:r>
      </w:hyperlink>
      <w:r>
        <w:t xml:space="preserve"> ct=8&amp;ved=0ahUKEwjljfKK2dDUAhUF1oMKHcSsByUQFggiMAA&amp;url=http%3A%2F%2Fin dicadores.bajacalifornia.gob.mx%2Fconsultaciudadana%2Fevaluaciones%2F2016%2FFo rmato%2520de%2520Difusion%2520Estancias%2520Infantiles.docx&amp;usg=AFQjCNFN7zs I-C_B3ZTmeGL1PLIiIdYMqw</w:t>
      </w:r>
    </w:p>
    <w:p w:rsidR="00226E4F" w:rsidRDefault="002436C2">
      <w:pPr>
        <w:pStyle w:val="Textoindependiente"/>
        <w:spacing w:before="198" w:line="242" w:lineRule="auto"/>
        <w:ind w:left="100" w:right="702"/>
      </w:pPr>
      <w:r>
        <w:t>DIF</w:t>
      </w:r>
      <w:r>
        <w:rPr>
          <w:spacing w:val="-12"/>
        </w:rPr>
        <w:t xml:space="preserve"> </w:t>
      </w:r>
      <w:r>
        <w:t>Baja</w:t>
      </w:r>
      <w:r>
        <w:rPr>
          <w:spacing w:val="-12"/>
        </w:rPr>
        <w:t xml:space="preserve"> </w:t>
      </w:r>
      <w:r>
        <w:t>California</w:t>
      </w:r>
      <w:r>
        <w:rPr>
          <w:spacing w:val="-12"/>
        </w:rPr>
        <w:t xml:space="preserve"> </w:t>
      </w:r>
      <w:r>
        <w:t>(2016).</w:t>
      </w:r>
      <w:r>
        <w:rPr>
          <w:spacing w:val="-10"/>
        </w:rPr>
        <w:t xml:space="preserve"> </w:t>
      </w:r>
      <w:r>
        <w:t>Informe</w:t>
      </w:r>
      <w:r>
        <w:rPr>
          <w:spacing w:val="-14"/>
        </w:rPr>
        <w:t xml:space="preserve"> </w:t>
      </w:r>
      <w:r>
        <w:t>de</w:t>
      </w:r>
      <w:r>
        <w:rPr>
          <w:spacing w:val="-11"/>
        </w:rPr>
        <w:t xml:space="preserve"> </w:t>
      </w:r>
      <w:r>
        <w:t>Actividades</w:t>
      </w:r>
      <w:r>
        <w:rPr>
          <w:spacing w:val="-12"/>
        </w:rPr>
        <w:t xml:space="preserve"> </w:t>
      </w:r>
      <w:r>
        <w:t>2015-2016.</w:t>
      </w:r>
      <w:r>
        <w:rPr>
          <w:spacing w:val="-10"/>
        </w:rPr>
        <w:t xml:space="preserve"> </w:t>
      </w:r>
      <w:r>
        <w:t>Recuperado</w:t>
      </w:r>
      <w:r>
        <w:rPr>
          <w:spacing w:val="-11"/>
        </w:rPr>
        <w:t xml:space="preserve"> </w:t>
      </w:r>
      <w:r>
        <w:t>el</w:t>
      </w:r>
      <w:r>
        <w:rPr>
          <w:spacing w:val="-13"/>
        </w:rPr>
        <w:t xml:space="preserve"> </w:t>
      </w:r>
      <w:r>
        <w:t>día</w:t>
      </w:r>
      <w:r>
        <w:rPr>
          <w:spacing w:val="-12"/>
        </w:rPr>
        <w:t xml:space="preserve"> </w:t>
      </w:r>
      <w:r>
        <w:t>19</w:t>
      </w:r>
      <w:r>
        <w:rPr>
          <w:spacing w:val="-16"/>
        </w:rPr>
        <w:t xml:space="preserve"> </w:t>
      </w:r>
      <w:r>
        <w:t>de</w:t>
      </w:r>
      <w:r>
        <w:rPr>
          <w:spacing w:val="-11"/>
        </w:rPr>
        <w:t xml:space="preserve"> </w:t>
      </w:r>
      <w:r>
        <w:t>junio de 2017</w:t>
      </w:r>
      <w:hyperlink r:id="rId91" w:anchor="p%3D1">
        <w:r>
          <w:t>, de</w:t>
        </w:r>
        <w:r>
          <w:rPr>
            <w:spacing w:val="-28"/>
          </w:rPr>
          <w:t xml:space="preserve"> </w:t>
        </w:r>
        <w:r>
          <w:t>http://www.difbc.gob.mx/Informe/#p=1</w:t>
        </w:r>
      </w:hyperlink>
    </w:p>
    <w:p w:rsidR="00226E4F" w:rsidRDefault="002436C2">
      <w:pPr>
        <w:pStyle w:val="Textoindependiente"/>
        <w:spacing w:before="195"/>
        <w:ind w:left="100" w:right="745"/>
      </w:pPr>
      <w:r>
        <w:t>DIF Estatal (2016). Reglas de Operación del Programa Estancias Infantiles en apoyo a las madres trabajadoras 2016</w:t>
      </w:r>
    </w:p>
    <w:p w:rsidR="00226E4F" w:rsidRDefault="002436C2">
      <w:pPr>
        <w:pStyle w:val="Textoindependiente"/>
        <w:tabs>
          <w:tab w:val="left" w:pos="1083"/>
          <w:tab w:val="left" w:pos="2411"/>
          <w:tab w:val="left" w:pos="3722"/>
          <w:tab w:val="left" w:pos="5297"/>
          <w:tab w:val="left" w:pos="6923"/>
          <w:tab w:val="left" w:pos="8623"/>
        </w:tabs>
        <w:spacing w:before="199" w:line="242" w:lineRule="auto"/>
        <w:ind w:left="100" w:right="723"/>
      </w:pPr>
      <w:r>
        <w:t>DIF</w:t>
      </w:r>
      <w:r>
        <w:tab/>
        <w:t>Estatal</w:t>
      </w:r>
      <w:r>
        <w:tab/>
        <w:t>(2017).</w:t>
      </w:r>
      <w:r>
        <w:tab/>
        <w:t>Estancias</w:t>
      </w:r>
      <w:r>
        <w:tab/>
        <w:t>Infantiles.</w:t>
      </w:r>
      <w:r>
        <w:tab/>
        <w:t>Disponible</w:t>
      </w:r>
      <w:r>
        <w:tab/>
        <w:t xml:space="preserve">en: </w:t>
      </w:r>
      <w:hyperlink r:id="rId92">
        <w:r>
          <w:t>http://www.difbc.gob.mx/PadresFamilia/estancia_inf.html</w:t>
        </w:r>
      </w:hyperlink>
    </w:p>
    <w:p w:rsidR="00226E4F" w:rsidRDefault="002436C2">
      <w:pPr>
        <w:pStyle w:val="Textoindependiente"/>
        <w:spacing w:before="196"/>
        <w:ind w:left="100"/>
      </w:pPr>
      <w:r>
        <w:t>Dirección de Prestaciones Económicas y Sociales, IMSS; e Indicadores de Programas presupuestarios. (2015). Recuperado el día 20 de junio de 2017, de</w:t>
      </w:r>
    </w:p>
    <w:p w:rsidR="00226E4F" w:rsidRDefault="002436C2">
      <w:pPr>
        <w:pStyle w:val="Textoindependiente"/>
        <w:spacing w:before="199" w:line="242" w:lineRule="auto"/>
        <w:ind w:left="100"/>
      </w:pPr>
      <w:r>
        <w:t xml:space="preserve">Ejercicio del Presupuesto de Egresos por Clasificación por Objeto del Gasto: </w:t>
      </w:r>
      <w:hyperlink r:id="rId93">
        <w:r>
          <w:t>http://www.bajacalifornia.gob.mx/portal/cuentapublica/index.jsp</w:t>
        </w:r>
      </w:hyperlink>
    </w:p>
    <w:p w:rsidR="00226E4F" w:rsidRDefault="002436C2">
      <w:pPr>
        <w:pStyle w:val="Textoindependiente"/>
        <w:spacing w:before="196"/>
        <w:ind w:left="100"/>
      </w:pPr>
      <w:r>
        <w:t>GOB BC- SEI. (2017). Sistema Estatal de Indicadores.</w:t>
      </w:r>
    </w:p>
    <w:p w:rsidR="00226E4F" w:rsidRDefault="002436C2">
      <w:pPr>
        <w:pStyle w:val="Textoindependiente"/>
        <w:spacing w:before="198"/>
        <w:ind w:left="100"/>
      </w:pPr>
      <w:r>
        <w:t>GOBBC. (2017). Gobierno del Estado de Baja California. https://</w:t>
      </w:r>
      <w:hyperlink r:id="rId94">
        <w:r>
          <w:t>www.gob.bc</w:t>
        </w:r>
      </w:hyperlink>
    </w:p>
    <w:p w:rsidR="00226E4F" w:rsidRDefault="002436C2">
      <w:pPr>
        <w:pStyle w:val="Textoindependiente"/>
        <w:spacing w:before="198"/>
        <w:ind w:left="100" w:right="702"/>
      </w:pPr>
      <w:r>
        <w:t>Gobierno del estado de Baja California – COPLADE (2013). Plan Estratégico del Estado de Baja California 2013 – 2019.</w:t>
      </w:r>
    </w:p>
    <w:p w:rsidR="00226E4F" w:rsidRDefault="002436C2">
      <w:pPr>
        <w:pStyle w:val="Textoindependiente"/>
        <w:tabs>
          <w:tab w:val="left" w:pos="2352"/>
          <w:tab w:val="left" w:pos="4439"/>
          <w:tab w:val="left" w:pos="5787"/>
          <w:tab w:val="left" w:pos="7934"/>
        </w:tabs>
        <w:spacing w:before="203"/>
        <w:ind w:left="100" w:right="718"/>
      </w:pPr>
      <w:r>
        <w:t>Gobierno del Estado de Baja California (2015-2016). Tercer informe de gobierno. Eje 1. Desarrollo</w:t>
      </w:r>
      <w:r>
        <w:tab/>
        <w:t>Humano</w:t>
      </w:r>
      <w:r>
        <w:tab/>
        <w:t>y</w:t>
      </w:r>
      <w:r>
        <w:tab/>
        <w:t>Sociedad</w:t>
      </w:r>
      <w:r>
        <w:tab/>
      </w:r>
      <w:r>
        <w:rPr>
          <w:spacing w:val="-1"/>
        </w:rPr>
        <w:t xml:space="preserve">Equitativa </w:t>
      </w:r>
      <w:hyperlink r:id="rId95">
        <w:r>
          <w:t>http://www.bajacalifornia.gob.mx/3erInformeBC/pdf/Eje%201%20Desarrollo%20Human</w:t>
        </w:r>
      </w:hyperlink>
      <w:r>
        <w:t xml:space="preserve"> o%20y%20Sociedad%20Equitativa.pdf</w:t>
      </w:r>
    </w:p>
    <w:p w:rsidR="00226E4F" w:rsidRDefault="002436C2">
      <w:pPr>
        <w:pStyle w:val="Textoindependiente"/>
        <w:spacing w:before="203"/>
        <w:ind w:left="100"/>
      </w:pPr>
      <w:r>
        <w:t>Gobierno del Estado de Baja California (2016). Programa Operativo Anual. Secretaría de Planeación y Finanzas. Identificación de programas para el ejercicio fiscal 2016.</w:t>
      </w:r>
    </w:p>
    <w:p w:rsidR="00226E4F" w:rsidRDefault="002436C2">
      <w:pPr>
        <w:pStyle w:val="Textoindependiente"/>
        <w:spacing w:before="199"/>
        <w:ind w:left="100" w:right="745"/>
      </w:pPr>
      <w:r>
        <w:t>Gobierno del Estado de Baja California (2016). Tercer informe de  gobierno.  Eje  1.  Desarrollo Humano y sociedad equitativa. Pp. 21</w:t>
      </w:r>
    </w:p>
    <w:p w:rsidR="00226E4F" w:rsidRDefault="00226E4F">
      <w:pPr>
        <w:sectPr w:rsidR="00226E4F">
          <w:pgSz w:w="12240" w:h="15840"/>
          <w:pgMar w:top="1240" w:right="980" w:bottom="1260" w:left="1600" w:header="291" w:footer="1080" w:gutter="0"/>
          <w:cols w:space="720"/>
        </w:sectPr>
      </w:pPr>
    </w:p>
    <w:p w:rsidR="00226E4F" w:rsidRDefault="00226E4F">
      <w:pPr>
        <w:pStyle w:val="Textoindependiente"/>
        <w:spacing w:before="7"/>
        <w:rPr>
          <w:sz w:val="16"/>
        </w:rPr>
      </w:pPr>
    </w:p>
    <w:p w:rsidR="00226E4F" w:rsidRDefault="00403179">
      <w:pPr>
        <w:pStyle w:val="Textoindependiente"/>
        <w:spacing w:before="50"/>
        <w:ind w:left="100"/>
      </w:pPr>
      <w:hyperlink r:id="rId96">
        <w:r w:rsidR="002436C2">
          <w:t>http://indicadores.bajacalifornia.gob.mx/monitorbc/index.html</w:t>
        </w:r>
      </w:hyperlink>
    </w:p>
    <w:p w:rsidR="00226E4F" w:rsidRDefault="00403179">
      <w:pPr>
        <w:pStyle w:val="Textoindependiente"/>
        <w:spacing w:before="202"/>
        <w:ind w:left="100"/>
      </w:pPr>
      <w:hyperlink r:id="rId97">
        <w:r w:rsidR="002436C2">
          <w:t>http://www.bajacalifornia.gob.mx/3erInformeBC/pdf/Eje%201%20Desarrollo%20Human</w:t>
        </w:r>
      </w:hyperlink>
      <w:r w:rsidR="002436C2">
        <w:t xml:space="preserve"> o%20y%20Sociedad%20Equitativa.pdf</w:t>
      </w:r>
    </w:p>
    <w:p w:rsidR="00226E4F" w:rsidRDefault="00403179">
      <w:pPr>
        <w:pStyle w:val="Textoindependiente"/>
        <w:spacing w:before="199"/>
        <w:ind w:left="100" w:right="2826"/>
      </w:pPr>
      <w:hyperlink r:id="rId98">
        <w:r w:rsidR="002436C2">
          <w:t>http://www.imss.gob.mx/sites/all/statics/pdf/informes/20142015/21-</w:t>
        </w:r>
      </w:hyperlink>
      <w:r w:rsidR="002436C2">
        <w:t xml:space="preserve"> InformeCompleto.pdf</w:t>
      </w:r>
    </w:p>
    <w:p w:rsidR="00226E4F" w:rsidRDefault="002436C2">
      <w:pPr>
        <w:pStyle w:val="Textoindependiente"/>
        <w:spacing w:before="203"/>
        <w:ind w:left="100" w:right="722"/>
        <w:jc w:val="both"/>
      </w:pPr>
      <w:r>
        <w:t xml:space="preserve">Lineamientos Generales de la Estrategia de Seguimiento a las Recomendaciones Derivadas de Evaluaciones Externas “BCMejora”. Disponible en: </w:t>
      </w:r>
      <w:hyperlink r:id="rId99">
        <w:r>
          <w:t>http://indicadores.bajacalifornia.gob.mx/consultaciudadana/evaluaciones/seguimiento/Li</w:t>
        </w:r>
      </w:hyperlink>
      <w:r>
        <w:t xml:space="preserve"> neamientos%20BCMejora%20Firmados.pdf</w:t>
      </w:r>
    </w:p>
    <w:p w:rsidR="00226E4F" w:rsidRDefault="002436C2">
      <w:pPr>
        <w:pStyle w:val="Textoindependiente"/>
        <w:tabs>
          <w:tab w:val="left" w:pos="1492"/>
          <w:tab w:val="left" w:pos="2180"/>
          <w:tab w:val="left" w:pos="2607"/>
          <w:tab w:val="left" w:pos="4126"/>
          <w:tab w:val="left" w:pos="4489"/>
          <w:tab w:val="left" w:pos="5017"/>
          <w:tab w:val="left" w:pos="6176"/>
          <w:tab w:val="left" w:pos="7667"/>
          <w:tab w:val="left" w:pos="8167"/>
        </w:tabs>
        <w:spacing w:before="203"/>
        <w:ind w:left="100" w:right="730"/>
      </w:pPr>
      <w:r>
        <w:t>Mecanismo</w:t>
      </w:r>
      <w:r>
        <w:tab/>
        <w:t>para</w:t>
      </w:r>
      <w:r>
        <w:tab/>
        <w:t>el</w:t>
      </w:r>
      <w:r>
        <w:tab/>
        <w:t>Seguimiento</w:t>
      </w:r>
      <w:r>
        <w:tab/>
        <w:t>a</w:t>
      </w:r>
      <w:r>
        <w:tab/>
        <w:t>los</w:t>
      </w:r>
      <w:r>
        <w:tab/>
        <w:t>Aspectos</w:t>
      </w:r>
      <w:r>
        <w:tab/>
        <w:t>Susceptibles</w:t>
      </w:r>
      <w:r>
        <w:tab/>
        <w:t>de</w:t>
      </w:r>
      <w:r>
        <w:tab/>
      </w:r>
      <w:r>
        <w:rPr>
          <w:spacing w:val="-1"/>
        </w:rPr>
        <w:t xml:space="preserve">Mejora: </w:t>
      </w:r>
      <w:hyperlink r:id="rId100">
        <w:r>
          <w:t>http://www.gob.mx/shcp/documentos/mecanismo-para-el-seguimiento-a-los-aspectos-</w:t>
        </w:r>
      </w:hyperlink>
      <w:r>
        <w:t xml:space="preserve"> susceptibles-de-mejora</w:t>
      </w:r>
    </w:p>
    <w:p w:rsidR="00226E4F" w:rsidRDefault="002436C2">
      <w:pPr>
        <w:pStyle w:val="Textoindependiente"/>
        <w:spacing w:before="199" w:line="405" w:lineRule="auto"/>
        <w:ind w:left="100" w:right="5027"/>
      </w:pPr>
      <w:r>
        <w:t>Plan Estatal de Desarrollo (PED) 2014-2019. Plan Nacional de Desarrollo (PND) 2013-2018.</w:t>
      </w:r>
    </w:p>
    <w:p w:rsidR="00226E4F" w:rsidRDefault="002436C2">
      <w:pPr>
        <w:pStyle w:val="Textoindependiente"/>
        <w:spacing w:line="290" w:lineRule="exact"/>
        <w:ind w:left="100"/>
      </w:pPr>
      <w:r>
        <w:t>Programa Sectorial de Desarrollo Estatal de Baja California 2015-2019.</w:t>
      </w:r>
    </w:p>
    <w:p w:rsidR="00226E4F" w:rsidRDefault="002436C2">
      <w:pPr>
        <w:pStyle w:val="Textoindependiente"/>
        <w:spacing w:before="199"/>
        <w:ind w:left="100" w:right="714"/>
        <w:jc w:val="both"/>
      </w:pPr>
      <w:r>
        <w:t xml:space="preserve">Secretaría de Gobernación. Ley Federal del trabajo. (2012). Recuperado el día 10 de junio de 2017, de </w:t>
      </w:r>
      <w:hyperlink r:id="rId101">
        <w:r>
          <w:t>http://mexico.justia.com/federales/leyes/ley-federal-del-trabajo/titulo-</w:t>
        </w:r>
      </w:hyperlink>
      <w:r>
        <w:t xml:space="preserve"> sexto/capitulo-viii/#articulo-283</w:t>
      </w:r>
    </w:p>
    <w:p w:rsidR="00226E4F" w:rsidRDefault="002436C2">
      <w:pPr>
        <w:pStyle w:val="Textoindependiente"/>
        <w:tabs>
          <w:tab w:val="left" w:pos="8630"/>
        </w:tabs>
        <w:spacing w:before="198"/>
        <w:ind w:left="100" w:right="716"/>
        <w:jc w:val="both"/>
      </w:pPr>
      <w:r>
        <w:t>SEGOB. ACUERDO por el que se emiten las Reglas de Operación del Programa de  Estancias Infantiles para Apoyar a Madres Trabajadoras, para el ejercicio fiscal 2017. Disponible</w:t>
      </w:r>
      <w:r>
        <w:tab/>
        <w:t>en:</w:t>
      </w:r>
    </w:p>
    <w:p w:rsidR="00226E4F" w:rsidRDefault="002436C2">
      <w:pPr>
        <w:pStyle w:val="Textoindependiente"/>
        <w:spacing w:before="3"/>
        <w:ind w:left="100"/>
      </w:pPr>
      <w:r>
        <w:t>http://www.dof.gob.mx/nota_detalle.php?codigo=5467905&amp;fecha=28/12/2016</w:t>
      </w:r>
    </w:p>
    <w:p w:rsidR="00226E4F" w:rsidRDefault="002436C2">
      <w:pPr>
        <w:pStyle w:val="Textoindependiente"/>
        <w:spacing w:before="199"/>
        <w:ind w:left="100"/>
      </w:pPr>
      <w:r>
        <w:t>SIPPE (2016). Reporte POA, DIF Estatal, cierre del ejercicio 2016. Sistema Integral de Programación y Presupuestación Estatal (SIPPE), Gobierno del Estado de Baja California.</w:t>
      </w:r>
    </w:p>
    <w:p w:rsidR="00226E4F" w:rsidRDefault="002436C2">
      <w:pPr>
        <w:pStyle w:val="Textoindependiente"/>
        <w:spacing w:before="199"/>
        <w:ind w:left="100"/>
      </w:pPr>
      <w:r>
        <w:t>SIPPE (2016). Reporte POA, DIF Estatal, cierre del ejercicio 2016. Sistema Integral de Programación y Presupuestación Estatal (SIPPE), Gobierno del Estado de Baja California.</w:t>
      </w:r>
    </w:p>
    <w:p w:rsidR="00226E4F" w:rsidRDefault="002436C2">
      <w:pPr>
        <w:pStyle w:val="Textoindependiente"/>
        <w:spacing w:before="203"/>
        <w:ind w:left="100"/>
      </w:pPr>
      <w:r>
        <w:t>Tercer Informe de Gobierno del Estado de Baja California, disponibles en:</w:t>
      </w:r>
    </w:p>
    <w:p w:rsidR="00226E4F" w:rsidRDefault="002436C2">
      <w:pPr>
        <w:pStyle w:val="Textoindependiente"/>
        <w:tabs>
          <w:tab w:val="left" w:pos="1715"/>
          <w:tab w:val="left" w:pos="3475"/>
          <w:tab w:val="left" w:pos="4358"/>
          <w:tab w:val="left" w:pos="5878"/>
          <w:tab w:val="left" w:pos="6398"/>
          <w:tab w:val="left" w:pos="7261"/>
          <w:tab w:val="left" w:pos="8061"/>
        </w:tabs>
        <w:spacing w:before="201" w:line="237" w:lineRule="auto"/>
        <w:ind w:left="100" w:right="720"/>
        <w:rPr>
          <w:sz w:val="28"/>
        </w:rPr>
      </w:pPr>
      <w:r>
        <w:t>Transparencia</w:t>
      </w:r>
      <w:r>
        <w:tab/>
        <w:t>Presupuestaria.</w:t>
      </w:r>
      <w:r>
        <w:tab/>
        <w:t>(2017).</w:t>
      </w:r>
      <w:r>
        <w:tab/>
        <w:t>Observatorio</w:t>
      </w:r>
      <w:r>
        <w:tab/>
        <w:t>del</w:t>
      </w:r>
      <w:r>
        <w:tab/>
        <w:t>Gasto.</w:t>
      </w:r>
      <w:r>
        <w:tab/>
        <w:t>Datos</w:t>
      </w:r>
      <w:r>
        <w:tab/>
        <w:t xml:space="preserve">abiertos. </w:t>
      </w:r>
      <w:hyperlink r:id="rId102">
        <w:r>
          <w:t>http://www.transparenciapresupuestaria.gob.mx/</w:t>
        </w:r>
        <w:r>
          <w:rPr>
            <w:sz w:val="28"/>
          </w:rPr>
          <w:t>Referencias</w:t>
        </w:r>
      </w:hyperlink>
    </w:p>
    <w:p w:rsidR="00226E4F" w:rsidRDefault="00226E4F">
      <w:pPr>
        <w:spacing w:line="237" w:lineRule="auto"/>
        <w:rPr>
          <w:sz w:val="28"/>
        </w:rPr>
        <w:sectPr w:rsidR="00226E4F">
          <w:pgSz w:w="12240" w:h="15840"/>
          <w:pgMar w:top="1240" w:right="980" w:bottom="1260" w:left="1600" w:header="291" w:footer="1080" w:gutter="0"/>
          <w:cols w:space="720"/>
        </w:sectPr>
      </w:pPr>
    </w:p>
    <w:p w:rsidR="00226E4F" w:rsidRDefault="00226E4F">
      <w:pPr>
        <w:pStyle w:val="Textoindependiente"/>
        <w:spacing w:before="12"/>
        <w:rPr>
          <w:sz w:val="17"/>
        </w:rPr>
      </w:pPr>
    </w:p>
    <w:p w:rsidR="00226E4F" w:rsidRDefault="002436C2">
      <w:pPr>
        <w:pStyle w:val="Ttulo7"/>
        <w:ind w:left="296"/>
      </w:pPr>
      <w:r>
        <w:rPr>
          <w:color w:val="00AF50"/>
        </w:rPr>
        <w:t>Formato para la difusión de los resultados de las evaluaciones</w:t>
      </w:r>
    </w:p>
    <w:p w:rsidR="00226E4F" w:rsidRDefault="00226E4F">
      <w:pPr>
        <w:pStyle w:val="Textoindependiente"/>
        <w:rPr>
          <w:b/>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226E4F">
        <w:trPr>
          <w:trHeight w:val="501"/>
        </w:trPr>
        <w:tc>
          <w:tcPr>
            <w:tcW w:w="8831" w:type="dxa"/>
            <w:shd w:val="clear" w:color="auto" w:fill="00CC99"/>
          </w:tcPr>
          <w:p w:rsidR="00226E4F" w:rsidRDefault="002436C2">
            <w:pPr>
              <w:pStyle w:val="TableParagraph"/>
              <w:spacing w:before="2"/>
              <w:ind w:left="414"/>
              <w:rPr>
                <w:b/>
                <w:sz w:val="24"/>
              </w:rPr>
            </w:pPr>
            <w:r>
              <w:rPr>
                <w:b/>
                <w:color w:val="FFFFFF"/>
                <w:sz w:val="24"/>
              </w:rPr>
              <w:t>1. DESCRIPCIÓN DE LA EVALUACIÓN</w:t>
            </w:r>
          </w:p>
        </w:tc>
      </w:tr>
      <w:tr w:rsidR="00226E4F">
        <w:trPr>
          <w:trHeight w:val="1174"/>
        </w:trPr>
        <w:tc>
          <w:tcPr>
            <w:tcW w:w="8831" w:type="dxa"/>
            <w:shd w:val="clear" w:color="auto" w:fill="F1F1F1"/>
          </w:tcPr>
          <w:p w:rsidR="00226E4F" w:rsidRDefault="002436C2">
            <w:pPr>
              <w:pStyle w:val="TableParagraph"/>
              <w:tabs>
                <w:tab w:val="left" w:pos="815"/>
              </w:tabs>
              <w:spacing w:before="2"/>
              <w:ind w:left="175"/>
              <w:rPr>
                <w:b/>
                <w:sz w:val="24"/>
              </w:rPr>
            </w:pPr>
            <w:r>
              <w:rPr>
                <w:b/>
                <w:color w:val="4F81BC"/>
                <w:sz w:val="24"/>
              </w:rPr>
              <w:t>1.1.</w:t>
            </w:r>
            <w:r>
              <w:rPr>
                <w:b/>
                <w:color w:val="4F81BC"/>
                <w:sz w:val="24"/>
              </w:rPr>
              <w:tab/>
            </w:r>
            <w:r>
              <w:rPr>
                <w:b/>
                <w:sz w:val="24"/>
              </w:rPr>
              <w:t>Nombre completo de la</w:t>
            </w:r>
            <w:r>
              <w:rPr>
                <w:b/>
                <w:spacing w:val="-18"/>
                <w:sz w:val="24"/>
              </w:rPr>
              <w:t xml:space="preserve"> </w:t>
            </w:r>
            <w:r>
              <w:rPr>
                <w:b/>
                <w:sz w:val="24"/>
              </w:rPr>
              <w:t>evaluación:</w:t>
            </w:r>
          </w:p>
          <w:p w:rsidR="00226E4F" w:rsidRDefault="00226E4F">
            <w:pPr>
              <w:pStyle w:val="TableParagraph"/>
              <w:spacing w:before="10"/>
              <w:rPr>
                <w:b/>
                <w:sz w:val="23"/>
              </w:rPr>
            </w:pPr>
          </w:p>
          <w:p w:rsidR="00226E4F" w:rsidRDefault="002436C2">
            <w:pPr>
              <w:pStyle w:val="TableParagraph"/>
              <w:spacing w:line="290" w:lineRule="atLeast"/>
              <w:ind w:left="106" w:right="88" w:firstLine="48"/>
              <w:rPr>
                <w:b/>
                <w:sz w:val="24"/>
              </w:rPr>
            </w:pPr>
            <w:r>
              <w:rPr>
                <w:b/>
                <w:sz w:val="24"/>
              </w:rPr>
              <w:t>Evaluación Específica del Desempeño del Programa de Estancias Infantiles ejercicio fiscal 2016</w:t>
            </w:r>
          </w:p>
        </w:tc>
      </w:tr>
      <w:tr w:rsidR="00226E4F">
        <w:trPr>
          <w:trHeight w:val="583"/>
        </w:trPr>
        <w:tc>
          <w:tcPr>
            <w:tcW w:w="8831" w:type="dxa"/>
          </w:tcPr>
          <w:p w:rsidR="00226E4F" w:rsidRDefault="002436C2">
            <w:pPr>
              <w:pStyle w:val="TableParagraph"/>
              <w:tabs>
                <w:tab w:val="left" w:pos="815"/>
              </w:tabs>
              <w:spacing w:line="290" w:lineRule="exact"/>
              <w:ind w:left="175"/>
              <w:rPr>
                <w:b/>
                <w:sz w:val="24"/>
              </w:rPr>
            </w:pPr>
            <w:r>
              <w:rPr>
                <w:b/>
                <w:color w:val="4F81BC"/>
                <w:sz w:val="24"/>
              </w:rPr>
              <w:t>1.2.</w:t>
            </w:r>
            <w:r>
              <w:rPr>
                <w:b/>
                <w:color w:val="4F81BC"/>
                <w:sz w:val="24"/>
              </w:rPr>
              <w:tab/>
            </w:r>
            <w:r>
              <w:rPr>
                <w:b/>
                <w:sz w:val="24"/>
              </w:rPr>
              <w:t>Fecha de inicio de la</w:t>
            </w:r>
            <w:r>
              <w:rPr>
                <w:b/>
                <w:spacing w:val="-12"/>
                <w:sz w:val="24"/>
              </w:rPr>
              <w:t xml:space="preserve"> </w:t>
            </w:r>
            <w:r>
              <w:rPr>
                <w:b/>
                <w:sz w:val="24"/>
              </w:rPr>
              <w:t>evaluación:</w:t>
            </w:r>
          </w:p>
          <w:p w:rsidR="00226E4F" w:rsidRDefault="002436C2">
            <w:pPr>
              <w:pStyle w:val="TableParagraph"/>
              <w:spacing w:before="3" w:line="272" w:lineRule="exact"/>
              <w:ind w:left="630"/>
              <w:rPr>
                <w:b/>
                <w:sz w:val="24"/>
              </w:rPr>
            </w:pPr>
            <w:r>
              <w:rPr>
                <w:b/>
                <w:sz w:val="24"/>
              </w:rPr>
              <w:t>10/04 /2017</w:t>
            </w:r>
          </w:p>
        </w:tc>
      </w:tr>
      <w:tr w:rsidR="00226E4F">
        <w:trPr>
          <w:trHeight w:val="585"/>
        </w:trPr>
        <w:tc>
          <w:tcPr>
            <w:tcW w:w="8831" w:type="dxa"/>
            <w:shd w:val="clear" w:color="auto" w:fill="F1F1F1"/>
          </w:tcPr>
          <w:p w:rsidR="00226E4F" w:rsidRDefault="002436C2">
            <w:pPr>
              <w:pStyle w:val="TableParagraph"/>
              <w:tabs>
                <w:tab w:val="left" w:pos="815"/>
              </w:tabs>
              <w:spacing w:line="291" w:lineRule="exact"/>
              <w:ind w:left="175"/>
              <w:rPr>
                <w:b/>
                <w:sz w:val="24"/>
              </w:rPr>
            </w:pPr>
            <w:r>
              <w:rPr>
                <w:b/>
                <w:color w:val="4F81BC"/>
                <w:sz w:val="24"/>
              </w:rPr>
              <w:t>1.3.</w:t>
            </w:r>
            <w:r>
              <w:rPr>
                <w:b/>
                <w:color w:val="4F81BC"/>
                <w:sz w:val="24"/>
              </w:rPr>
              <w:tab/>
            </w:r>
            <w:r>
              <w:rPr>
                <w:b/>
                <w:sz w:val="24"/>
              </w:rPr>
              <w:t>Fecha de término de la</w:t>
            </w:r>
            <w:r>
              <w:rPr>
                <w:b/>
                <w:spacing w:val="-18"/>
                <w:sz w:val="24"/>
              </w:rPr>
              <w:t xml:space="preserve"> </w:t>
            </w:r>
            <w:r>
              <w:rPr>
                <w:b/>
                <w:sz w:val="24"/>
              </w:rPr>
              <w:t>evaluación:</w:t>
            </w:r>
          </w:p>
          <w:p w:rsidR="00226E4F" w:rsidRDefault="002436C2">
            <w:pPr>
              <w:pStyle w:val="TableParagraph"/>
              <w:spacing w:before="3" w:line="272" w:lineRule="exact"/>
              <w:ind w:left="678"/>
              <w:rPr>
                <w:b/>
                <w:sz w:val="24"/>
              </w:rPr>
            </w:pPr>
            <w:r>
              <w:rPr>
                <w:b/>
                <w:sz w:val="24"/>
              </w:rPr>
              <w:t>10/07/2017</w:t>
            </w:r>
          </w:p>
        </w:tc>
      </w:tr>
      <w:tr w:rsidR="00226E4F">
        <w:trPr>
          <w:trHeight w:val="2050"/>
        </w:trPr>
        <w:tc>
          <w:tcPr>
            <w:tcW w:w="8831" w:type="dxa"/>
          </w:tcPr>
          <w:p w:rsidR="00226E4F" w:rsidRDefault="002436C2">
            <w:pPr>
              <w:pStyle w:val="TableParagraph"/>
              <w:tabs>
                <w:tab w:val="left" w:pos="815"/>
              </w:tabs>
              <w:ind w:left="534" w:right="107" w:hanging="360"/>
              <w:rPr>
                <w:b/>
                <w:sz w:val="24"/>
              </w:rPr>
            </w:pPr>
            <w:r>
              <w:rPr>
                <w:b/>
                <w:color w:val="4F81BC"/>
                <w:sz w:val="24"/>
              </w:rPr>
              <w:t>1.4.</w:t>
            </w:r>
            <w:r>
              <w:rPr>
                <w:b/>
                <w:color w:val="4F81BC"/>
                <w:sz w:val="24"/>
              </w:rPr>
              <w:tab/>
            </w:r>
            <w:r>
              <w:rPr>
                <w:b/>
                <w:sz w:val="24"/>
              </w:rPr>
              <w:t xml:space="preserve">Nombre de  la persona responsable  de  darle  seguimiento a la  </w:t>
            </w:r>
            <w:r>
              <w:rPr>
                <w:b/>
                <w:spacing w:val="12"/>
                <w:sz w:val="24"/>
              </w:rPr>
              <w:t xml:space="preserve"> </w:t>
            </w:r>
            <w:r>
              <w:rPr>
                <w:b/>
                <w:sz w:val="24"/>
              </w:rPr>
              <w:t>evaluación</w:t>
            </w:r>
            <w:r>
              <w:rPr>
                <w:b/>
                <w:spacing w:val="30"/>
                <w:sz w:val="24"/>
              </w:rPr>
              <w:t xml:space="preserve"> </w:t>
            </w:r>
            <w:r>
              <w:rPr>
                <w:b/>
                <w:sz w:val="24"/>
              </w:rPr>
              <w:t>y nombre de la unidad administrativa a la que</w:t>
            </w:r>
            <w:r>
              <w:rPr>
                <w:b/>
                <w:spacing w:val="-25"/>
                <w:sz w:val="24"/>
              </w:rPr>
              <w:t xml:space="preserve"> </w:t>
            </w:r>
            <w:r>
              <w:rPr>
                <w:b/>
                <w:sz w:val="24"/>
              </w:rPr>
              <w:t>pertenece:</w:t>
            </w:r>
          </w:p>
          <w:p w:rsidR="00226E4F" w:rsidRDefault="00226E4F">
            <w:pPr>
              <w:pStyle w:val="TableParagraph"/>
              <w:spacing w:before="3"/>
              <w:rPr>
                <w:b/>
                <w:sz w:val="24"/>
              </w:rPr>
            </w:pPr>
          </w:p>
          <w:p w:rsidR="00226E4F" w:rsidRDefault="002436C2">
            <w:pPr>
              <w:pStyle w:val="TableParagraph"/>
              <w:spacing w:line="292" w:lineRule="exact"/>
              <w:ind w:left="534"/>
              <w:rPr>
                <w:sz w:val="24"/>
              </w:rPr>
            </w:pPr>
            <w:r>
              <w:rPr>
                <w:b/>
                <w:sz w:val="24"/>
              </w:rPr>
              <w:t xml:space="preserve">Nombre:  </w:t>
            </w:r>
            <w:r>
              <w:rPr>
                <w:sz w:val="24"/>
              </w:rPr>
              <w:t>Artemisa Mejía Bojórquez</w:t>
            </w:r>
          </w:p>
          <w:p w:rsidR="00226E4F" w:rsidRDefault="002436C2">
            <w:pPr>
              <w:pStyle w:val="TableParagraph"/>
              <w:ind w:left="534"/>
              <w:rPr>
                <w:sz w:val="24"/>
              </w:rPr>
            </w:pPr>
            <w:r>
              <w:rPr>
                <w:b/>
                <w:sz w:val="24"/>
              </w:rPr>
              <w:t xml:space="preserve">Unidad Administrativa: </w:t>
            </w:r>
            <w:r>
              <w:rPr>
                <w:sz w:val="24"/>
              </w:rPr>
              <w:t>Dirección de Planeación y Evaluación, Secretaría de Planeación y Finanzas del Estado de Baja California.</w:t>
            </w:r>
          </w:p>
        </w:tc>
      </w:tr>
      <w:tr w:rsidR="00226E4F">
        <w:trPr>
          <w:trHeight w:val="2638"/>
        </w:trPr>
        <w:tc>
          <w:tcPr>
            <w:tcW w:w="8831" w:type="dxa"/>
            <w:shd w:val="clear" w:color="auto" w:fill="F1F1F1"/>
          </w:tcPr>
          <w:p w:rsidR="00226E4F" w:rsidRDefault="002436C2">
            <w:pPr>
              <w:pStyle w:val="TableParagraph"/>
              <w:spacing w:line="292" w:lineRule="exact"/>
              <w:ind w:left="250"/>
              <w:rPr>
                <w:b/>
                <w:sz w:val="24"/>
              </w:rPr>
            </w:pPr>
            <w:r>
              <w:rPr>
                <w:b/>
                <w:sz w:val="24"/>
              </w:rPr>
              <w:t>1.5 Objetivo general de la evaluación:</w:t>
            </w:r>
          </w:p>
          <w:p w:rsidR="00226E4F" w:rsidRDefault="00226E4F">
            <w:pPr>
              <w:pStyle w:val="TableParagraph"/>
              <w:spacing w:before="2"/>
              <w:rPr>
                <w:b/>
                <w:sz w:val="24"/>
              </w:rPr>
            </w:pPr>
          </w:p>
          <w:p w:rsidR="00226E4F" w:rsidRDefault="002436C2">
            <w:pPr>
              <w:pStyle w:val="TableParagraph"/>
              <w:ind w:left="250" w:right="99"/>
              <w:jc w:val="both"/>
              <w:rPr>
                <w:sz w:val="24"/>
              </w:rPr>
            </w:pPr>
            <w:r>
              <w:rPr>
                <w:sz w:val="24"/>
              </w:rPr>
              <w:t>Contar con una valoración del Desempeño Programa de Estancias Infantiles ejercicio fiscal 2016 de los recursos federales ejercidos por el Gobierno del Estado de  Baja  California correspondientes al ejercicio fiscal 2016, con base en la información institucional,</w:t>
            </w:r>
            <w:r>
              <w:rPr>
                <w:spacing w:val="-6"/>
                <w:sz w:val="24"/>
              </w:rPr>
              <w:t xml:space="preserve"> </w:t>
            </w:r>
            <w:r>
              <w:rPr>
                <w:sz w:val="24"/>
              </w:rPr>
              <w:t>programática</w:t>
            </w:r>
            <w:r>
              <w:rPr>
                <w:spacing w:val="-8"/>
                <w:sz w:val="24"/>
              </w:rPr>
              <w:t xml:space="preserve"> </w:t>
            </w:r>
            <w:r>
              <w:rPr>
                <w:sz w:val="24"/>
              </w:rPr>
              <w:t>y</w:t>
            </w:r>
            <w:r>
              <w:rPr>
                <w:spacing w:val="-6"/>
                <w:sz w:val="24"/>
              </w:rPr>
              <w:t xml:space="preserve"> </w:t>
            </w:r>
            <w:r>
              <w:rPr>
                <w:sz w:val="24"/>
              </w:rPr>
              <w:t>presupuestal</w:t>
            </w:r>
            <w:r>
              <w:rPr>
                <w:spacing w:val="-6"/>
                <w:sz w:val="24"/>
              </w:rPr>
              <w:t xml:space="preserve"> </w:t>
            </w:r>
            <w:r>
              <w:rPr>
                <w:sz w:val="24"/>
              </w:rPr>
              <w:t>entregada</w:t>
            </w:r>
            <w:r>
              <w:rPr>
                <w:spacing w:val="-9"/>
                <w:sz w:val="24"/>
              </w:rPr>
              <w:t xml:space="preserve"> </w:t>
            </w:r>
            <w:r>
              <w:rPr>
                <w:sz w:val="24"/>
              </w:rPr>
              <w:t>por</w:t>
            </w:r>
            <w:r>
              <w:rPr>
                <w:spacing w:val="-6"/>
                <w:sz w:val="24"/>
              </w:rPr>
              <w:t xml:space="preserve"> </w:t>
            </w:r>
            <w:r>
              <w:rPr>
                <w:sz w:val="24"/>
              </w:rPr>
              <w:t>las</w:t>
            </w:r>
            <w:r>
              <w:rPr>
                <w:spacing w:val="-8"/>
                <w:sz w:val="24"/>
              </w:rPr>
              <w:t xml:space="preserve"> </w:t>
            </w:r>
            <w:r>
              <w:rPr>
                <w:sz w:val="24"/>
              </w:rPr>
              <w:t>unidades</w:t>
            </w:r>
            <w:r>
              <w:rPr>
                <w:spacing w:val="-8"/>
                <w:sz w:val="24"/>
              </w:rPr>
              <w:t xml:space="preserve"> </w:t>
            </w:r>
            <w:r>
              <w:rPr>
                <w:sz w:val="24"/>
              </w:rPr>
              <w:t>responsables</w:t>
            </w:r>
            <w:r>
              <w:rPr>
                <w:spacing w:val="-8"/>
                <w:sz w:val="24"/>
              </w:rPr>
              <w:t xml:space="preserve"> </w:t>
            </w:r>
            <w:r>
              <w:rPr>
                <w:sz w:val="24"/>
              </w:rPr>
              <w:t>de los programas, para contribuir a la toma de</w:t>
            </w:r>
            <w:r>
              <w:rPr>
                <w:spacing w:val="-21"/>
                <w:sz w:val="24"/>
              </w:rPr>
              <w:t xml:space="preserve"> </w:t>
            </w:r>
            <w:r>
              <w:rPr>
                <w:sz w:val="24"/>
              </w:rPr>
              <w:t>decisiones.</w:t>
            </w:r>
          </w:p>
        </w:tc>
      </w:tr>
      <w:tr w:rsidR="00226E4F">
        <w:trPr>
          <w:trHeight w:val="4395"/>
        </w:trPr>
        <w:tc>
          <w:tcPr>
            <w:tcW w:w="8831" w:type="dxa"/>
          </w:tcPr>
          <w:p w:rsidR="00226E4F" w:rsidRDefault="002436C2">
            <w:pPr>
              <w:pStyle w:val="TableParagraph"/>
              <w:tabs>
                <w:tab w:val="left" w:pos="1331"/>
              </w:tabs>
              <w:spacing w:line="291" w:lineRule="exact"/>
              <w:ind w:left="611"/>
              <w:rPr>
                <w:b/>
                <w:sz w:val="24"/>
              </w:rPr>
            </w:pPr>
            <w:r>
              <w:rPr>
                <w:b/>
                <w:sz w:val="24"/>
              </w:rPr>
              <w:t>1.6</w:t>
            </w:r>
            <w:r>
              <w:rPr>
                <w:b/>
                <w:sz w:val="24"/>
              </w:rPr>
              <w:tab/>
              <w:t>Objetivos específicos de la</w:t>
            </w:r>
            <w:r>
              <w:rPr>
                <w:b/>
                <w:spacing w:val="-21"/>
                <w:sz w:val="24"/>
              </w:rPr>
              <w:t xml:space="preserve"> </w:t>
            </w:r>
            <w:r>
              <w:rPr>
                <w:b/>
                <w:sz w:val="24"/>
              </w:rPr>
              <w:t>evaluación:</w:t>
            </w:r>
          </w:p>
          <w:p w:rsidR="00226E4F" w:rsidRDefault="002436C2">
            <w:pPr>
              <w:pStyle w:val="TableParagraph"/>
              <w:numPr>
                <w:ilvl w:val="0"/>
                <w:numId w:val="8"/>
              </w:numPr>
              <w:tabs>
                <w:tab w:val="left" w:pos="466"/>
                <w:tab w:val="left" w:pos="467"/>
              </w:tabs>
              <w:ind w:right="489" w:hanging="359"/>
              <w:rPr>
                <w:sz w:val="24"/>
              </w:rPr>
            </w:pPr>
            <w:r>
              <w:rPr>
                <w:sz w:val="24"/>
              </w:rPr>
              <w:t>Realizar una valoración de los resultados y productos del Programa de</w:t>
            </w:r>
            <w:r>
              <w:rPr>
                <w:spacing w:val="-24"/>
                <w:sz w:val="24"/>
              </w:rPr>
              <w:t xml:space="preserve"> </w:t>
            </w:r>
            <w:r>
              <w:rPr>
                <w:sz w:val="24"/>
              </w:rPr>
              <w:t>Estancias Infantiles ejercicio fiscal 2016, mediante el análisis de las normas, información institucional, los indicadores, información programática y</w:t>
            </w:r>
            <w:r>
              <w:rPr>
                <w:spacing w:val="-29"/>
                <w:sz w:val="24"/>
              </w:rPr>
              <w:t xml:space="preserve"> </w:t>
            </w:r>
            <w:r>
              <w:rPr>
                <w:sz w:val="24"/>
              </w:rPr>
              <w:t>presupuestal.</w:t>
            </w:r>
          </w:p>
          <w:p w:rsidR="00226E4F" w:rsidRDefault="002436C2">
            <w:pPr>
              <w:pStyle w:val="TableParagraph"/>
              <w:numPr>
                <w:ilvl w:val="0"/>
                <w:numId w:val="8"/>
              </w:numPr>
              <w:tabs>
                <w:tab w:val="left" w:pos="467"/>
              </w:tabs>
              <w:ind w:right="99" w:hanging="359"/>
              <w:jc w:val="both"/>
              <w:rPr>
                <w:sz w:val="24"/>
              </w:rPr>
            </w:pPr>
            <w:r>
              <w:rPr>
                <w:sz w:val="24"/>
              </w:rPr>
              <w:t>Identificar los principales resultados del ejercicio presupuestal, el comportamiento del presupuesto asignado modificado y ejercido, analizando los aspectos más relevantes del ejercicio del</w:t>
            </w:r>
            <w:r>
              <w:rPr>
                <w:spacing w:val="-13"/>
                <w:sz w:val="24"/>
              </w:rPr>
              <w:t xml:space="preserve"> </w:t>
            </w:r>
            <w:r>
              <w:rPr>
                <w:sz w:val="24"/>
              </w:rPr>
              <w:t>gasto.</w:t>
            </w:r>
          </w:p>
          <w:p w:rsidR="00226E4F" w:rsidRDefault="002436C2">
            <w:pPr>
              <w:pStyle w:val="TableParagraph"/>
              <w:numPr>
                <w:ilvl w:val="0"/>
                <w:numId w:val="8"/>
              </w:numPr>
              <w:tabs>
                <w:tab w:val="left" w:pos="466"/>
                <w:tab w:val="left" w:pos="467"/>
              </w:tabs>
              <w:ind w:right="108" w:hanging="359"/>
              <w:rPr>
                <w:sz w:val="24"/>
              </w:rPr>
            </w:pPr>
            <w:r>
              <w:rPr>
                <w:sz w:val="24"/>
              </w:rPr>
              <w:t>Analizar la cobertura del Programa Estancias Infantiles, su población objetivo y atendida, distribución por municipio, condición social, etc., según</w:t>
            </w:r>
            <w:r>
              <w:rPr>
                <w:spacing w:val="-27"/>
                <w:sz w:val="24"/>
              </w:rPr>
              <w:t xml:space="preserve"> </w:t>
            </w:r>
            <w:r>
              <w:rPr>
                <w:sz w:val="24"/>
              </w:rPr>
              <w:t>corresponda.</w:t>
            </w:r>
          </w:p>
          <w:p w:rsidR="00226E4F" w:rsidRDefault="002436C2">
            <w:pPr>
              <w:pStyle w:val="TableParagraph"/>
              <w:numPr>
                <w:ilvl w:val="0"/>
                <w:numId w:val="8"/>
              </w:numPr>
              <w:tabs>
                <w:tab w:val="left" w:pos="466"/>
                <w:tab w:val="left" w:pos="467"/>
              </w:tabs>
              <w:spacing w:line="242" w:lineRule="auto"/>
              <w:ind w:right="103" w:hanging="359"/>
              <w:rPr>
                <w:sz w:val="24"/>
              </w:rPr>
            </w:pPr>
            <w:r>
              <w:rPr>
                <w:sz w:val="24"/>
              </w:rPr>
              <w:t>Analizar</w:t>
            </w:r>
            <w:r>
              <w:rPr>
                <w:spacing w:val="-12"/>
                <w:sz w:val="24"/>
              </w:rPr>
              <w:t xml:space="preserve"> </w:t>
            </w:r>
            <w:r>
              <w:rPr>
                <w:sz w:val="24"/>
              </w:rPr>
              <w:t>los</w:t>
            </w:r>
            <w:r>
              <w:rPr>
                <w:spacing w:val="-12"/>
                <w:sz w:val="24"/>
              </w:rPr>
              <w:t xml:space="preserve"> </w:t>
            </w:r>
            <w:r>
              <w:rPr>
                <w:sz w:val="24"/>
              </w:rPr>
              <w:t>indicadores,</w:t>
            </w:r>
            <w:r>
              <w:rPr>
                <w:spacing w:val="-11"/>
                <w:sz w:val="24"/>
              </w:rPr>
              <w:t xml:space="preserve"> </w:t>
            </w:r>
            <w:r>
              <w:rPr>
                <w:sz w:val="24"/>
              </w:rPr>
              <w:t>sus</w:t>
            </w:r>
            <w:r>
              <w:rPr>
                <w:spacing w:val="-13"/>
                <w:sz w:val="24"/>
              </w:rPr>
              <w:t xml:space="preserve"> </w:t>
            </w:r>
            <w:r>
              <w:rPr>
                <w:sz w:val="24"/>
              </w:rPr>
              <w:t>resultados</w:t>
            </w:r>
            <w:r>
              <w:rPr>
                <w:spacing w:val="-13"/>
                <w:sz w:val="24"/>
              </w:rPr>
              <w:t xml:space="preserve"> </w:t>
            </w:r>
            <w:r>
              <w:rPr>
                <w:sz w:val="24"/>
              </w:rPr>
              <w:t>en</w:t>
            </w:r>
            <w:r>
              <w:rPr>
                <w:spacing w:val="-10"/>
                <w:sz w:val="24"/>
              </w:rPr>
              <w:t xml:space="preserve"> </w:t>
            </w:r>
            <w:r>
              <w:rPr>
                <w:sz w:val="24"/>
              </w:rPr>
              <w:t>2016,</w:t>
            </w:r>
            <w:r>
              <w:rPr>
                <w:spacing w:val="-11"/>
                <w:sz w:val="24"/>
              </w:rPr>
              <w:t xml:space="preserve"> </w:t>
            </w:r>
            <w:r>
              <w:rPr>
                <w:sz w:val="24"/>
              </w:rPr>
              <w:t>y</w:t>
            </w:r>
            <w:r>
              <w:rPr>
                <w:spacing w:val="-11"/>
                <w:sz w:val="24"/>
              </w:rPr>
              <w:t xml:space="preserve"> </w:t>
            </w:r>
            <w:r>
              <w:rPr>
                <w:sz w:val="24"/>
              </w:rPr>
              <w:t>el</w:t>
            </w:r>
            <w:r>
              <w:rPr>
                <w:spacing w:val="-11"/>
                <w:sz w:val="24"/>
              </w:rPr>
              <w:t xml:space="preserve"> </w:t>
            </w:r>
            <w:r>
              <w:rPr>
                <w:sz w:val="24"/>
              </w:rPr>
              <w:t>avance</w:t>
            </w:r>
            <w:r>
              <w:rPr>
                <w:spacing w:val="-11"/>
                <w:sz w:val="24"/>
              </w:rPr>
              <w:t xml:space="preserve"> </w:t>
            </w:r>
            <w:r>
              <w:rPr>
                <w:sz w:val="24"/>
              </w:rPr>
              <w:t>en</w:t>
            </w:r>
            <w:r>
              <w:rPr>
                <w:spacing w:val="-10"/>
                <w:sz w:val="24"/>
              </w:rPr>
              <w:t xml:space="preserve"> </w:t>
            </w:r>
            <w:r>
              <w:rPr>
                <w:sz w:val="24"/>
              </w:rPr>
              <w:t>relación</w:t>
            </w:r>
            <w:r>
              <w:rPr>
                <w:spacing w:val="-10"/>
                <w:sz w:val="24"/>
              </w:rPr>
              <w:t xml:space="preserve"> </w:t>
            </w:r>
            <w:r>
              <w:rPr>
                <w:sz w:val="24"/>
              </w:rPr>
              <w:t>con</w:t>
            </w:r>
            <w:r>
              <w:rPr>
                <w:spacing w:val="-10"/>
                <w:sz w:val="24"/>
              </w:rPr>
              <w:t xml:space="preserve"> </w:t>
            </w:r>
            <w:r>
              <w:rPr>
                <w:sz w:val="24"/>
              </w:rPr>
              <w:t>las</w:t>
            </w:r>
            <w:r>
              <w:rPr>
                <w:spacing w:val="-12"/>
                <w:sz w:val="24"/>
              </w:rPr>
              <w:t xml:space="preserve"> </w:t>
            </w:r>
            <w:r>
              <w:rPr>
                <w:sz w:val="24"/>
              </w:rPr>
              <w:t>metas establecidas.</w:t>
            </w:r>
          </w:p>
          <w:p w:rsidR="00226E4F" w:rsidRDefault="002436C2">
            <w:pPr>
              <w:pStyle w:val="TableParagraph"/>
              <w:numPr>
                <w:ilvl w:val="0"/>
                <w:numId w:val="8"/>
              </w:numPr>
              <w:tabs>
                <w:tab w:val="left" w:pos="466"/>
                <w:tab w:val="left" w:pos="467"/>
              </w:tabs>
              <w:spacing w:line="289" w:lineRule="exact"/>
              <w:ind w:hanging="359"/>
              <w:rPr>
                <w:sz w:val="24"/>
              </w:rPr>
            </w:pPr>
            <w:r>
              <w:rPr>
                <w:sz w:val="24"/>
              </w:rPr>
              <w:t>Analizar la Matriz de Indicadores de Resultados (MIR) de contar con</w:t>
            </w:r>
            <w:r>
              <w:rPr>
                <w:spacing w:val="-29"/>
                <w:sz w:val="24"/>
              </w:rPr>
              <w:t xml:space="preserve"> </w:t>
            </w:r>
            <w:r>
              <w:rPr>
                <w:sz w:val="24"/>
              </w:rPr>
              <w:t>ella.</w:t>
            </w:r>
          </w:p>
          <w:p w:rsidR="00226E4F" w:rsidRDefault="002436C2">
            <w:pPr>
              <w:pStyle w:val="TableParagraph"/>
              <w:numPr>
                <w:ilvl w:val="0"/>
                <w:numId w:val="8"/>
              </w:numPr>
              <w:tabs>
                <w:tab w:val="left" w:pos="466"/>
                <w:tab w:val="left" w:pos="467"/>
              </w:tabs>
              <w:spacing w:line="292" w:lineRule="exact"/>
              <w:ind w:hanging="359"/>
              <w:rPr>
                <w:sz w:val="24"/>
              </w:rPr>
            </w:pPr>
            <w:r>
              <w:rPr>
                <w:sz w:val="24"/>
              </w:rPr>
              <w:t>Identificar las fortalezas, debilidades, oportunidades y</w:t>
            </w:r>
            <w:r>
              <w:rPr>
                <w:spacing w:val="-24"/>
                <w:sz w:val="24"/>
              </w:rPr>
              <w:t xml:space="preserve"> </w:t>
            </w:r>
            <w:r>
              <w:rPr>
                <w:sz w:val="24"/>
              </w:rPr>
              <w:t>amenazas.</w:t>
            </w:r>
          </w:p>
          <w:p w:rsidR="00226E4F" w:rsidRDefault="002436C2">
            <w:pPr>
              <w:pStyle w:val="TableParagraph"/>
              <w:numPr>
                <w:ilvl w:val="0"/>
                <w:numId w:val="8"/>
              </w:numPr>
              <w:tabs>
                <w:tab w:val="left" w:pos="466"/>
                <w:tab w:val="left" w:pos="467"/>
              </w:tabs>
              <w:spacing w:line="293" w:lineRule="exact"/>
              <w:ind w:hanging="359"/>
              <w:rPr>
                <w:sz w:val="24"/>
              </w:rPr>
            </w:pPr>
            <w:r>
              <w:rPr>
                <w:sz w:val="24"/>
              </w:rPr>
              <w:t xml:space="preserve">Identificar las principales recomendaciones del recurso del programa, atendiendo </w:t>
            </w:r>
            <w:r>
              <w:rPr>
                <w:spacing w:val="3"/>
                <w:sz w:val="24"/>
              </w:rPr>
              <w:t xml:space="preserve"> </w:t>
            </w:r>
            <w:r>
              <w:rPr>
                <w:sz w:val="24"/>
              </w:rPr>
              <w:t>a</w:t>
            </w:r>
          </w:p>
          <w:p w:rsidR="00226E4F" w:rsidRDefault="002436C2">
            <w:pPr>
              <w:pStyle w:val="TableParagraph"/>
              <w:spacing w:before="2" w:line="272" w:lineRule="exact"/>
              <w:ind w:left="466"/>
              <w:rPr>
                <w:sz w:val="24"/>
              </w:rPr>
            </w:pPr>
            <w:r>
              <w:rPr>
                <w:sz w:val="24"/>
              </w:rPr>
              <w:t>su relevancia, pertinencia y factibilidad para ser atendida en el corto plazo</w:t>
            </w:r>
          </w:p>
        </w:tc>
      </w:tr>
    </w:tbl>
    <w:p w:rsidR="00226E4F" w:rsidRDefault="00226E4F">
      <w:pPr>
        <w:spacing w:line="272" w:lineRule="exact"/>
        <w:rPr>
          <w:sz w:val="24"/>
        </w:rPr>
        <w:sectPr w:rsidR="00226E4F">
          <w:pgSz w:w="12240" w:h="15840"/>
          <w:pgMar w:top="1240" w:right="980" w:bottom="1260" w:left="1600" w:header="291" w:footer="1080" w:gutter="0"/>
          <w:cols w:space="720"/>
        </w:sectPr>
      </w:pPr>
    </w:p>
    <w:p w:rsidR="00226E4F" w:rsidRDefault="00226E4F">
      <w:pPr>
        <w:pStyle w:val="Textoindependiente"/>
        <w:rPr>
          <w:rFonts w:ascii="Times New Roman"/>
          <w:sz w:val="22"/>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226E4F">
        <w:trPr>
          <w:trHeight w:val="1173"/>
        </w:trPr>
        <w:tc>
          <w:tcPr>
            <w:tcW w:w="8831" w:type="dxa"/>
          </w:tcPr>
          <w:p w:rsidR="00226E4F" w:rsidRDefault="002436C2">
            <w:pPr>
              <w:pStyle w:val="TableParagraph"/>
              <w:spacing w:before="2"/>
              <w:ind w:left="466" w:right="100" w:hanging="360"/>
              <w:jc w:val="both"/>
              <w:rPr>
                <w:sz w:val="24"/>
              </w:rPr>
            </w:pPr>
            <w:r>
              <w:rPr>
                <w:b/>
                <w:sz w:val="24"/>
              </w:rPr>
              <w:t xml:space="preserve">8 </w:t>
            </w:r>
            <w:r>
              <w:rPr>
                <w:sz w:val="24"/>
              </w:rPr>
              <w:t>Identificar los principales aspectos susceptibles de mejora que han sido atendidos derivados de evaluaciones externas del ejercicio inmediato anterior, exponiendo los avances más importantes al respecto.</w:t>
            </w:r>
          </w:p>
        </w:tc>
      </w:tr>
      <w:tr w:rsidR="00226E4F">
        <w:trPr>
          <w:trHeight w:val="4102"/>
        </w:trPr>
        <w:tc>
          <w:tcPr>
            <w:tcW w:w="8831" w:type="dxa"/>
            <w:shd w:val="clear" w:color="auto" w:fill="F1F1F1"/>
          </w:tcPr>
          <w:p w:rsidR="00226E4F" w:rsidRDefault="002436C2">
            <w:pPr>
              <w:pStyle w:val="TableParagraph"/>
              <w:tabs>
                <w:tab w:val="left" w:pos="815"/>
              </w:tabs>
              <w:spacing w:line="242" w:lineRule="auto"/>
              <w:ind w:left="534" w:right="3700" w:hanging="360"/>
              <w:rPr>
                <w:b/>
                <w:sz w:val="24"/>
              </w:rPr>
            </w:pPr>
            <w:r>
              <w:rPr>
                <w:b/>
                <w:color w:val="4F81BC"/>
                <w:sz w:val="24"/>
              </w:rPr>
              <w:t>1.5.</w:t>
            </w:r>
            <w:r>
              <w:rPr>
                <w:b/>
                <w:color w:val="4F81BC"/>
                <w:sz w:val="24"/>
              </w:rPr>
              <w:tab/>
            </w:r>
            <w:r>
              <w:rPr>
                <w:b/>
                <w:sz w:val="24"/>
              </w:rPr>
              <w:t>Metodología utilizada en</w:t>
            </w:r>
            <w:r>
              <w:rPr>
                <w:b/>
                <w:spacing w:val="-14"/>
                <w:sz w:val="24"/>
              </w:rPr>
              <w:t xml:space="preserve"> </w:t>
            </w:r>
            <w:r>
              <w:rPr>
                <w:b/>
                <w:sz w:val="24"/>
              </w:rPr>
              <w:t>la</w:t>
            </w:r>
            <w:r>
              <w:rPr>
                <w:b/>
                <w:spacing w:val="-5"/>
                <w:sz w:val="24"/>
              </w:rPr>
              <w:t xml:space="preserve"> </w:t>
            </w:r>
            <w:r>
              <w:rPr>
                <w:b/>
                <w:sz w:val="24"/>
              </w:rPr>
              <w:t>evaluación: Instrumentos de recolección de</w:t>
            </w:r>
            <w:r>
              <w:rPr>
                <w:b/>
                <w:spacing w:val="-22"/>
                <w:sz w:val="24"/>
              </w:rPr>
              <w:t xml:space="preserve"> </w:t>
            </w:r>
            <w:r>
              <w:rPr>
                <w:b/>
                <w:sz w:val="24"/>
              </w:rPr>
              <w:t>información:</w:t>
            </w:r>
          </w:p>
          <w:p w:rsidR="00226E4F" w:rsidRDefault="002436C2">
            <w:pPr>
              <w:pStyle w:val="TableParagraph"/>
              <w:tabs>
                <w:tab w:val="left" w:pos="2340"/>
                <w:tab w:val="left" w:pos="2989"/>
                <w:tab w:val="left" w:pos="3702"/>
                <w:tab w:val="left" w:pos="4666"/>
                <w:tab w:val="left" w:pos="5315"/>
                <w:tab w:val="left" w:pos="7622"/>
              </w:tabs>
              <w:ind w:left="534" w:right="96"/>
              <w:rPr>
                <w:b/>
                <w:sz w:val="24"/>
              </w:rPr>
            </w:pPr>
            <w:r>
              <w:rPr>
                <w:b/>
                <w:sz w:val="24"/>
              </w:rPr>
              <w:t>Cuestionarios</w:t>
            </w:r>
            <w:r>
              <w:rPr>
                <w:b/>
                <w:sz w:val="24"/>
                <w:u w:val="single"/>
              </w:rPr>
              <w:t xml:space="preserve"> </w:t>
            </w:r>
            <w:r>
              <w:rPr>
                <w:b/>
                <w:sz w:val="24"/>
                <w:u w:val="single"/>
              </w:rPr>
              <w:tab/>
            </w:r>
            <w:r>
              <w:rPr>
                <w:b/>
                <w:sz w:val="24"/>
              </w:rPr>
              <w:tab/>
              <w:t>Entrevistas</w:t>
            </w:r>
            <w:r>
              <w:rPr>
                <w:b/>
                <w:sz w:val="24"/>
                <w:u w:val="single"/>
              </w:rPr>
              <w:t xml:space="preserve"> </w:t>
            </w:r>
            <w:r>
              <w:rPr>
                <w:b/>
                <w:sz w:val="24"/>
                <w:u w:val="single"/>
              </w:rPr>
              <w:tab/>
            </w:r>
            <w:r>
              <w:rPr>
                <w:b/>
                <w:sz w:val="24"/>
              </w:rPr>
              <w:tab/>
              <w:t>Formatos_X</w:t>
            </w:r>
            <w:r>
              <w:rPr>
                <w:b/>
                <w:sz w:val="24"/>
                <w:u w:val="single"/>
              </w:rPr>
              <w:t xml:space="preserve">   </w:t>
            </w:r>
            <w:r>
              <w:rPr>
                <w:b/>
                <w:spacing w:val="35"/>
                <w:sz w:val="24"/>
                <w:u w:val="single"/>
              </w:rPr>
              <w:t xml:space="preserve"> </w:t>
            </w:r>
            <w:r>
              <w:rPr>
                <w:b/>
                <w:sz w:val="24"/>
              </w:rPr>
              <w:t>_</w:t>
            </w:r>
            <w:r>
              <w:rPr>
                <w:b/>
                <w:sz w:val="24"/>
              </w:rPr>
              <w:tab/>
              <w:t>Otros</w:t>
            </w:r>
            <w:r>
              <w:rPr>
                <w:b/>
                <w:sz w:val="24"/>
                <w:u w:val="single"/>
              </w:rPr>
              <w:t xml:space="preserve">   </w:t>
            </w:r>
            <w:r>
              <w:rPr>
                <w:b/>
                <w:spacing w:val="41"/>
                <w:sz w:val="24"/>
                <w:u w:val="single"/>
              </w:rPr>
              <w:t xml:space="preserve"> </w:t>
            </w:r>
            <w:r>
              <w:rPr>
                <w:b/>
                <w:sz w:val="24"/>
              </w:rPr>
              <w:t>X_ Especifique:</w:t>
            </w:r>
            <w:r>
              <w:rPr>
                <w:b/>
                <w:sz w:val="24"/>
                <w:u w:val="single"/>
              </w:rPr>
              <w:t xml:space="preserve"> </w:t>
            </w:r>
            <w:r>
              <w:rPr>
                <w:b/>
                <w:sz w:val="24"/>
                <w:u w:val="single"/>
              </w:rPr>
              <w:tab/>
            </w:r>
            <w:r>
              <w:rPr>
                <w:b/>
                <w:sz w:val="24"/>
                <w:u w:val="single"/>
              </w:rPr>
              <w:tab/>
            </w:r>
            <w:r>
              <w:rPr>
                <w:b/>
                <w:sz w:val="24"/>
                <w:u w:val="single"/>
              </w:rPr>
              <w:tab/>
            </w:r>
          </w:p>
          <w:p w:rsidR="00226E4F" w:rsidRDefault="00226E4F">
            <w:pPr>
              <w:pStyle w:val="TableParagraph"/>
              <w:spacing w:before="9"/>
              <w:rPr>
                <w:rFonts w:ascii="Times New Roman"/>
                <w:sz w:val="25"/>
              </w:rPr>
            </w:pPr>
          </w:p>
          <w:p w:rsidR="00226E4F" w:rsidRDefault="002436C2">
            <w:pPr>
              <w:pStyle w:val="TableParagraph"/>
              <w:ind w:left="106"/>
              <w:rPr>
                <w:b/>
                <w:sz w:val="24"/>
              </w:rPr>
            </w:pPr>
            <w:r>
              <w:rPr>
                <w:b/>
                <w:sz w:val="24"/>
              </w:rPr>
              <w:t>Descripción de las técnicas y modelos utilizados:</w:t>
            </w:r>
          </w:p>
          <w:p w:rsidR="00226E4F" w:rsidRDefault="00226E4F">
            <w:pPr>
              <w:pStyle w:val="TableParagraph"/>
              <w:spacing w:before="2"/>
              <w:rPr>
                <w:rFonts w:ascii="Times New Roman"/>
                <w:sz w:val="25"/>
              </w:rPr>
            </w:pPr>
          </w:p>
          <w:p w:rsidR="00226E4F" w:rsidRDefault="002436C2">
            <w:pPr>
              <w:pStyle w:val="TableParagraph"/>
              <w:spacing w:before="1"/>
              <w:ind w:left="106" w:right="98"/>
              <w:jc w:val="both"/>
              <w:rPr>
                <w:sz w:val="24"/>
              </w:rPr>
            </w:pPr>
            <w:r>
              <w:rPr>
                <w:sz w:val="24"/>
              </w:rPr>
              <w:t>Análisis de gabinete con base en información proporcionada por las instancias  responsables de operar el programa, así como información adicional que la instancia evaluadora considero necesaria para complementar dicho análisis. Se entiende por análisis de gabinete al conjunto de actividades que involucran el acopio, la organización y</w:t>
            </w:r>
            <w:r>
              <w:rPr>
                <w:spacing w:val="-8"/>
                <w:sz w:val="24"/>
              </w:rPr>
              <w:t xml:space="preserve"> </w:t>
            </w:r>
            <w:r>
              <w:rPr>
                <w:sz w:val="24"/>
              </w:rPr>
              <w:t>la</w:t>
            </w:r>
            <w:r>
              <w:rPr>
                <w:spacing w:val="-10"/>
                <w:sz w:val="24"/>
              </w:rPr>
              <w:t xml:space="preserve"> </w:t>
            </w:r>
            <w:r>
              <w:rPr>
                <w:sz w:val="24"/>
              </w:rPr>
              <w:t>valoración</w:t>
            </w:r>
            <w:r>
              <w:rPr>
                <w:spacing w:val="-7"/>
                <w:sz w:val="24"/>
              </w:rPr>
              <w:t xml:space="preserve"> </w:t>
            </w:r>
            <w:r>
              <w:rPr>
                <w:sz w:val="24"/>
              </w:rPr>
              <w:t>de</w:t>
            </w:r>
            <w:r>
              <w:rPr>
                <w:spacing w:val="-8"/>
                <w:sz w:val="24"/>
              </w:rPr>
              <w:t xml:space="preserve"> </w:t>
            </w:r>
            <w:r>
              <w:rPr>
                <w:sz w:val="24"/>
              </w:rPr>
              <w:t>información</w:t>
            </w:r>
            <w:r>
              <w:rPr>
                <w:spacing w:val="-7"/>
                <w:sz w:val="24"/>
              </w:rPr>
              <w:t xml:space="preserve"> </w:t>
            </w:r>
            <w:r>
              <w:rPr>
                <w:sz w:val="24"/>
              </w:rPr>
              <w:t>concentrada</w:t>
            </w:r>
            <w:r>
              <w:rPr>
                <w:spacing w:val="-10"/>
                <w:sz w:val="24"/>
              </w:rPr>
              <w:t xml:space="preserve"> </w:t>
            </w:r>
            <w:r>
              <w:rPr>
                <w:sz w:val="24"/>
              </w:rPr>
              <w:t>en</w:t>
            </w:r>
            <w:r>
              <w:rPr>
                <w:spacing w:val="-7"/>
                <w:sz w:val="24"/>
              </w:rPr>
              <w:t xml:space="preserve"> </w:t>
            </w:r>
            <w:r>
              <w:rPr>
                <w:sz w:val="24"/>
              </w:rPr>
              <w:t>registros</w:t>
            </w:r>
            <w:r>
              <w:rPr>
                <w:spacing w:val="-9"/>
                <w:sz w:val="24"/>
              </w:rPr>
              <w:t xml:space="preserve"> </w:t>
            </w:r>
            <w:r>
              <w:rPr>
                <w:sz w:val="24"/>
              </w:rPr>
              <w:t>administrativos,</w:t>
            </w:r>
            <w:r>
              <w:rPr>
                <w:spacing w:val="-8"/>
                <w:sz w:val="24"/>
              </w:rPr>
              <w:t xml:space="preserve"> </w:t>
            </w:r>
            <w:r>
              <w:rPr>
                <w:sz w:val="24"/>
              </w:rPr>
              <w:t>bases</w:t>
            </w:r>
            <w:r>
              <w:rPr>
                <w:spacing w:val="-9"/>
                <w:sz w:val="24"/>
              </w:rPr>
              <w:t xml:space="preserve"> </w:t>
            </w:r>
            <w:r>
              <w:rPr>
                <w:sz w:val="24"/>
              </w:rPr>
              <w:t>de</w:t>
            </w:r>
            <w:r>
              <w:rPr>
                <w:spacing w:val="-8"/>
                <w:sz w:val="24"/>
              </w:rPr>
              <w:t xml:space="preserve"> </w:t>
            </w:r>
            <w:r>
              <w:rPr>
                <w:sz w:val="24"/>
              </w:rPr>
              <w:t>datos, evaluaciones internas o externas, así como documentación</w:t>
            </w:r>
            <w:r>
              <w:rPr>
                <w:spacing w:val="-22"/>
                <w:sz w:val="24"/>
              </w:rPr>
              <w:t xml:space="preserve"> </w:t>
            </w:r>
            <w:r>
              <w:rPr>
                <w:sz w:val="24"/>
              </w:rPr>
              <w:t>pública.</w:t>
            </w:r>
          </w:p>
        </w:tc>
      </w:tr>
    </w:tbl>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spacing w:before="2"/>
        <w:rPr>
          <w:rFonts w:ascii="Times New Roman"/>
          <w:sz w:val="11"/>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226E4F">
        <w:trPr>
          <w:trHeight w:val="293"/>
        </w:trPr>
        <w:tc>
          <w:tcPr>
            <w:tcW w:w="8831" w:type="dxa"/>
            <w:shd w:val="clear" w:color="auto" w:fill="00CC99"/>
          </w:tcPr>
          <w:p w:rsidR="00226E4F" w:rsidRDefault="002436C2">
            <w:pPr>
              <w:pStyle w:val="TableParagraph"/>
              <w:spacing w:line="274" w:lineRule="exact"/>
              <w:ind w:left="466"/>
              <w:rPr>
                <w:b/>
                <w:sz w:val="24"/>
              </w:rPr>
            </w:pPr>
            <w:r>
              <w:rPr>
                <w:b/>
                <w:color w:val="FFFFFF"/>
                <w:sz w:val="24"/>
              </w:rPr>
              <w:t>2.   PRINCIPALES HALLAZGOS DE LA EVALUACIÓN</w:t>
            </w:r>
          </w:p>
        </w:tc>
      </w:tr>
      <w:tr w:rsidR="00226E4F">
        <w:trPr>
          <w:trHeight w:val="6007"/>
        </w:trPr>
        <w:tc>
          <w:tcPr>
            <w:tcW w:w="8831" w:type="dxa"/>
            <w:shd w:val="clear" w:color="auto" w:fill="F1F1F1"/>
          </w:tcPr>
          <w:p w:rsidR="00226E4F" w:rsidRDefault="002436C2">
            <w:pPr>
              <w:pStyle w:val="TableParagraph"/>
              <w:spacing w:line="291" w:lineRule="exact"/>
              <w:ind w:left="195"/>
              <w:jc w:val="both"/>
              <w:rPr>
                <w:b/>
                <w:sz w:val="24"/>
              </w:rPr>
            </w:pPr>
            <w:r>
              <w:rPr>
                <w:b/>
                <w:color w:val="4F81BC"/>
                <w:sz w:val="24"/>
              </w:rPr>
              <w:t xml:space="preserve">2.1.    </w:t>
            </w:r>
            <w:r>
              <w:rPr>
                <w:b/>
                <w:sz w:val="24"/>
              </w:rPr>
              <w:t>Describir los hallazgos más relevantes de la evaluación:</w:t>
            </w:r>
          </w:p>
          <w:p w:rsidR="00226E4F" w:rsidRDefault="00226E4F">
            <w:pPr>
              <w:pStyle w:val="TableParagraph"/>
              <w:rPr>
                <w:rFonts w:ascii="Times New Roman"/>
                <w:sz w:val="24"/>
              </w:rPr>
            </w:pPr>
          </w:p>
          <w:p w:rsidR="00226E4F" w:rsidRDefault="002436C2">
            <w:pPr>
              <w:pStyle w:val="TableParagraph"/>
              <w:spacing w:before="159" w:line="360" w:lineRule="auto"/>
              <w:ind w:left="106" w:right="97"/>
              <w:jc w:val="both"/>
              <w:rPr>
                <w:sz w:val="24"/>
              </w:rPr>
            </w:pPr>
            <w:r>
              <w:rPr>
                <w:sz w:val="24"/>
              </w:rPr>
              <w:t>El programa obtuvo resultados favorables, en el ejercicio programático y presupuestal de 2016 beneficiando a 8,124 niños y niñas a través del apoyo económico para el pago  de servicio de la estancia infantil.</w:t>
            </w:r>
          </w:p>
          <w:p w:rsidR="00226E4F" w:rsidRDefault="002436C2">
            <w:pPr>
              <w:pStyle w:val="TableParagraph"/>
              <w:spacing w:line="360" w:lineRule="auto"/>
              <w:ind w:left="106" w:right="95" w:firstLine="96"/>
              <w:jc w:val="both"/>
              <w:rPr>
                <w:sz w:val="24"/>
              </w:rPr>
            </w:pPr>
            <w:r>
              <w:rPr>
                <w:sz w:val="24"/>
              </w:rPr>
              <w:t>El programa obtuvo en eficiencia en el cumplimiento de metas fue del 3.64% y en eficiencia del número de metas atendidas fue del 66% y una Eficiencia en cobertura presupuestal de 97.81 % lo cual evalúa al programa en su cobertura y cumplimiento presupuestal como excelente.</w:t>
            </w:r>
          </w:p>
          <w:p w:rsidR="00226E4F" w:rsidRDefault="002436C2">
            <w:pPr>
              <w:pStyle w:val="TableParagraph"/>
              <w:spacing w:before="4"/>
              <w:ind w:left="106" w:right="133"/>
              <w:jc w:val="both"/>
              <w:rPr>
                <w:sz w:val="24"/>
              </w:rPr>
            </w:pPr>
            <w:r>
              <w:rPr>
                <w:sz w:val="24"/>
              </w:rPr>
              <w:t>La eficiencia en el cumplimiento de acciones presento un 43.52% y una eficiencia del número de acciones atendidas 75%.</w:t>
            </w:r>
          </w:p>
          <w:p w:rsidR="00226E4F" w:rsidRDefault="002436C2">
            <w:pPr>
              <w:pStyle w:val="TableParagraph"/>
              <w:spacing w:before="143" w:line="440" w:lineRule="atLeast"/>
              <w:ind w:left="106" w:right="102"/>
              <w:jc w:val="both"/>
              <w:rPr>
                <w:sz w:val="24"/>
              </w:rPr>
            </w:pPr>
            <w:r>
              <w:rPr>
                <w:sz w:val="24"/>
              </w:rPr>
              <w:t>El programa cuenta ya con 146 Estancias afiliadas para brindar servicios a más de 3,800 niños mediante el apoyo económico mensual parta sufragar el costo del servicio de    cuidado y atención infantil.</w:t>
            </w:r>
          </w:p>
        </w:tc>
      </w:tr>
    </w:tbl>
    <w:p w:rsidR="00226E4F" w:rsidRDefault="00226E4F">
      <w:pPr>
        <w:spacing w:line="440" w:lineRule="atLeast"/>
        <w:jc w:val="both"/>
        <w:rPr>
          <w:sz w:val="24"/>
        </w:rPr>
        <w:sectPr w:rsidR="00226E4F">
          <w:pgSz w:w="12240" w:h="15840"/>
          <w:pgMar w:top="1240" w:right="980" w:bottom="1260" w:left="1600" w:header="291" w:footer="1080" w:gutter="0"/>
          <w:cols w:space="720"/>
        </w:sectPr>
      </w:pPr>
    </w:p>
    <w:p w:rsidR="00226E4F" w:rsidRDefault="00226E4F">
      <w:pPr>
        <w:pStyle w:val="Textoindependiente"/>
        <w:rPr>
          <w:rFonts w:ascii="Times New Roman"/>
          <w:sz w:val="22"/>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226E4F">
        <w:trPr>
          <w:trHeight w:val="2198"/>
        </w:trPr>
        <w:tc>
          <w:tcPr>
            <w:tcW w:w="8831" w:type="dxa"/>
            <w:shd w:val="clear" w:color="auto" w:fill="F1F1F1"/>
          </w:tcPr>
          <w:p w:rsidR="00226E4F" w:rsidRDefault="002436C2">
            <w:pPr>
              <w:pStyle w:val="TableParagraph"/>
              <w:spacing w:line="360" w:lineRule="auto"/>
              <w:ind w:left="135" w:right="104"/>
              <w:jc w:val="both"/>
              <w:rPr>
                <w:sz w:val="24"/>
              </w:rPr>
            </w:pPr>
            <w:r>
              <w:rPr>
                <w:sz w:val="24"/>
              </w:rPr>
              <w:t>Es</w:t>
            </w:r>
            <w:r>
              <w:rPr>
                <w:spacing w:val="-16"/>
                <w:sz w:val="24"/>
              </w:rPr>
              <w:t xml:space="preserve"> </w:t>
            </w:r>
            <w:r>
              <w:rPr>
                <w:sz w:val="24"/>
              </w:rPr>
              <w:t>destacable</w:t>
            </w:r>
            <w:r>
              <w:rPr>
                <w:spacing w:val="-10"/>
                <w:sz w:val="24"/>
              </w:rPr>
              <w:t xml:space="preserve"> </w:t>
            </w:r>
            <w:r>
              <w:rPr>
                <w:sz w:val="24"/>
              </w:rPr>
              <w:t>que</w:t>
            </w:r>
            <w:r>
              <w:rPr>
                <w:spacing w:val="-14"/>
                <w:sz w:val="24"/>
              </w:rPr>
              <w:t xml:space="preserve"> </w:t>
            </w:r>
            <w:r>
              <w:rPr>
                <w:sz w:val="24"/>
              </w:rPr>
              <w:t>el</w:t>
            </w:r>
            <w:r>
              <w:rPr>
                <w:spacing w:val="-14"/>
                <w:sz w:val="24"/>
              </w:rPr>
              <w:t xml:space="preserve"> </w:t>
            </w:r>
            <w:r>
              <w:rPr>
                <w:sz w:val="24"/>
              </w:rPr>
              <w:t>programa</w:t>
            </w:r>
            <w:r>
              <w:rPr>
                <w:spacing w:val="-12"/>
                <w:sz w:val="24"/>
              </w:rPr>
              <w:t xml:space="preserve"> </w:t>
            </w:r>
            <w:r>
              <w:rPr>
                <w:sz w:val="24"/>
              </w:rPr>
              <w:t>cuenta</w:t>
            </w:r>
            <w:r>
              <w:rPr>
                <w:spacing w:val="-11"/>
                <w:sz w:val="24"/>
              </w:rPr>
              <w:t xml:space="preserve"> </w:t>
            </w:r>
            <w:r>
              <w:rPr>
                <w:sz w:val="24"/>
              </w:rPr>
              <w:t>con</w:t>
            </w:r>
            <w:r>
              <w:rPr>
                <w:spacing w:val="-13"/>
                <w:sz w:val="24"/>
              </w:rPr>
              <w:t xml:space="preserve"> </w:t>
            </w:r>
            <w:r>
              <w:rPr>
                <w:sz w:val="24"/>
              </w:rPr>
              <w:t>Matriz</w:t>
            </w:r>
            <w:r>
              <w:rPr>
                <w:spacing w:val="-13"/>
                <w:sz w:val="24"/>
              </w:rPr>
              <w:t xml:space="preserve"> </w:t>
            </w:r>
            <w:r>
              <w:rPr>
                <w:sz w:val="24"/>
              </w:rPr>
              <w:t>de</w:t>
            </w:r>
            <w:r>
              <w:rPr>
                <w:spacing w:val="-15"/>
                <w:sz w:val="24"/>
              </w:rPr>
              <w:t xml:space="preserve"> </w:t>
            </w:r>
            <w:r>
              <w:rPr>
                <w:sz w:val="24"/>
              </w:rPr>
              <w:t>Indicadores</w:t>
            </w:r>
            <w:r>
              <w:rPr>
                <w:spacing w:val="-15"/>
                <w:sz w:val="24"/>
              </w:rPr>
              <w:t xml:space="preserve"> </w:t>
            </w:r>
            <w:r>
              <w:rPr>
                <w:sz w:val="24"/>
              </w:rPr>
              <w:t>para</w:t>
            </w:r>
            <w:r>
              <w:rPr>
                <w:spacing w:val="-16"/>
                <w:sz w:val="24"/>
              </w:rPr>
              <w:t xml:space="preserve"> </w:t>
            </w:r>
            <w:r>
              <w:rPr>
                <w:sz w:val="24"/>
              </w:rPr>
              <w:t>Resultados,</w:t>
            </w:r>
            <w:r>
              <w:rPr>
                <w:spacing w:val="-10"/>
                <w:sz w:val="24"/>
              </w:rPr>
              <w:t xml:space="preserve"> </w:t>
            </w:r>
            <w:r>
              <w:rPr>
                <w:sz w:val="24"/>
              </w:rPr>
              <w:t>ya</w:t>
            </w:r>
            <w:r>
              <w:rPr>
                <w:spacing w:val="-12"/>
                <w:sz w:val="24"/>
              </w:rPr>
              <w:t xml:space="preserve"> </w:t>
            </w:r>
            <w:r>
              <w:rPr>
                <w:sz w:val="24"/>
              </w:rPr>
              <w:t>que se elevó a Pr</w:t>
            </w:r>
            <w:bookmarkStart w:id="2" w:name="_GoBack"/>
            <w:bookmarkEnd w:id="2"/>
            <w:r>
              <w:rPr>
                <w:sz w:val="24"/>
              </w:rPr>
              <w:t>ograma Presupuestario a partir de 2016. El seguimiento a la misma, de acuerdo a la presente Evaluación, dista en el sentido que solo se atiende un 75% de las acciones.</w:t>
            </w:r>
          </w:p>
        </w:tc>
      </w:tr>
      <w:tr w:rsidR="00226E4F">
        <w:trPr>
          <w:trHeight w:val="10560"/>
        </w:trPr>
        <w:tc>
          <w:tcPr>
            <w:tcW w:w="8831" w:type="dxa"/>
          </w:tcPr>
          <w:p w:rsidR="00226E4F" w:rsidRDefault="002436C2">
            <w:pPr>
              <w:pStyle w:val="TableParagraph"/>
              <w:numPr>
                <w:ilvl w:val="1"/>
                <w:numId w:val="7"/>
              </w:numPr>
              <w:tabs>
                <w:tab w:val="left" w:pos="816"/>
              </w:tabs>
              <w:spacing w:before="2"/>
              <w:ind w:right="102" w:hanging="359"/>
              <w:jc w:val="both"/>
              <w:rPr>
                <w:b/>
                <w:sz w:val="24"/>
              </w:rPr>
            </w:pPr>
            <w:r>
              <w:rPr>
                <w:b/>
                <w:sz w:val="24"/>
              </w:rPr>
              <w:t>Señalar cuales son las principales Fortalezas, Oportunidades, Debilidades y Amenazas (FODA), de acuerdo con los temas del programa, estrategias e instituciones.</w:t>
            </w:r>
          </w:p>
          <w:p w:rsidR="00226E4F" w:rsidRDefault="00226E4F">
            <w:pPr>
              <w:pStyle w:val="TableParagraph"/>
              <w:spacing w:before="7"/>
              <w:rPr>
                <w:rFonts w:ascii="Times New Roman"/>
                <w:sz w:val="25"/>
              </w:rPr>
            </w:pPr>
          </w:p>
          <w:p w:rsidR="00226E4F" w:rsidRDefault="002436C2" w:rsidP="00EE366A">
            <w:pPr>
              <w:pStyle w:val="TableParagraph"/>
              <w:tabs>
                <w:tab w:val="left" w:pos="3008"/>
                <w:tab w:val="left" w:pos="4700"/>
                <w:tab w:val="left" w:pos="8641"/>
              </w:tabs>
              <w:ind w:left="422"/>
              <w:rPr>
                <w:b/>
                <w:sz w:val="24"/>
              </w:rPr>
            </w:pPr>
            <w:r>
              <w:rPr>
                <w:b/>
                <w:position w:val="-22"/>
                <w:sz w:val="48"/>
              </w:rPr>
              <w:t>Fortalezas</w:t>
            </w:r>
            <w:r>
              <w:rPr>
                <w:b/>
                <w:position w:val="-22"/>
                <w:sz w:val="48"/>
              </w:rPr>
              <w:tab/>
            </w:r>
            <w:r>
              <w:rPr>
                <w:b/>
                <w:sz w:val="48"/>
                <w:shd w:val="clear" w:color="auto" w:fill="00CC99"/>
              </w:rPr>
              <w:tab/>
            </w:r>
            <w:r>
              <w:rPr>
                <w:b/>
                <w:sz w:val="24"/>
                <w:shd w:val="clear" w:color="auto" w:fill="00CC99"/>
              </w:rPr>
              <w:t>Ámbito</w:t>
            </w:r>
            <w:r>
              <w:rPr>
                <w:b/>
                <w:spacing w:val="-7"/>
                <w:sz w:val="24"/>
                <w:shd w:val="clear" w:color="auto" w:fill="00CC99"/>
              </w:rPr>
              <w:t xml:space="preserve"> </w:t>
            </w:r>
            <w:r>
              <w:rPr>
                <w:b/>
                <w:sz w:val="24"/>
                <w:shd w:val="clear" w:color="auto" w:fill="00CC99"/>
              </w:rPr>
              <w:t>Programático</w:t>
            </w:r>
            <w:r>
              <w:rPr>
                <w:b/>
                <w:sz w:val="24"/>
                <w:shd w:val="clear" w:color="auto" w:fill="00CC99"/>
              </w:rPr>
              <w:tab/>
            </w:r>
          </w:p>
          <w:p w:rsidR="00226E4F" w:rsidRDefault="002436C2">
            <w:pPr>
              <w:pStyle w:val="TableParagraph"/>
              <w:numPr>
                <w:ilvl w:val="2"/>
                <w:numId w:val="7"/>
              </w:numPr>
              <w:tabs>
                <w:tab w:val="left" w:pos="3260"/>
              </w:tabs>
              <w:spacing w:line="147" w:lineRule="exact"/>
              <w:ind w:firstLine="0"/>
              <w:jc w:val="both"/>
              <w:rPr>
                <w:sz w:val="24"/>
              </w:rPr>
            </w:pPr>
            <w:r>
              <w:rPr>
                <w:sz w:val="24"/>
              </w:rPr>
              <w:t>El programa de Estancias Infantiles se establece</w:t>
            </w:r>
            <w:r>
              <w:rPr>
                <w:spacing w:val="7"/>
                <w:sz w:val="24"/>
              </w:rPr>
              <w:t xml:space="preserve"> </w:t>
            </w:r>
            <w:r>
              <w:rPr>
                <w:sz w:val="24"/>
              </w:rPr>
              <w:t>como</w:t>
            </w:r>
          </w:p>
          <w:p w:rsidR="00226E4F" w:rsidRDefault="002436C2">
            <w:pPr>
              <w:pStyle w:val="TableParagraph"/>
              <w:ind w:left="3036" w:right="205"/>
              <w:jc w:val="both"/>
              <w:rPr>
                <w:sz w:val="24"/>
              </w:rPr>
            </w:pPr>
            <w:r>
              <w:rPr>
                <w:sz w:val="24"/>
              </w:rPr>
              <w:t>Programa</w:t>
            </w:r>
            <w:r>
              <w:rPr>
                <w:spacing w:val="-8"/>
                <w:sz w:val="24"/>
              </w:rPr>
              <w:t xml:space="preserve"> </w:t>
            </w:r>
            <w:r>
              <w:rPr>
                <w:sz w:val="24"/>
              </w:rPr>
              <w:t>Presupuestario</w:t>
            </w:r>
            <w:r>
              <w:rPr>
                <w:spacing w:val="-7"/>
                <w:sz w:val="24"/>
              </w:rPr>
              <w:t xml:space="preserve"> </w:t>
            </w:r>
            <w:r>
              <w:rPr>
                <w:sz w:val="24"/>
              </w:rPr>
              <w:t>del</w:t>
            </w:r>
            <w:r>
              <w:rPr>
                <w:spacing w:val="-7"/>
                <w:sz w:val="24"/>
              </w:rPr>
              <w:t xml:space="preserve"> </w:t>
            </w:r>
            <w:r>
              <w:rPr>
                <w:sz w:val="24"/>
              </w:rPr>
              <w:t>DIF</w:t>
            </w:r>
            <w:r>
              <w:rPr>
                <w:spacing w:val="-9"/>
                <w:sz w:val="24"/>
              </w:rPr>
              <w:t xml:space="preserve"> </w:t>
            </w:r>
            <w:r>
              <w:rPr>
                <w:sz w:val="24"/>
              </w:rPr>
              <w:t>Estatal,</w:t>
            </w:r>
            <w:r>
              <w:rPr>
                <w:spacing w:val="-7"/>
                <w:sz w:val="24"/>
              </w:rPr>
              <w:t xml:space="preserve"> </w:t>
            </w:r>
            <w:r>
              <w:rPr>
                <w:sz w:val="24"/>
              </w:rPr>
              <w:t>en</w:t>
            </w:r>
            <w:r>
              <w:rPr>
                <w:spacing w:val="-6"/>
                <w:sz w:val="24"/>
              </w:rPr>
              <w:t xml:space="preserve"> </w:t>
            </w:r>
            <w:r>
              <w:rPr>
                <w:sz w:val="24"/>
              </w:rPr>
              <w:t>el</w:t>
            </w:r>
            <w:r>
              <w:rPr>
                <w:spacing w:val="-11"/>
                <w:sz w:val="24"/>
              </w:rPr>
              <w:t xml:space="preserve"> </w:t>
            </w:r>
            <w:r>
              <w:rPr>
                <w:sz w:val="24"/>
              </w:rPr>
              <w:t>Programa Operativo Anual (POA) del DIF aparece el Programa</w:t>
            </w:r>
            <w:r>
              <w:rPr>
                <w:spacing w:val="-23"/>
                <w:sz w:val="24"/>
              </w:rPr>
              <w:t xml:space="preserve"> </w:t>
            </w:r>
            <w:r>
              <w:rPr>
                <w:sz w:val="24"/>
              </w:rPr>
              <w:t>123- Estancias</w:t>
            </w:r>
            <w:r>
              <w:rPr>
                <w:spacing w:val="-13"/>
                <w:sz w:val="24"/>
              </w:rPr>
              <w:t xml:space="preserve"> </w:t>
            </w:r>
            <w:r>
              <w:rPr>
                <w:sz w:val="24"/>
              </w:rPr>
              <w:t>Infantiles.</w:t>
            </w:r>
          </w:p>
          <w:p w:rsidR="00226E4F" w:rsidRDefault="002436C2">
            <w:pPr>
              <w:pStyle w:val="TableParagraph"/>
              <w:numPr>
                <w:ilvl w:val="2"/>
                <w:numId w:val="7"/>
              </w:numPr>
              <w:tabs>
                <w:tab w:val="left" w:pos="3277"/>
              </w:tabs>
              <w:ind w:right="209" w:firstLine="0"/>
              <w:jc w:val="both"/>
              <w:rPr>
                <w:sz w:val="24"/>
              </w:rPr>
            </w:pPr>
            <w:r>
              <w:rPr>
                <w:sz w:val="24"/>
              </w:rPr>
              <w:t>Las reglas de operación del programa publicadas en el diario oficial de la federación 2016, definen con claridad el propósito y los objetivos del proyecto, los cuales se llevarán a cabo en función de las actividades diseñadas por la unidad ejecutoria y de acuerdo a la capacidad operativa y presupuestal del</w:t>
            </w:r>
            <w:r>
              <w:rPr>
                <w:spacing w:val="-15"/>
                <w:sz w:val="24"/>
              </w:rPr>
              <w:t xml:space="preserve"> </w:t>
            </w:r>
            <w:r>
              <w:rPr>
                <w:sz w:val="24"/>
              </w:rPr>
              <w:t>programa.</w:t>
            </w:r>
          </w:p>
          <w:p w:rsidR="00226E4F" w:rsidRDefault="002436C2">
            <w:pPr>
              <w:pStyle w:val="TableParagraph"/>
              <w:numPr>
                <w:ilvl w:val="2"/>
                <w:numId w:val="7"/>
              </w:numPr>
              <w:tabs>
                <w:tab w:val="left" w:pos="3285"/>
              </w:tabs>
              <w:ind w:right="209" w:firstLine="0"/>
              <w:jc w:val="both"/>
              <w:rPr>
                <w:sz w:val="24"/>
              </w:rPr>
            </w:pPr>
            <w:r>
              <w:rPr>
                <w:sz w:val="24"/>
              </w:rPr>
              <w:t>Se tiene un seguimiento oportuno de las actividades esenciales del programa para el cumplimiento de las metas y el presupuesto definido en el Programa  Operativo Anual</w:t>
            </w:r>
            <w:r>
              <w:rPr>
                <w:spacing w:val="-8"/>
                <w:sz w:val="24"/>
              </w:rPr>
              <w:t xml:space="preserve"> </w:t>
            </w:r>
            <w:r>
              <w:rPr>
                <w:sz w:val="24"/>
              </w:rPr>
              <w:t>2016.</w:t>
            </w:r>
          </w:p>
          <w:p w:rsidR="00226E4F" w:rsidRDefault="002436C2">
            <w:pPr>
              <w:pStyle w:val="TableParagraph"/>
              <w:tabs>
                <w:tab w:val="left" w:pos="4736"/>
                <w:tab w:val="left" w:pos="8641"/>
              </w:tabs>
              <w:spacing w:line="292" w:lineRule="exact"/>
              <w:ind w:left="3008"/>
              <w:jc w:val="both"/>
              <w:rPr>
                <w:b/>
                <w:sz w:val="24"/>
              </w:rPr>
            </w:pPr>
            <w:r>
              <w:rPr>
                <w:b/>
                <w:sz w:val="24"/>
                <w:shd w:val="clear" w:color="auto" w:fill="00CC99"/>
              </w:rPr>
              <w:t xml:space="preserve"> </w:t>
            </w:r>
            <w:r>
              <w:rPr>
                <w:b/>
                <w:sz w:val="24"/>
                <w:shd w:val="clear" w:color="auto" w:fill="00CC99"/>
              </w:rPr>
              <w:tab/>
              <w:t>Ámbito</w:t>
            </w:r>
            <w:r>
              <w:rPr>
                <w:b/>
                <w:spacing w:val="-11"/>
                <w:sz w:val="24"/>
                <w:shd w:val="clear" w:color="auto" w:fill="00CC99"/>
              </w:rPr>
              <w:t xml:space="preserve"> </w:t>
            </w:r>
            <w:r>
              <w:rPr>
                <w:b/>
                <w:sz w:val="24"/>
                <w:shd w:val="clear" w:color="auto" w:fill="00CC99"/>
              </w:rPr>
              <w:t>Presupuestal</w:t>
            </w:r>
            <w:r>
              <w:rPr>
                <w:b/>
                <w:sz w:val="24"/>
                <w:shd w:val="clear" w:color="auto" w:fill="00CC99"/>
              </w:rPr>
              <w:tab/>
            </w:r>
          </w:p>
          <w:p w:rsidR="00226E4F" w:rsidRDefault="002436C2">
            <w:pPr>
              <w:pStyle w:val="TableParagraph"/>
              <w:numPr>
                <w:ilvl w:val="0"/>
                <w:numId w:val="6"/>
              </w:numPr>
              <w:tabs>
                <w:tab w:val="left" w:pos="3289"/>
              </w:tabs>
              <w:spacing w:before="2"/>
              <w:ind w:right="202" w:firstLine="0"/>
              <w:jc w:val="both"/>
              <w:rPr>
                <w:sz w:val="24"/>
              </w:rPr>
            </w:pPr>
            <w:r>
              <w:rPr>
                <w:sz w:val="24"/>
              </w:rPr>
              <w:t xml:space="preserve">En el ámbito presupuestal, el programa presenta un sano comportamiento con </w:t>
            </w:r>
            <w:r>
              <w:rPr>
                <w:spacing w:val="-3"/>
                <w:sz w:val="24"/>
              </w:rPr>
              <w:t xml:space="preserve">un </w:t>
            </w:r>
            <w:r>
              <w:rPr>
                <w:sz w:val="24"/>
              </w:rPr>
              <w:t>ejercicio del 100% del presupuesto asignado, el cual siendo un fondo federal es indispensable utilizarlo en las actividades inherentes al programa.</w:t>
            </w:r>
          </w:p>
          <w:p w:rsidR="00226E4F" w:rsidRDefault="002436C2">
            <w:pPr>
              <w:pStyle w:val="TableParagraph"/>
              <w:numPr>
                <w:ilvl w:val="0"/>
                <w:numId w:val="6"/>
              </w:numPr>
              <w:tabs>
                <w:tab w:val="left" w:pos="3288"/>
              </w:tabs>
              <w:ind w:right="211" w:firstLine="0"/>
              <w:jc w:val="both"/>
              <w:rPr>
                <w:sz w:val="24"/>
              </w:rPr>
            </w:pPr>
            <w:r>
              <w:rPr>
                <w:sz w:val="24"/>
              </w:rPr>
              <w:t>El programa de estancias infantiles en Baja California ha ejercido tan apropiadamente su presupuesto que no ha registrado subejercicios</w:t>
            </w:r>
            <w:r>
              <w:rPr>
                <w:spacing w:val="-17"/>
                <w:sz w:val="24"/>
              </w:rPr>
              <w:t xml:space="preserve"> </w:t>
            </w:r>
            <w:r>
              <w:rPr>
                <w:sz w:val="24"/>
              </w:rPr>
              <w:t>fiscales.</w:t>
            </w:r>
          </w:p>
          <w:p w:rsidR="00226E4F" w:rsidRDefault="002436C2">
            <w:pPr>
              <w:pStyle w:val="TableParagraph"/>
              <w:tabs>
                <w:tab w:val="left" w:pos="4924"/>
                <w:tab w:val="left" w:pos="8641"/>
              </w:tabs>
              <w:spacing w:before="4" w:line="292" w:lineRule="exact"/>
              <w:ind w:left="3008"/>
              <w:jc w:val="both"/>
              <w:rPr>
                <w:b/>
                <w:sz w:val="24"/>
              </w:rPr>
            </w:pPr>
            <w:r>
              <w:rPr>
                <w:b/>
                <w:sz w:val="24"/>
                <w:shd w:val="clear" w:color="auto" w:fill="00CC99"/>
              </w:rPr>
              <w:t xml:space="preserve"> </w:t>
            </w:r>
            <w:r>
              <w:rPr>
                <w:b/>
                <w:sz w:val="24"/>
                <w:shd w:val="clear" w:color="auto" w:fill="00CC99"/>
              </w:rPr>
              <w:tab/>
              <w:t>Ámbito</w:t>
            </w:r>
            <w:r>
              <w:rPr>
                <w:b/>
                <w:spacing w:val="-11"/>
                <w:sz w:val="24"/>
                <w:shd w:val="clear" w:color="auto" w:fill="00CC99"/>
              </w:rPr>
              <w:t xml:space="preserve"> </w:t>
            </w:r>
            <w:r>
              <w:rPr>
                <w:b/>
                <w:sz w:val="24"/>
                <w:shd w:val="clear" w:color="auto" w:fill="00CC99"/>
              </w:rPr>
              <w:t>Indicador</w:t>
            </w:r>
            <w:r>
              <w:rPr>
                <w:b/>
                <w:sz w:val="24"/>
                <w:shd w:val="clear" w:color="auto" w:fill="00CC99"/>
              </w:rPr>
              <w:tab/>
            </w:r>
          </w:p>
          <w:p w:rsidR="00226E4F" w:rsidRDefault="002436C2">
            <w:pPr>
              <w:pStyle w:val="TableParagraph"/>
              <w:ind w:left="3036" w:right="207"/>
              <w:jc w:val="both"/>
              <w:rPr>
                <w:sz w:val="24"/>
              </w:rPr>
            </w:pPr>
            <w:r>
              <w:rPr>
                <w:sz w:val="24"/>
              </w:rPr>
              <w:t>1. En el ámbito de indicadores, se cuenta con uno de cobertura lo que se ha rebasado respecto a lo  programado, evidentemente se puede incrementar el alcance del Programa.</w:t>
            </w:r>
          </w:p>
          <w:p w:rsidR="00226E4F" w:rsidRDefault="002436C2">
            <w:pPr>
              <w:pStyle w:val="TableParagraph"/>
              <w:tabs>
                <w:tab w:val="left" w:pos="4732"/>
                <w:tab w:val="left" w:pos="8641"/>
              </w:tabs>
              <w:spacing w:before="4" w:line="293" w:lineRule="exact"/>
              <w:ind w:left="3008"/>
              <w:jc w:val="both"/>
              <w:rPr>
                <w:b/>
                <w:sz w:val="24"/>
              </w:rPr>
            </w:pPr>
            <w:r>
              <w:rPr>
                <w:b/>
                <w:sz w:val="24"/>
                <w:shd w:val="clear" w:color="auto" w:fill="00CC99"/>
              </w:rPr>
              <w:t xml:space="preserve"> </w:t>
            </w:r>
            <w:r>
              <w:rPr>
                <w:b/>
                <w:sz w:val="24"/>
                <w:shd w:val="clear" w:color="auto" w:fill="00CC99"/>
              </w:rPr>
              <w:tab/>
              <w:t>Ámbito de</w:t>
            </w:r>
            <w:r>
              <w:rPr>
                <w:b/>
                <w:spacing w:val="-8"/>
                <w:sz w:val="24"/>
                <w:shd w:val="clear" w:color="auto" w:fill="00CC99"/>
              </w:rPr>
              <w:t xml:space="preserve"> </w:t>
            </w:r>
            <w:r>
              <w:rPr>
                <w:b/>
                <w:sz w:val="24"/>
                <w:shd w:val="clear" w:color="auto" w:fill="00CC99"/>
              </w:rPr>
              <w:t>Cobertura</w:t>
            </w:r>
            <w:r>
              <w:rPr>
                <w:b/>
                <w:sz w:val="24"/>
                <w:shd w:val="clear" w:color="auto" w:fill="00CC99"/>
              </w:rPr>
              <w:tab/>
            </w:r>
          </w:p>
          <w:p w:rsidR="00226E4F" w:rsidRDefault="002436C2">
            <w:pPr>
              <w:pStyle w:val="TableParagraph"/>
              <w:spacing w:line="292" w:lineRule="exact"/>
              <w:ind w:left="3004"/>
              <w:jc w:val="both"/>
              <w:rPr>
                <w:sz w:val="24"/>
              </w:rPr>
            </w:pPr>
            <w:r>
              <w:rPr>
                <w:sz w:val="24"/>
              </w:rPr>
              <w:t>1. Se realizan capacitaciones a las Estancias incorporadas</w:t>
            </w:r>
          </w:p>
          <w:p w:rsidR="00226E4F" w:rsidRDefault="002436C2">
            <w:pPr>
              <w:pStyle w:val="TableParagraph"/>
              <w:tabs>
                <w:tab w:val="left" w:pos="3004"/>
              </w:tabs>
              <w:spacing w:line="283" w:lineRule="exact"/>
              <w:ind w:left="95"/>
              <w:rPr>
                <w:sz w:val="24"/>
              </w:rPr>
            </w:pPr>
            <w:r>
              <w:rPr>
                <w:sz w:val="24"/>
                <w:u w:val="single"/>
              </w:rPr>
              <w:t xml:space="preserve"> </w:t>
            </w:r>
            <w:r>
              <w:rPr>
                <w:sz w:val="24"/>
                <w:u w:val="single"/>
              </w:rPr>
              <w:tab/>
              <w:t>al</w:t>
            </w:r>
            <w:r>
              <w:rPr>
                <w:spacing w:val="6"/>
                <w:sz w:val="24"/>
                <w:u w:val="single"/>
              </w:rPr>
              <w:t xml:space="preserve"> </w:t>
            </w:r>
            <w:r>
              <w:rPr>
                <w:sz w:val="24"/>
                <w:u w:val="single"/>
              </w:rPr>
              <w:t>Programa</w:t>
            </w:r>
            <w:r>
              <w:rPr>
                <w:spacing w:val="6"/>
                <w:sz w:val="24"/>
                <w:u w:val="single"/>
              </w:rPr>
              <w:t xml:space="preserve"> </w:t>
            </w:r>
            <w:r>
              <w:rPr>
                <w:sz w:val="24"/>
                <w:u w:val="single"/>
              </w:rPr>
              <w:t>y,</w:t>
            </w:r>
            <w:r>
              <w:rPr>
                <w:spacing w:val="7"/>
                <w:sz w:val="24"/>
                <w:u w:val="single"/>
              </w:rPr>
              <w:t xml:space="preserve"> </w:t>
            </w:r>
            <w:r>
              <w:rPr>
                <w:sz w:val="24"/>
                <w:u w:val="single"/>
              </w:rPr>
              <w:t>como</w:t>
            </w:r>
            <w:r>
              <w:rPr>
                <w:spacing w:val="6"/>
                <w:sz w:val="24"/>
                <w:u w:val="single"/>
              </w:rPr>
              <w:t xml:space="preserve"> </w:t>
            </w:r>
            <w:r>
              <w:rPr>
                <w:sz w:val="24"/>
                <w:u w:val="single"/>
              </w:rPr>
              <w:t>parte</w:t>
            </w:r>
            <w:r>
              <w:rPr>
                <w:spacing w:val="7"/>
                <w:sz w:val="24"/>
                <w:u w:val="single"/>
              </w:rPr>
              <w:t xml:space="preserve"> </w:t>
            </w:r>
            <w:r>
              <w:rPr>
                <w:sz w:val="24"/>
                <w:u w:val="single"/>
              </w:rPr>
              <w:t>de</w:t>
            </w:r>
            <w:r>
              <w:rPr>
                <w:spacing w:val="3"/>
                <w:sz w:val="24"/>
                <w:u w:val="single"/>
              </w:rPr>
              <w:t xml:space="preserve"> </w:t>
            </w:r>
            <w:r>
              <w:rPr>
                <w:sz w:val="24"/>
                <w:u w:val="single"/>
              </w:rPr>
              <w:t>la</w:t>
            </w:r>
            <w:r>
              <w:rPr>
                <w:spacing w:val="6"/>
                <w:sz w:val="24"/>
                <w:u w:val="single"/>
              </w:rPr>
              <w:t xml:space="preserve"> </w:t>
            </w:r>
            <w:r>
              <w:rPr>
                <w:sz w:val="24"/>
                <w:u w:val="single"/>
              </w:rPr>
              <w:t>Estrategia</w:t>
            </w:r>
            <w:r>
              <w:rPr>
                <w:spacing w:val="6"/>
                <w:sz w:val="24"/>
                <w:u w:val="single"/>
              </w:rPr>
              <w:t xml:space="preserve"> </w:t>
            </w:r>
            <w:r>
              <w:rPr>
                <w:sz w:val="24"/>
                <w:u w:val="single"/>
              </w:rPr>
              <w:t>BCMejora,</w:t>
            </w:r>
            <w:r>
              <w:rPr>
                <w:spacing w:val="7"/>
                <w:sz w:val="24"/>
                <w:u w:val="single"/>
              </w:rPr>
              <w:t xml:space="preserve"> </w:t>
            </w:r>
            <w:r>
              <w:rPr>
                <w:sz w:val="24"/>
                <w:u w:val="single"/>
              </w:rPr>
              <w:t>el</w:t>
            </w:r>
            <w:r>
              <w:rPr>
                <w:spacing w:val="13"/>
                <w:sz w:val="24"/>
                <w:u w:val="single"/>
              </w:rPr>
              <w:t xml:space="preserve"> </w:t>
            </w:r>
          </w:p>
        </w:tc>
      </w:tr>
    </w:tbl>
    <w:p w:rsidR="00226E4F" w:rsidRDefault="00226E4F">
      <w:pPr>
        <w:spacing w:line="283" w:lineRule="exact"/>
        <w:rPr>
          <w:sz w:val="24"/>
        </w:rPr>
        <w:sectPr w:rsidR="00226E4F">
          <w:pgSz w:w="12240" w:h="15840"/>
          <w:pgMar w:top="1240" w:right="980" w:bottom="1260" w:left="1600" w:header="291" w:footer="1080" w:gutter="0"/>
          <w:cols w:space="720"/>
        </w:sectPr>
      </w:pPr>
    </w:p>
    <w:p w:rsidR="00226E4F" w:rsidRDefault="00403179">
      <w:pPr>
        <w:pStyle w:val="Textoindependiente"/>
        <w:rPr>
          <w:rFonts w:ascii="Times New Roman"/>
          <w:sz w:val="22"/>
        </w:rPr>
      </w:pPr>
      <w:r>
        <w:rPr>
          <w:lang w:val="en-US"/>
        </w:rPr>
        <w:lastRenderedPageBreak/>
        <w:pict>
          <v:group id="_x0000_s1039" style="position:absolute;margin-left:90.65pt;margin-top:178.85pt;width:430.8pt;height:15pt;z-index:-82528;mso-position-horizontal-relative:page;mso-position-vertical-relative:page" coordorigin="1813,3577" coordsize="8616,300">
            <v:rect id="_x0000_s1044" style="position:absolute;left:4601;top:3585;width:5746;height:292" fillcolor="#0c9" stroked="f"/>
            <v:line id="_x0000_s1043" style="position:absolute" from="1813,3581" to="4602,3581" strokeweight=".4pt"/>
            <v:line id="_x0000_s1042" style="position:absolute" from="1813,3587" to="4602,3587" strokecolor="white" strokeweight=".2pt"/>
            <v:rect id="_x0000_s1041" style="position:absolute;left:4601;top:3577;width:8;height:8" fillcolor="black" stroked="f"/>
            <v:line id="_x0000_s1040" style="position:absolute" from="4610,3581" to="10428,3581" strokeweight=".4pt"/>
            <w10:wrap anchorx="page" anchory="page"/>
          </v:group>
        </w:pict>
      </w: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226E4F">
        <w:trPr>
          <w:trHeight w:val="12828"/>
        </w:trPr>
        <w:tc>
          <w:tcPr>
            <w:tcW w:w="8831" w:type="dxa"/>
          </w:tcPr>
          <w:p w:rsidR="00226E4F" w:rsidRDefault="002436C2">
            <w:pPr>
              <w:pStyle w:val="TableParagraph"/>
              <w:spacing w:before="2"/>
              <w:ind w:left="3004" w:right="208"/>
              <w:jc w:val="both"/>
              <w:rPr>
                <w:sz w:val="24"/>
              </w:rPr>
            </w:pPr>
            <w:r>
              <w:rPr>
                <w:sz w:val="24"/>
              </w:rPr>
              <w:t>DIF generó el compromiso de incrementar el número de capacitaciones para las Estancias Incorporadas.</w:t>
            </w:r>
          </w:p>
          <w:p w:rsidR="00226E4F" w:rsidRDefault="002436C2">
            <w:pPr>
              <w:pStyle w:val="TableParagraph"/>
              <w:tabs>
                <w:tab w:val="left" w:pos="8641"/>
              </w:tabs>
              <w:spacing w:line="292" w:lineRule="exact"/>
              <w:ind w:left="3008"/>
              <w:jc w:val="both"/>
              <w:rPr>
                <w:b/>
                <w:sz w:val="24"/>
              </w:rPr>
            </w:pPr>
            <w:r>
              <w:rPr>
                <w:b/>
                <w:sz w:val="24"/>
                <w:shd w:val="clear" w:color="auto" w:fill="00CC99"/>
              </w:rPr>
              <w:t xml:space="preserve">          </w:t>
            </w:r>
            <w:r>
              <w:rPr>
                <w:b/>
                <w:spacing w:val="11"/>
                <w:sz w:val="24"/>
                <w:shd w:val="clear" w:color="auto" w:fill="00CC99"/>
              </w:rPr>
              <w:t xml:space="preserve"> </w:t>
            </w:r>
            <w:r>
              <w:rPr>
                <w:b/>
                <w:sz w:val="24"/>
                <w:shd w:val="clear" w:color="auto" w:fill="00CC99"/>
              </w:rPr>
              <w:t>Ámbito de Aspectos Susceptibles de</w:t>
            </w:r>
            <w:r>
              <w:rPr>
                <w:b/>
                <w:spacing w:val="-15"/>
                <w:sz w:val="24"/>
                <w:shd w:val="clear" w:color="auto" w:fill="00CC99"/>
              </w:rPr>
              <w:t xml:space="preserve"> </w:t>
            </w:r>
            <w:r>
              <w:rPr>
                <w:b/>
                <w:sz w:val="24"/>
                <w:shd w:val="clear" w:color="auto" w:fill="00CC99"/>
              </w:rPr>
              <w:t>Mejora</w:t>
            </w:r>
            <w:r>
              <w:rPr>
                <w:b/>
                <w:sz w:val="24"/>
                <w:shd w:val="clear" w:color="auto" w:fill="00CC99"/>
              </w:rPr>
              <w:tab/>
            </w:r>
          </w:p>
          <w:p w:rsidR="00226E4F" w:rsidRDefault="002436C2">
            <w:pPr>
              <w:pStyle w:val="TableParagraph"/>
              <w:spacing w:before="3"/>
              <w:ind w:left="3004" w:right="204"/>
              <w:jc w:val="both"/>
              <w:rPr>
                <w:sz w:val="24"/>
              </w:rPr>
            </w:pPr>
            <w:r>
              <w:rPr>
                <w:sz w:val="24"/>
              </w:rPr>
              <w:t>1. La Estrategia BCMejora, ha reunido un conjunto de elementos que se transmiten a la Entidad a través de reuniones con la</w:t>
            </w:r>
            <w:r>
              <w:rPr>
                <w:spacing w:val="-36"/>
                <w:sz w:val="24"/>
              </w:rPr>
              <w:t xml:space="preserve"> </w:t>
            </w:r>
            <w:r>
              <w:rPr>
                <w:sz w:val="24"/>
              </w:rPr>
              <w:t>Coordinación de Gabinete, incentivando</w:t>
            </w:r>
          </w:p>
          <w:p w:rsidR="00226E4F" w:rsidRDefault="002436C2">
            <w:pPr>
              <w:pStyle w:val="TableParagraph"/>
              <w:tabs>
                <w:tab w:val="left" w:pos="2859"/>
              </w:tabs>
              <w:spacing w:line="292" w:lineRule="exact"/>
              <w:ind w:left="186"/>
              <w:rPr>
                <w:sz w:val="24"/>
              </w:rPr>
            </w:pPr>
            <w:r>
              <w:rPr>
                <w:sz w:val="24"/>
                <w:u w:val="single"/>
              </w:rPr>
              <w:t xml:space="preserve"> </w:t>
            </w:r>
            <w:r>
              <w:rPr>
                <w:sz w:val="24"/>
                <w:u w:val="single"/>
              </w:rPr>
              <w:tab/>
            </w:r>
            <w:r>
              <w:rPr>
                <w:sz w:val="24"/>
              </w:rPr>
              <w:t xml:space="preserve">  </w:t>
            </w:r>
            <w:r>
              <w:rPr>
                <w:spacing w:val="-1"/>
                <w:sz w:val="24"/>
              </w:rPr>
              <w:t xml:space="preserve"> </w:t>
            </w:r>
            <w:r>
              <w:rPr>
                <w:sz w:val="24"/>
              </w:rPr>
              <w:t>la atención de las</w:t>
            </w:r>
            <w:r>
              <w:rPr>
                <w:spacing w:val="-13"/>
                <w:sz w:val="24"/>
              </w:rPr>
              <w:t xml:space="preserve"> </w:t>
            </w:r>
            <w:r>
              <w:rPr>
                <w:sz w:val="24"/>
              </w:rPr>
              <w:t>mismas.</w:t>
            </w:r>
          </w:p>
          <w:p w:rsidR="00226E4F" w:rsidRDefault="002436C2" w:rsidP="00EE366A">
            <w:pPr>
              <w:pStyle w:val="TableParagraph"/>
              <w:tabs>
                <w:tab w:val="left" w:pos="4628"/>
              </w:tabs>
              <w:spacing w:before="11"/>
              <w:ind w:left="215"/>
              <w:rPr>
                <w:b/>
                <w:sz w:val="24"/>
              </w:rPr>
            </w:pPr>
            <w:r>
              <w:rPr>
                <w:b/>
                <w:position w:val="-13"/>
                <w:sz w:val="36"/>
              </w:rPr>
              <w:t>Oportunidades</w:t>
            </w:r>
            <w:r>
              <w:rPr>
                <w:b/>
                <w:position w:val="-13"/>
                <w:sz w:val="36"/>
              </w:rPr>
              <w:tab/>
            </w:r>
            <w:r>
              <w:rPr>
                <w:b/>
                <w:sz w:val="24"/>
              </w:rPr>
              <w:t>Ámbito</w:t>
            </w:r>
            <w:r>
              <w:rPr>
                <w:b/>
                <w:spacing w:val="-7"/>
                <w:sz w:val="24"/>
              </w:rPr>
              <w:t xml:space="preserve"> </w:t>
            </w:r>
            <w:r>
              <w:rPr>
                <w:b/>
                <w:sz w:val="24"/>
              </w:rPr>
              <w:t>Programático</w:t>
            </w:r>
          </w:p>
          <w:p w:rsidR="00226E4F" w:rsidRDefault="002436C2">
            <w:pPr>
              <w:pStyle w:val="TableParagraph"/>
              <w:numPr>
                <w:ilvl w:val="0"/>
                <w:numId w:val="5"/>
              </w:numPr>
              <w:tabs>
                <w:tab w:val="left" w:pos="3209"/>
              </w:tabs>
              <w:spacing w:line="206" w:lineRule="exact"/>
              <w:ind w:firstLine="0"/>
              <w:jc w:val="both"/>
              <w:rPr>
                <w:sz w:val="24"/>
              </w:rPr>
            </w:pPr>
            <w:r>
              <w:rPr>
                <w:sz w:val="24"/>
              </w:rPr>
              <w:t xml:space="preserve">Seguimiento  </w:t>
            </w:r>
            <w:r>
              <w:rPr>
                <w:spacing w:val="25"/>
                <w:sz w:val="24"/>
              </w:rPr>
              <w:t xml:space="preserve"> </w:t>
            </w:r>
            <w:r>
              <w:rPr>
                <w:sz w:val="24"/>
              </w:rPr>
              <w:t xml:space="preserve">y  </w:t>
            </w:r>
            <w:r>
              <w:rPr>
                <w:spacing w:val="25"/>
                <w:sz w:val="24"/>
              </w:rPr>
              <w:t xml:space="preserve"> </w:t>
            </w:r>
            <w:r>
              <w:rPr>
                <w:sz w:val="24"/>
              </w:rPr>
              <w:t xml:space="preserve">atención  </w:t>
            </w:r>
            <w:r>
              <w:rPr>
                <w:spacing w:val="26"/>
                <w:sz w:val="24"/>
              </w:rPr>
              <w:t xml:space="preserve"> </w:t>
            </w:r>
            <w:r>
              <w:rPr>
                <w:sz w:val="24"/>
              </w:rPr>
              <w:t xml:space="preserve">a  </w:t>
            </w:r>
            <w:r>
              <w:rPr>
                <w:spacing w:val="23"/>
                <w:sz w:val="24"/>
              </w:rPr>
              <w:t xml:space="preserve"> </w:t>
            </w:r>
            <w:r>
              <w:rPr>
                <w:sz w:val="24"/>
              </w:rPr>
              <w:t xml:space="preserve">los  </w:t>
            </w:r>
            <w:r>
              <w:rPr>
                <w:spacing w:val="23"/>
                <w:sz w:val="24"/>
              </w:rPr>
              <w:t xml:space="preserve"> </w:t>
            </w:r>
            <w:r>
              <w:rPr>
                <w:sz w:val="24"/>
              </w:rPr>
              <w:t xml:space="preserve">resultados  </w:t>
            </w:r>
            <w:r>
              <w:rPr>
                <w:spacing w:val="23"/>
                <w:sz w:val="24"/>
              </w:rPr>
              <w:t xml:space="preserve"> </w:t>
            </w:r>
            <w:r>
              <w:rPr>
                <w:sz w:val="24"/>
              </w:rPr>
              <w:t xml:space="preserve">de  </w:t>
            </w:r>
            <w:r>
              <w:rPr>
                <w:spacing w:val="25"/>
                <w:sz w:val="24"/>
              </w:rPr>
              <w:t xml:space="preserve"> </w:t>
            </w:r>
            <w:r>
              <w:rPr>
                <w:sz w:val="24"/>
              </w:rPr>
              <w:t>las</w:t>
            </w:r>
          </w:p>
          <w:p w:rsidR="00226E4F" w:rsidRDefault="002436C2">
            <w:pPr>
              <w:pStyle w:val="TableParagraph"/>
              <w:spacing w:before="3"/>
              <w:ind w:left="3036" w:right="207"/>
              <w:jc w:val="both"/>
              <w:rPr>
                <w:sz w:val="24"/>
              </w:rPr>
            </w:pPr>
            <w:r>
              <w:rPr>
                <w:sz w:val="24"/>
              </w:rPr>
              <w:t>evaluaciones externas del desempeño del  programa:  Que se elabore el plan de acción para subsanar la problemática en las zonas rurales de Tecate  y  San  Quintín, que no cuentan con suficientes espacios de cuidado infantil, toda vez que no se apegan los criterios de las reglas d</w:t>
            </w:r>
            <w:r>
              <w:rPr>
                <w:sz w:val="20"/>
              </w:rPr>
              <w:t xml:space="preserve">e </w:t>
            </w:r>
            <w:r>
              <w:rPr>
                <w:sz w:val="24"/>
              </w:rPr>
              <w:t>operación.</w:t>
            </w:r>
          </w:p>
          <w:p w:rsidR="00226E4F" w:rsidRDefault="002436C2">
            <w:pPr>
              <w:pStyle w:val="TableParagraph"/>
              <w:numPr>
                <w:ilvl w:val="0"/>
                <w:numId w:val="5"/>
              </w:numPr>
              <w:tabs>
                <w:tab w:val="left" w:pos="3273"/>
              </w:tabs>
              <w:ind w:right="208" w:firstLine="0"/>
              <w:jc w:val="both"/>
              <w:rPr>
                <w:sz w:val="24"/>
              </w:rPr>
            </w:pPr>
            <w:r>
              <w:rPr>
                <w:sz w:val="24"/>
              </w:rPr>
              <w:t>De acuerdo a las normas de operación de las estancias infantiles definidas en el documento de reglas de operación, un área de oportunidad es supervisar las estancias</w:t>
            </w:r>
            <w:r>
              <w:rPr>
                <w:spacing w:val="-10"/>
                <w:sz w:val="24"/>
              </w:rPr>
              <w:t xml:space="preserve"> </w:t>
            </w:r>
            <w:r>
              <w:rPr>
                <w:sz w:val="24"/>
              </w:rPr>
              <w:t>físicamente</w:t>
            </w:r>
            <w:r>
              <w:rPr>
                <w:spacing w:val="-8"/>
                <w:sz w:val="24"/>
              </w:rPr>
              <w:t xml:space="preserve"> </w:t>
            </w:r>
            <w:r>
              <w:rPr>
                <w:sz w:val="24"/>
              </w:rPr>
              <w:t>para</w:t>
            </w:r>
            <w:r>
              <w:rPr>
                <w:spacing w:val="-11"/>
                <w:sz w:val="24"/>
              </w:rPr>
              <w:t xml:space="preserve"> </w:t>
            </w:r>
            <w:r>
              <w:rPr>
                <w:sz w:val="24"/>
              </w:rPr>
              <w:t>tenerlas</w:t>
            </w:r>
            <w:r>
              <w:rPr>
                <w:spacing w:val="-10"/>
                <w:sz w:val="24"/>
              </w:rPr>
              <w:t xml:space="preserve"> </w:t>
            </w:r>
            <w:r>
              <w:rPr>
                <w:sz w:val="24"/>
              </w:rPr>
              <w:t>óptimas</w:t>
            </w:r>
            <w:r>
              <w:rPr>
                <w:spacing w:val="-10"/>
                <w:sz w:val="24"/>
              </w:rPr>
              <w:t xml:space="preserve"> </w:t>
            </w:r>
            <w:r>
              <w:rPr>
                <w:sz w:val="24"/>
              </w:rPr>
              <w:t>condiciones, por lo que se puede establecer un indicador que mida la operación de las estancias</w:t>
            </w:r>
            <w:r>
              <w:rPr>
                <w:spacing w:val="-19"/>
                <w:sz w:val="24"/>
              </w:rPr>
              <w:t xml:space="preserve"> </w:t>
            </w:r>
            <w:r>
              <w:rPr>
                <w:sz w:val="24"/>
              </w:rPr>
              <w:t>infantiles.</w:t>
            </w:r>
          </w:p>
          <w:p w:rsidR="00226E4F" w:rsidRDefault="002436C2">
            <w:pPr>
              <w:pStyle w:val="TableParagraph"/>
              <w:tabs>
                <w:tab w:val="left" w:pos="4736"/>
                <w:tab w:val="left" w:pos="8641"/>
              </w:tabs>
              <w:spacing w:before="4" w:line="292" w:lineRule="exact"/>
              <w:ind w:left="3008"/>
              <w:jc w:val="both"/>
              <w:rPr>
                <w:b/>
                <w:sz w:val="24"/>
              </w:rPr>
            </w:pPr>
            <w:r>
              <w:rPr>
                <w:b/>
                <w:sz w:val="24"/>
                <w:shd w:val="clear" w:color="auto" w:fill="00CC99"/>
              </w:rPr>
              <w:t xml:space="preserve"> </w:t>
            </w:r>
            <w:r>
              <w:rPr>
                <w:b/>
                <w:sz w:val="24"/>
                <w:shd w:val="clear" w:color="auto" w:fill="00CC99"/>
              </w:rPr>
              <w:tab/>
              <w:t>Ámbito</w:t>
            </w:r>
            <w:r>
              <w:rPr>
                <w:b/>
                <w:spacing w:val="-11"/>
                <w:sz w:val="24"/>
                <w:shd w:val="clear" w:color="auto" w:fill="00CC99"/>
              </w:rPr>
              <w:t xml:space="preserve"> </w:t>
            </w:r>
            <w:r>
              <w:rPr>
                <w:b/>
                <w:sz w:val="24"/>
                <w:shd w:val="clear" w:color="auto" w:fill="00CC99"/>
              </w:rPr>
              <w:t>Presupuestal</w:t>
            </w:r>
            <w:r>
              <w:rPr>
                <w:b/>
                <w:sz w:val="24"/>
                <w:shd w:val="clear" w:color="auto" w:fill="00CC99"/>
              </w:rPr>
              <w:tab/>
            </w:r>
          </w:p>
          <w:p w:rsidR="00226E4F" w:rsidRDefault="002436C2">
            <w:pPr>
              <w:pStyle w:val="TableParagraph"/>
              <w:ind w:left="3036" w:right="211"/>
              <w:jc w:val="both"/>
            </w:pPr>
            <w:r>
              <w:t>1. El Programa forma parte de la Estrategia Gubernamental,  un Gobierno para la Gente, que garantiza la continuidad del mismo. Propiciando condiciones disciplinadas, de seguimiento de la estrategia, su ejecución y resultados.</w:t>
            </w:r>
          </w:p>
          <w:p w:rsidR="00226E4F" w:rsidRDefault="002436C2">
            <w:pPr>
              <w:pStyle w:val="TableParagraph"/>
              <w:tabs>
                <w:tab w:val="left" w:pos="4924"/>
                <w:tab w:val="left" w:pos="8641"/>
              </w:tabs>
              <w:spacing w:before="1"/>
              <w:ind w:left="3008"/>
              <w:jc w:val="both"/>
              <w:rPr>
                <w:b/>
                <w:sz w:val="24"/>
              </w:rPr>
            </w:pPr>
            <w:r>
              <w:rPr>
                <w:b/>
                <w:sz w:val="24"/>
                <w:shd w:val="clear" w:color="auto" w:fill="00CC99"/>
              </w:rPr>
              <w:t xml:space="preserve"> </w:t>
            </w:r>
            <w:r>
              <w:rPr>
                <w:b/>
                <w:sz w:val="24"/>
                <w:shd w:val="clear" w:color="auto" w:fill="00CC99"/>
              </w:rPr>
              <w:tab/>
              <w:t>Ámbito</w:t>
            </w:r>
            <w:r>
              <w:rPr>
                <w:b/>
                <w:spacing w:val="-12"/>
                <w:sz w:val="24"/>
                <w:shd w:val="clear" w:color="auto" w:fill="00CC99"/>
              </w:rPr>
              <w:t xml:space="preserve"> </w:t>
            </w:r>
            <w:r>
              <w:rPr>
                <w:b/>
                <w:sz w:val="24"/>
                <w:shd w:val="clear" w:color="auto" w:fill="00CC99"/>
              </w:rPr>
              <w:t>Indicador</w:t>
            </w:r>
            <w:r>
              <w:rPr>
                <w:b/>
                <w:sz w:val="24"/>
                <w:shd w:val="clear" w:color="auto" w:fill="00CC99"/>
              </w:rPr>
              <w:tab/>
            </w:r>
          </w:p>
          <w:p w:rsidR="00226E4F" w:rsidRDefault="002436C2">
            <w:pPr>
              <w:pStyle w:val="TableParagraph"/>
              <w:spacing w:before="3"/>
              <w:ind w:left="3396" w:right="209" w:hanging="360"/>
              <w:jc w:val="both"/>
              <w:rPr>
                <w:sz w:val="24"/>
              </w:rPr>
            </w:pPr>
            <w:r>
              <w:rPr>
                <w:sz w:val="24"/>
              </w:rPr>
              <w:t>1. El Departamento de Evaluación del Desempeño de la SPF, fomenta la creación de indicadores de impacto, que reflejan la eficiencia de los Programas Presupuestales.</w:t>
            </w:r>
          </w:p>
          <w:p w:rsidR="00226E4F" w:rsidRDefault="002436C2">
            <w:pPr>
              <w:pStyle w:val="TableParagraph"/>
              <w:tabs>
                <w:tab w:val="left" w:pos="4888"/>
                <w:tab w:val="left" w:pos="8641"/>
              </w:tabs>
              <w:spacing w:before="3" w:line="292" w:lineRule="exact"/>
              <w:ind w:left="3008"/>
              <w:jc w:val="both"/>
              <w:rPr>
                <w:b/>
                <w:sz w:val="24"/>
              </w:rPr>
            </w:pPr>
            <w:r>
              <w:rPr>
                <w:b/>
                <w:sz w:val="24"/>
                <w:shd w:val="clear" w:color="auto" w:fill="00CC99"/>
              </w:rPr>
              <w:t xml:space="preserve"> </w:t>
            </w:r>
            <w:r>
              <w:rPr>
                <w:b/>
                <w:sz w:val="24"/>
                <w:shd w:val="clear" w:color="auto" w:fill="00CC99"/>
              </w:rPr>
              <w:tab/>
              <w:t>Ámbito</w:t>
            </w:r>
            <w:r>
              <w:rPr>
                <w:b/>
                <w:spacing w:val="-8"/>
                <w:sz w:val="24"/>
                <w:shd w:val="clear" w:color="auto" w:fill="00CC99"/>
              </w:rPr>
              <w:t xml:space="preserve"> </w:t>
            </w:r>
            <w:r>
              <w:rPr>
                <w:b/>
                <w:sz w:val="24"/>
                <w:shd w:val="clear" w:color="auto" w:fill="00CC99"/>
              </w:rPr>
              <w:t>Cobertura</w:t>
            </w:r>
            <w:r>
              <w:rPr>
                <w:b/>
                <w:sz w:val="24"/>
                <w:shd w:val="clear" w:color="auto" w:fill="00CC99"/>
              </w:rPr>
              <w:tab/>
            </w:r>
          </w:p>
          <w:p w:rsidR="00226E4F" w:rsidRDefault="002436C2">
            <w:pPr>
              <w:pStyle w:val="TableParagraph"/>
              <w:ind w:left="3004" w:right="208"/>
              <w:jc w:val="both"/>
              <w:rPr>
                <w:sz w:val="24"/>
              </w:rPr>
            </w:pPr>
            <w:r>
              <w:rPr>
                <w:sz w:val="20"/>
              </w:rPr>
              <w:t xml:space="preserve">1. </w:t>
            </w:r>
            <w:r>
              <w:rPr>
                <w:sz w:val="24"/>
              </w:rPr>
              <w:t>Mantener la tendencia de incorporación de Madres al Programa, que a la  actualidad se encuentra en 91%, lo  que genera sinergias, aprovechando además las ventajas para capacitar e instruir en áreas de reforzamiento de valores individuales y familiares.</w:t>
            </w:r>
          </w:p>
          <w:p w:rsidR="00226E4F" w:rsidRDefault="002436C2">
            <w:pPr>
              <w:pStyle w:val="TableParagraph"/>
              <w:spacing w:line="20" w:lineRule="exact"/>
              <w:ind w:left="103"/>
              <w:rPr>
                <w:rFonts w:ascii="Times New Roman"/>
                <w:sz w:val="2"/>
              </w:rPr>
            </w:pPr>
            <w:r>
              <w:rPr>
                <w:rFonts w:ascii="Times New Roman"/>
                <w:spacing w:val="3"/>
                <w:sz w:val="2"/>
              </w:rPr>
              <w:t xml:space="preserve"> </w:t>
            </w:r>
            <w:r w:rsidR="00403179">
              <w:rPr>
                <w:rFonts w:ascii="Times New Roman"/>
                <w:spacing w:val="3"/>
                <w:sz w:val="2"/>
              </w:rPr>
            </w:r>
            <w:r w:rsidR="00403179">
              <w:rPr>
                <w:rFonts w:ascii="Times New Roman"/>
                <w:spacing w:val="3"/>
                <w:sz w:val="2"/>
              </w:rPr>
              <w:pict>
                <v:group id="_x0000_s1035" style="width:430.8pt;height:.4pt;mso-position-horizontal-relative:char;mso-position-vertical-relative:line" coordsize="8616,8">
                  <v:line id="_x0000_s1038" style="position:absolute" from="0,4" to="2789,4" strokeweight=".4pt"/>
                  <v:rect id="_x0000_s1037" style="position:absolute;left:2789;width:8;height:8" fillcolor="black" stroked="f"/>
                  <v:line id="_x0000_s1036" style="position:absolute" from="2797,4" to="8615,4" strokeweight=".4pt"/>
                  <w10:wrap type="none"/>
                  <w10:anchorlock/>
                </v:group>
              </w:pict>
            </w:r>
          </w:p>
          <w:p w:rsidR="00226E4F" w:rsidRDefault="002436C2" w:rsidP="00EE366A">
            <w:pPr>
              <w:pStyle w:val="TableParagraph"/>
              <w:tabs>
                <w:tab w:val="left" w:pos="3008"/>
                <w:tab w:val="left" w:pos="4888"/>
                <w:tab w:val="left" w:pos="8641"/>
              </w:tabs>
              <w:ind w:left="215"/>
              <w:rPr>
                <w:b/>
                <w:sz w:val="24"/>
              </w:rPr>
            </w:pPr>
            <w:r>
              <w:rPr>
                <w:b/>
                <w:position w:val="-22"/>
                <w:sz w:val="48"/>
              </w:rPr>
              <w:t>Debilidades</w:t>
            </w:r>
            <w:r>
              <w:rPr>
                <w:b/>
                <w:position w:val="-22"/>
                <w:sz w:val="48"/>
              </w:rPr>
              <w:tab/>
            </w:r>
            <w:r>
              <w:rPr>
                <w:b/>
                <w:sz w:val="48"/>
                <w:shd w:val="clear" w:color="auto" w:fill="00CC99"/>
              </w:rPr>
              <w:tab/>
            </w:r>
            <w:r>
              <w:rPr>
                <w:b/>
                <w:sz w:val="24"/>
                <w:shd w:val="clear" w:color="auto" w:fill="00CC99"/>
              </w:rPr>
              <w:t>Ámbito</w:t>
            </w:r>
            <w:r>
              <w:rPr>
                <w:b/>
                <w:spacing w:val="-8"/>
                <w:sz w:val="24"/>
                <w:shd w:val="clear" w:color="auto" w:fill="00CC99"/>
              </w:rPr>
              <w:t xml:space="preserve"> </w:t>
            </w:r>
            <w:r>
              <w:rPr>
                <w:b/>
                <w:sz w:val="24"/>
                <w:shd w:val="clear" w:color="auto" w:fill="00CC99"/>
              </w:rPr>
              <w:t>Cobertura</w:t>
            </w:r>
            <w:r>
              <w:rPr>
                <w:b/>
                <w:sz w:val="24"/>
                <w:shd w:val="clear" w:color="auto" w:fill="00CC99"/>
              </w:rPr>
              <w:tab/>
            </w:r>
          </w:p>
          <w:p w:rsidR="00226E4F" w:rsidRDefault="002436C2">
            <w:pPr>
              <w:pStyle w:val="TableParagraph"/>
              <w:numPr>
                <w:ilvl w:val="0"/>
                <w:numId w:val="4"/>
              </w:numPr>
              <w:tabs>
                <w:tab w:val="left" w:pos="3245"/>
              </w:tabs>
              <w:spacing w:line="147" w:lineRule="exact"/>
              <w:jc w:val="both"/>
              <w:rPr>
                <w:sz w:val="24"/>
              </w:rPr>
            </w:pPr>
            <w:r>
              <w:rPr>
                <w:sz w:val="24"/>
              </w:rPr>
              <w:t>Falta de seguimiento  de la población  potencial,  no se</w:t>
            </w:r>
          </w:p>
          <w:p w:rsidR="00226E4F" w:rsidRDefault="002436C2">
            <w:pPr>
              <w:pStyle w:val="TableParagraph"/>
              <w:ind w:left="3004" w:right="201"/>
              <w:jc w:val="both"/>
              <w:rPr>
                <w:sz w:val="24"/>
              </w:rPr>
            </w:pPr>
            <w:r>
              <w:rPr>
                <w:sz w:val="24"/>
              </w:rPr>
              <w:t>está</w:t>
            </w:r>
            <w:r>
              <w:rPr>
                <w:spacing w:val="-12"/>
                <w:sz w:val="24"/>
              </w:rPr>
              <w:t xml:space="preserve"> </w:t>
            </w:r>
            <w:r>
              <w:rPr>
                <w:sz w:val="24"/>
              </w:rPr>
              <w:t>atendiendo</w:t>
            </w:r>
            <w:r>
              <w:rPr>
                <w:spacing w:val="-11"/>
                <w:sz w:val="24"/>
              </w:rPr>
              <w:t xml:space="preserve"> </w:t>
            </w:r>
            <w:r>
              <w:rPr>
                <w:sz w:val="24"/>
              </w:rPr>
              <w:t>al</w:t>
            </w:r>
            <w:r>
              <w:rPr>
                <w:spacing w:val="-10"/>
                <w:sz w:val="24"/>
              </w:rPr>
              <w:t xml:space="preserve"> </w:t>
            </w:r>
            <w:r>
              <w:rPr>
                <w:sz w:val="24"/>
              </w:rPr>
              <w:t>100%</w:t>
            </w:r>
            <w:r>
              <w:rPr>
                <w:spacing w:val="-11"/>
                <w:sz w:val="24"/>
              </w:rPr>
              <w:t xml:space="preserve"> </w:t>
            </w:r>
            <w:r>
              <w:rPr>
                <w:sz w:val="24"/>
              </w:rPr>
              <w:t>de</w:t>
            </w:r>
            <w:r>
              <w:rPr>
                <w:spacing w:val="-11"/>
                <w:sz w:val="24"/>
              </w:rPr>
              <w:t xml:space="preserve"> </w:t>
            </w:r>
            <w:r>
              <w:rPr>
                <w:sz w:val="24"/>
              </w:rPr>
              <w:t>la</w:t>
            </w:r>
            <w:r>
              <w:rPr>
                <w:spacing w:val="-12"/>
                <w:sz w:val="24"/>
              </w:rPr>
              <w:t xml:space="preserve"> </w:t>
            </w:r>
            <w:r>
              <w:rPr>
                <w:sz w:val="24"/>
              </w:rPr>
              <w:t>población</w:t>
            </w:r>
            <w:r>
              <w:rPr>
                <w:spacing w:val="-9"/>
                <w:sz w:val="24"/>
              </w:rPr>
              <w:t xml:space="preserve"> </w:t>
            </w:r>
            <w:r>
              <w:rPr>
                <w:sz w:val="24"/>
              </w:rPr>
              <w:t>objetivo</w:t>
            </w:r>
            <w:r>
              <w:rPr>
                <w:spacing w:val="-11"/>
                <w:sz w:val="24"/>
              </w:rPr>
              <w:t xml:space="preserve"> </w:t>
            </w:r>
            <w:r>
              <w:rPr>
                <w:sz w:val="24"/>
              </w:rPr>
              <w:t>por</w:t>
            </w:r>
            <w:r>
              <w:rPr>
                <w:spacing w:val="-10"/>
                <w:sz w:val="24"/>
              </w:rPr>
              <w:t xml:space="preserve"> </w:t>
            </w:r>
            <w:r>
              <w:rPr>
                <w:sz w:val="24"/>
              </w:rPr>
              <w:t xml:space="preserve">falta de un plan de acción para verificar el  padrón  de  </w:t>
            </w:r>
            <w:r>
              <w:rPr>
                <w:spacing w:val="-3"/>
                <w:sz w:val="24"/>
              </w:rPr>
              <w:t xml:space="preserve">re  </w:t>
            </w:r>
            <w:r>
              <w:rPr>
                <w:sz w:val="24"/>
              </w:rPr>
              <w:t>afiliados y reclutar más posibles</w:t>
            </w:r>
            <w:r>
              <w:rPr>
                <w:spacing w:val="-8"/>
                <w:sz w:val="24"/>
              </w:rPr>
              <w:t xml:space="preserve"> </w:t>
            </w:r>
            <w:r>
              <w:rPr>
                <w:sz w:val="24"/>
              </w:rPr>
              <w:t>beneficiarios.</w:t>
            </w:r>
          </w:p>
          <w:p w:rsidR="00226E4F" w:rsidRDefault="002436C2">
            <w:pPr>
              <w:pStyle w:val="TableParagraph"/>
              <w:numPr>
                <w:ilvl w:val="0"/>
                <w:numId w:val="4"/>
              </w:numPr>
              <w:tabs>
                <w:tab w:val="left" w:pos="3265"/>
              </w:tabs>
              <w:spacing w:before="3" w:line="292" w:lineRule="exact"/>
              <w:ind w:left="3264" w:hanging="260"/>
              <w:jc w:val="both"/>
              <w:rPr>
                <w:sz w:val="24"/>
              </w:rPr>
            </w:pPr>
            <w:r>
              <w:rPr>
                <w:sz w:val="24"/>
              </w:rPr>
              <w:t>Falta de vinculación  con  el  sector laboral y</w:t>
            </w:r>
            <w:r>
              <w:rPr>
                <w:spacing w:val="22"/>
                <w:sz w:val="24"/>
              </w:rPr>
              <w:t xml:space="preserve"> </w:t>
            </w:r>
            <w:r>
              <w:rPr>
                <w:sz w:val="24"/>
              </w:rPr>
              <w:t>educativo</w:t>
            </w:r>
          </w:p>
          <w:p w:rsidR="00226E4F" w:rsidRDefault="002436C2">
            <w:pPr>
              <w:pStyle w:val="TableParagraph"/>
              <w:tabs>
                <w:tab w:val="left" w:pos="3004"/>
              </w:tabs>
              <w:spacing w:line="283" w:lineRule="exact"/>
              <w:ind w:left="95"/>
              <w:rPr>
                <w:sz w:val="24"/>
              </w:rPr>
            </w:pPr>
            <w:r>
              <w:rPr>
                <w:sz w:val="24"/>
                <w:u w:val="single"/>
              </w:rPr>
              <w:t xml:space="preserve"> </w:t>
            </w:r>
            <w:r>
              <w:rPr>
                <w:sz w:val="24"/>
                <w:u w:val="single"/>
              </w:rPr>
              <w:tab/>
              <w:t>para conocer  las  diferentes necesidades  de la</w:t>
            </w:r>
            <w:r>
              <w:rPr>
                <w:spacing w:val="-10"/>
                <w:sz w:val="24"/>
                <w:u w:val="single"/>
              </w:rPr>
              <w:t xml:space="preserve"> </w:t>
            </w:r>
            <w:r>
              <w:rPr>
                <w:sz w:val="24"/>
                <w:u w:val="single"/>
              </w:rPr>
              <w:t>población</w:t>
            </w:r>
            <w:r>
              <w:rPr>
                <w:spacing w:val="15"/>
                <w:sz w:val="24"/>
                <w:u w:val="single"/>
              </w:rPr>
              <w:t xml:space="preserve"> </w:t>
            </w:r>
          </w:p>
        </w:tc>
      </w:tr>
    </w:tbl>
    <w:p w:rsidR="00226E4F" w:rsidRDefault="00226E4F">
      <w:pPr>
        <w:spacing w:line="283" w:lineRule="exact"/>
        <w:rPr>
          <w:sz w:val="24"/>
        </w:rPr>
        <w:sectPr w:rsidR="00226E4F">
          <w:pgSz w:w="12240" w:h="15840"/>
          <w:pgMar w:top="1240" w:right="980" w:bottom="1260" w:left="1600" w:header="291" w:footer="1080" w:gutter="0"/>
          <w:cols w:space="720"/>
        </w:sectPr>
      </w:pPr>
    </w:p>
    <w:p w:rsidR="00226E4F" w:rsidRDefault="00403179">
      <w:pPr>
        <w:pStyle w:val="Textoindependiente"/>
        <w:spacing w:before="6"/>
        <w:rPr>
          <w:rFonts w:ascii="Times New Roman"/>
          <w:sz w:val="22"/>
        </w:rPr>
      </w:pPr>
      <w:r>
        <w:rPr>
          <w:lang w:val="en-US"/>
        </w:rPr>
        <w:lastRenderedPageBreak/>
        <w:pict>
          <v:line id="_x0000_s1034" style="position:absolute;z-index:-82456;mso-position-horizontal-relative:page;mso-position-vertical-relative:page" from="85.2pt,573.95pt" to="85.2pt,685pt" strokecolor="#bebebe" strokeweight=".4pt">
            <w10:wrap anchorx="page" anchory="page"/>
          </v:line>
        </w:pict>
      </w:r>
      <w:r>
        <w:rPr>
          <w:lang w:val="en-US"/>
        </w:rPr>
        <w:pict>
          <v:line id="_x0000_s1033" style="position:absolute;z-index:-82432;mso-position-horizontal-relative:page;mso-position-vertical-relative:page" from="526.8pt,573.95pt" to="526.8pt,685pt" strokecolor="#bebebe" strokeweight=".4pt">
            <w10:wrap anchorx="page" anchory="page"/>
          </v:line>
        </w:pict>
      </w:r>
      <w:r>
        <w:rPr>
          <w:lang w:val="en-US"/>
        </w:rPr>
        <w:pict>
          <v:shape id="_x0000_s1031" type="#_x0000_t202" style="position:absolute;margin-left:85.2pt;margin-top:574.15pt;width:441.6pt;height:15.25pt;z-index:-82384;mso-position-horizontal-relative:page;mso-position-vertical-relative:page" fillcolor="#0c9" strokecolor="#bebebe" strokeweight=".4pt">
            <v:textbox inset="0,0,0,0">
              <w:txbxContent>
                <w:p w:rsidR="00226E4F" w:rsidRDefault="002436C2">
                  <w:pPr>
                    <w:ind w:left="463"/>
                    <w:rPr>
                      <w:b/>
                      <w:sz w:val="24"/>
                    </w:rPr>
                  </w:pPr>
                  <w:r>
                    <w:rPr>
                      <w:b/>
                      <w:color w:val="FFFFFF"/>
                      <w:sz w:val="24"/>
                    </w:rPr>
                    <w:t>3.   CONCLUSIONES Y RECOMENDACIONES DE LA EVALUACIÓN</w:t>
                  </w:r>
                </w:p>
              </w:txbxContent>
            </v:textbox>
            <w10:wrap anchorx="page" anchory="page"/>
          </v:shape>
        </w:pict>
      </w:r>
    </w:p>
    <w:tbl>
      <w:tblPr>
        <w:tblStyle w:val="TableNormal"/>
        <w:tblW w:w="0" w:type="auto"/>
        <w:tblInd w:w="105" w:type="dxa"/>
        <w:tblBorders>
          <w:top w:val="double" w:sz="1" w:space="0" w:color="BEBEBE"/>
          <w:left w:val="double" w:sz="1" w:space="0" w:color="BEBEBE"/>
          <w:bottom w:val="double" w:sz="1" w:space="0" w:color="BEBEBE"/>
          <w:right w:val="double" w:sz="1" w:space="0" w:color="BEBEBE"/>
          <w:insideH w:val="double" w:sz="1" w:space="0" w:color="BEBEBE"/>
          <w:insideV w:val="double" w:sz="1" w:space="0" w:color="BEBEBE"/>
        </w:tblBorders>
        <w:tblLayout w:type="fixed"/>
        <w:tblLook w:val="01E0" w:firstRow="1" w:lastRow="1" w:firstColumn="1" w:lastColumn="1" w:noHBand="0" w:noVBand="0"/>
      </w:tblPr>
      <w:tblGrid>
        <w:gridCol w:w="8831"/>
      </w:tblGrid>
      <w:tr w:rsidR="00226E4F">
        <w:trPr>
          <w:trHeight w:val="9640"/>
        </w:trPr>
        <w:tc>
          <w:tcPr>
            <w:tcW w:w="8831" w:type="dxa"/>
            <w:tcBorders>
              <w:left w:val="single" w:sz="4" w:space="0" w:color="BEBEBE"/>
              <w:bottom w:val="single" w:sz="4" w:space="0" w:color="BEBEBE"/>
              <w:right w:val="single" w:sz="4" w:space="0" w:color="BEBEBE"/>
            </w:tcBorders>
          </w:tcPr>
          <w:p w:rsidR="00226E4F" w:rsidRDefault="002436C2">
            <w:pPr>
              <w:pStyle w:val="TableParagraph"/>
              <w:spacing w:after="5"/>
              <w:ind w:left="3004" w:right="205"/>
              <w:jc w:val="both"/>
              <w:rPr>
                <w:sz w:val="24"/>
              </w:rPr>
            </w:pPr>
            <w:r>
              <w:rPr>
                <w:sz w:val="24"/>
              </w:rPr>
              <w:t>potencial, principalmente el cuidado y estancia para sus hijos</w:t>
            </w:r>
            <w:r>
              <w:rPr>
                <w:spacing w:val="-5"/>
                <w:sz w:val="24"/>
              </w:rPr>
              <w:t xml:space="preserve"> </w:t>
            </w:r>
            <w:r>
              <w:rPr>
                <w:sz w:val="24"/>
              </w:rPr>
              <w:t>al</w:t>
            </w:r>
            <w:r>
              <w:rPr>
                <w:spacing w:val="-4"/>
                <w:sz w:val="24"/>
              </w:rPr>
              <w:t xml:space="preserve"> </w:t>
            </w:r>
            <w:r>
              <w:rPr>
                <w:sz w:val="24"/>
              </w:rPr>
              <w:t>tiempo</w:t>
            </w:r>
            <w:r>
              <w:rPr>
                <w:spacing w:val="-3"/>
                <w:sz w:val="24"/>
              </w:rPr>
              <w:t xml:space="preserve"> </w:t>
            </w:r>
            <w:r>
              <w:rPr>
                <w:sz w:val="24"/>
              </w:rPr>
              <w:t>que</w:t>
            </w:r>
            <w:r>
              <w:rPr>
                <w:spacing w:val="-7"/>
                <w:sz w:val="24"/>
              </w:rPr>
              <w:t xml:space="preserve"> </w:t>
            </w:r>
            <w:r>
              <w:rPr>
                <w:sz w:val="24"/>
              </w:rPr>
              <w:t>ellos</w:t>
            </w:r>
            <w:r>
              <w:rPr>
                <w:spacing w:val="-4"/>
                <w:sz w:val="24"/>
              </w:rPr>
              <w:t xml:space="preserve"> </w:t>
            </w:r>
            <w:r>
              <w:rPr>
                <w:sz w:val="24"/>
              </w:rPr>
              <w:t>están</w:t>
            </w:r>
            <w:r>
              <w:rPr>
                <w:spacing w:val="-6"/>
                <w:sz w:val="24"/>
              </w:rPr>
              <w:t xml:space="preserve"> </w:t>
            </w:r>
            <w:r>
              <w:rPr>
                <w:sz w:val="24"/>
              </w:rPr>
              <w:t>en</w:t>
            </w:r>
            <w:r>
              <w:rPr>
                <w:spacing w:val="-5"/>
                <w:sz w:val="24"/>
              </w:rPr>
              <w:t xml:space="preserve"> </w:t>
            </w:r>
            <w:r>
              <w:rPr>
                <w:sz w:val="24"/>
              </w:rPr>
              <w:t>su</w:t>
            </w:r>
            <w:r>
              <w:rPr>
                <w:spacing w:val="-3"/>
                <w:sz w:val="24"/>
              </w:rPr>
              <w:t xml:space="preserve"> </w:t>
            </w:r>
            <w:r>
              <w:rPr>
                <w:sz w:val="24"/>
              </w:rPr>
              <w:t>centro</w:t>
            </w:r>
            <w:r>
              <w:rPr>
                <w:spacing w:val="-4"/>
                <w:sz w:val="24"/>
              </w:rPr>
              <w:t xml:space="preserve"> </w:t>
            </w:r>
            <w:r>
              <w:rPr>
                <w:sz w:val="24"/>
              </w:rPr>
              <w:t>de</w:t>
            </w:r>
            <w:r>
              <w:rPr>
                <w:spacing w:val="-3"/>
                <w:sz w:val="24"/>
              </w:rPr>
              <w:t xml:space="preserve"> </w:t>
            </w:r>
            <w:r>
              <w:rPr>
                <w:sz w:val="24"/>
              </w:rPr>
              <w:t>trabajo,</w:t>
            </w:r>
            <w:r>
              <w:rPr>
                <w:spacing w:val="-3"/>
                <w:sz w:val="24"/>
              </w:rPr>
              <w:t xml:space="preserve"> </w:t>
            </w:r>
            <w:r>
              <w:rPr>
                <w:sz w:val="24"/>
              </w:rPr>
              <w:t>en la escuela o en busca de alguna</w:t>
            </w:r>
            <w:r>
              <w:rPr>
                <w:spacing w:val="-19"/>
                <w:sz w:val="24"/>
              </w:rPr>
              <w:t xml:space="preserve"> </w:t>
            </w:r>
            <w:r>
              <w:rPr>
                <w:sz w:val="24"/>
              </w:rPr>
              <w:t>alternativa.</w:t>
            </w:r>
          </w:p>
          <w:p w:rsidR="00226E4F" w:rsidRDefault="002436C2">
            <w:pPr>
              <w:pStyle w:val="TableParagraph"/>
              <w:spacing w:line="20" w:lineRule="exact"/>
              <w:ind w:left="103"/>
              <w:rPr>
                <w:rFonts w:ascii="Times New Roman"/>
                <w:sz w:val="2"/>
              </w:rPr>
            </w:pPr>
            <w:r>
              <w:rPr>
                <w:rFonts w:ascii="Times New Roman"/>
                <w:spacing w:val="3"/>
                <w:sz w:val="2"/>
              </w:rPr>
              <w:t xml:space="preserve"> </w:t>
            </w:r>
            <w:r w:rsidR="00403179">
              <w:rPr>
                <w:rFonts w:ascii="Times New Roman"/>
                <w:spacing w:val="3"/>
                <w:sz w:val="2"/>
              </w:rPr>
            </w:r>
            <w:r w:rsidR="00403179">
              <w:rPr>
                <w:rFonts w:ascii="Times New Roman"/>
                <w:spacing w:val="3"/>
                <w:sz w:val="2"/>
              </w:rPr>
              <w:pict>
                <v:group id="_x0000_s1027" style="width:430.8pt;height:.4pt;mso-position-horizontal-relative:char;mso-position-vertical-relative:line" coordsize="8616,8">
                  <v:line id="_x0000_s1030" style="position:absolute" from="0,4" to="2789,4" strokeweight=".4pt"/>
                  <v:rect id="_x0000_s1029" style="position:absolute;left:2789;width:8;height:8" fillcolor="black" stroked="f"/>
                  <v:line id="_x0000_s1028" style="position:absolute" from="2797,4" to="8615,4" strokeweight=".4pt"/>
                  <w10:wrap type="none"/>
                  <w10:anchorlock/>
                </v:group>
              </w:pict>
            </w:r>
          </w:p>
          <w:p w:rsidR="00226E4F" w:rsidRDefault="002436C2" w:rsidP="00EE366A">
            <w:pPr>
              <w:pStyle w:val="TableParagraph"/>
              <w:tabs>
                <w:tab w:val="left" w:pos="3008"/>
                <w:tab w:val="left" w:pos="4736"/>
                <w:tab w:val="left" w:pos="8641"/>
              </w:tabs>
              <w:ind w:left="215"/>
              <w:rPr>
                <w:b/>
                <w:sz w:val="24"/>
              </w:rPr>
            </w:pPr>
            <w:r>
              <w:rPr>
                <w:b/>
                <w:position w:val="-22"/>
                <w:sz w:val="48"/>
              </w:rPr>
              <w:t>Amenazas</w:t>
            </w:r>
            <w:r>
              <w:rPr>
                <w:b/>
                <w:position w:val="-22"/>
                <w:sz w:val="48"/>
              </w:rPr>
              <w:tab/>
            </w:r>
            <w:r>
              <w:rPr>
                <w:b/>
                <w:sz w:val="48"/>
                <w:shd w:val="clear" w:color="auto" w:fill="00CC99"/>
              </w:rPr>
              <w:tab/>
            </w:r>
            <w:r>
              <w:rPr>
                <w:b/>
                <w:sz w:val="24"/>
                <w:shd w:val="clear" w:color="auto" w:fill="00CC99"/>
              </w:rPr>
              <w:t>Ámbito</w:t>
            </w:r>
            <w:r>
              <w:rPr>
                <w:b/>
                <w:spacing w:val="-11"/>
                <w:sz w:val="24"/>
                <w:shd w:val="clear" w:color="auto" w:fill="00CC99"/>
              </w:rPr>
              <w:t xml:space="preserve"> </w:t>
            </w:r>
            <w:r>
              <w:rPr>
                <w:b/>
                <w:sz w:val="24"/>
                <w:shd w:val="clear" w:color="auto" w:fill="00CC99"/>
              </w:rPr>
              <w:t>Presupuestal</w:t>
            </w:r>
            <w:r>
              <w:rPr>
                <w:b/>
                <w:sz w:val="24"/>
                <w:shd w:val="clear" w:color="auto" w:fill="00CC99"/>
              </w:rPr>
              <w:tab/>
            </w:r>
          </w:p>
          <w:p w:rsidR="00226E4F" w:rsidRDefault="002436C2">
            <w:pPr>
              <w:pStyle w:val="TableParagraph"/>
              <w:numPr>
                <w:ilvl w:val="0"/>
                <w:numId w:val="3"/>
              </w:numPr>
              <w:tabs>
                <w:tab w:val="left" w:pos="3224"/>
              </w:tabs>
              <w:spacing w:line="148" w:lineRule="exact"/>
              <w:ind w:firstLine="0"/>
              <w:jc w:val="both"/>
              <w:rPr>
                <w:sz w:val="24"/>
              </w:rPr>
            </w:pPr>
            <w:r>
              <w:rPr>
                <w:sz w:val="24"/>
              </w:rPr>
              <w:t>El programa es susceptible a recorte presupuestal si</w:t>
            </w:r>
            <w:r>
              <w:rPr>
                <w:spacing w:val="-25"/>
                <w:sz w:val="24"/>
              </w:rPr>
              <w:t xml:space="preserve"> </w:t>
            </w:r>
            <w:r>
              <w:rPr>
                <w:sz w:val="24"/>
              </w:rPr>
              <w:t>no</w:t>
            </w:r>
          </w:p>
          <w:p w:rsidR="00226E4F" w:rsidRDefault="002436C2">
            <w:pPr>
              <w:pStyle w:val="TableParagraph"/>
              <w:ind w:left="3004" w:right="201"/>
              <w:jc w:val="both"/>
            </w:pPr>
            <w:r>
              <w:rPr>
                <w:sz w:val="24"/>
              </w:rPr>
              <w:t xml:space="preserve">se atiende a la mayoría de la población objetivo, niños de </w:t>
            </w:r>
            <w:r>
              <w:t>entre 1 y 6 años de edad miembros de familias en situación o riesgo de vulnerabilidad.</w:t>
            </w:r>
          </w:p>
          <w:p w:rsidR="00226E4F" w:rsidRDefault="002436C2">
            <w:pPr>
              <w:pStyle w:val="TableParagraph"/>
              <w:numPr>
                <w:ilvl w:val="0"/>
                <w:numId w:val="3"/>
              </w:numPr>
              <w:tabs>
                <w:tab w:val="left" w:pos="3280"/>
              </w:tabs>
              <w:ind w:right="205" w:firstLine="0"/>
              <w:jc w:val="both"/>
              <w:rPr>
                <w:sz w:val="24"/>
              </w:rPr>
            </w:pPr>
            <w:r>
              <w:rPr>
                <w:sz w:val="24"/>
              </w:rPr>
              <w:t>La necesidad de un programa como el de estancias infantiles es tan grande e importante, sin embargo, la misma población sedentaria, que crea rotación en las empresas, no asegura la operación eficiente del programa</w:t>
            </w:r>
            <w:r>
              <w:rPr>
                <w:spacing w:val="-6"/>
                <w:sz w:val="24"/>
              </w:rPr>
              <w:t xml:space="preserve"> </w:t>
            </w:r>
            <w:r>
              <w:rPr>
                <w:sz w:val="24"/>
              </w:rPr>
              <w:t>invariablemente.</w:t>
            </w:r>
          </w:p>
          <w:p w:rsidR="00226E4F" w:rsidRDefault="002436C2">
            <w:pPr>
              <w:pStyle w:val="TableParagraph"/>
              <w:tabs>
                <w:tab w:val="left" w:pos="3719"/>
                <w:tab w:val="left" w:pos="8641"/>
              </w:tabs>
              <w:spacing w:line="292" w:lineRule="exact"/>
              <w:ind w:left="2976"/>
              <w:rPr>
                <w:b/>
                <w:sz w:val="24"/>
              </w:rPr>
            </w:pPr>
            <w:r>
              <w:rPr>
                <w:b/>
                <w:sz w:val="24"/>
                <w:shd w:val="clear" w:color="auto" w:fill="00CC99"/>
              </w:rPr>
              <w:t xml:space="preserve"> </w:t>
            </w:r>
            <w:r>
              <w:rPr>
                <w:b/>
                <w:sz w:val="24"/>
                <w:shd w:val="clear" w:color="auto" w:fill="00CC99"/>
              </w:rPr>
              <w:tab/>
              <w:t>Ámbito Aspectos susceptibles de</w:t>
            </w:r>
            <w:r>
              <w:rPr>
                <w:b/>
                <w:spacing w:val="-16"/>
                <w:sz w:val="24"/>
                <w:shd w:val="clear" w:color="auto" w:fill="00CC99"/>
              </w:rPr>
              <w:t xml:space="preserve"> </w:t>
            </w:r>
            <w:r>
              <w:rPr>
                <w:b/>
                <w:sz w:val="24"/>
                <w:shd w:val="clear" w:color="auto" w:fill="00CC99"/>
              </w:rPr>
              <w:t>Mejora</w:t>
            </w:r>
            <w:r>
              <w:rPr>
                <w:b/>
                <w:sz w:val="24"/>
                <w:shd w:val="clear" w:color="auto" w:fill="00CC99"/>
              </w:rPr>
              <w:tab/>
            </w:r>
          </w:p>
          <w:p w:rsidR="00226E4F" w:rsidRDefault="002436C2">
            <w:pPr>
              <w:pStyle w:val="TableParagraph"/>
              <w:numPr>
                <w:ilvl w:val="0"/>
                <w:numId w:val="2"/>
              </w:numPr>
              <w:tabs>
                <w:tab w:val="left" w:pos="3293"/>
              </w:tabs>
              <w:ind w:right="208" w:firstLine="0"/>
              <w:jc w:val="both"/>
              <w:rPr>
                <w:sz w:val="24"/>
              </w:rPr>
            </w:pPr>
            <w:r>
              <w:rPr>
                <w:sz w:val="24"/>
              </w:rPr>
              <w:t>El programa no tiene un seguimiento de acciones eficiente, en POA 2016, se refleja la falta de disciplina presupuestal, el 22% de las acciones se reprogramaron eliminando el cumplimiento, para quedar en CERO al cierre del</w:t>
            </w:r>
            <w:r>
              <w:rPr>
                <w:spacing w:val="-2"/>
                <w:sz w:val="24"/>
              </w:rPr>
              <w:t xml:space="preserve"> </w:t>
            </w:r>
            <w:r>
              <w:rPr>
                <w:sz w:val="24"/>
              </w:rPr>
              <w:t>mismo.</w:t>
            </w:r>
          </w:p>
          <w:p w:rsidR="00226E4F" w:rsidRDefault="002436C2">
            <w:pPr>
              <w:pStyle w:val="TableParagraph"/>
              <w:numPr>
                <w:ilvl w:val="0"/>
                <w:numId w:val="2"/>
              </w:numPr>
              <w:tabs>
                <w:tab w:val="left" w:pos="3240"/>
              </w:tabs>
              <w:ind w:right="406" w:firstLine="0"/>
              <w:rPr>
                <w:sz w:val="24"/>
              </w:rPr>
            </w:pPr>
            <w:r>
              <w:rPr>
                <w:sz w:val="24"/>
              </w:rPr>
              <w:t>La no atención de los ASM, Pueden afectar el desarrollo del Programa, al no tener evidencia comprobable del cumplimiento de las metas, aun cuando se estén realizando si no se reportan,</w:t>
            </w:r>
            <w:r>
              <w:rPr>
                <w:spacing w:val="-23"/>
                <w:sz w:val="24"/>
              </w:rPr>
              <w:t xml:space="preserve"> </w:t>
            </w:r>
            <w:r>
              <w:rPr>
                <w:sz w:val="24"/>
              </w:rPr>
              <w:t>reflejarán un bajo e incluso nulo</w:t>
            </w:r>
            <w:r>
              <w:rPr>
                <w:spacing w:val="-8"/>
                <w:sz w:val="24"/>
              </w:rPr>
              <w:t xml:space="preserve"> </w:t>
            </w:r>
            <w:r>
              <w:rPr>
                <w:sz w:val="24"/>
              </w:rPr>
              <w:t>cumplimiento.</w:t>
            </w:r>
          </w:p>
          <w:p w:rsidR="00226E4F" w:rsidRDefault="002436C2">
            <w:pPr>
              <w:pStyle w:val="TableParagraph"/>
              <w:tabs>
                <w:tab w:val="left" w:pos="4888"/>
                <w:tab w:val="left" w:pos="8641"/>
              </w:tabs>
              <w:spacing w:before="4" w:line="292" w:lineRule="exact"/>
              <w:ind w:left="3008"/>
              <w:rPr>
                <w:b/>
                <w:sz w:val="24"/>
              </w:rPr>
            </w:pPr>
            <w:r>
              <w:rPr>
                <w:b/>
                <w:sz w:val="24"/>
                <w:shd w:val="clear" w:color="auto" w:fill="00CC99"/>
              </w:rPr>
              <w:t xml:space="preserve"> </w:t>
            </w:r>
            <w:r>
              <w:rPr>
                <w:b/>
                <w:sz w:val="24"/>
                <w:shd w:val="clear" w:color="auto" w:fill="00CC99"/>
              </w:rPr>
              <w:tab/>
              <w:t>Ámbito</w:t>
            </w:r>
            <w:r>
              <w:rPr>
                <w:b/>
                <w:spacing w:val="-8"/>
                <w:sz w:val="24"/>
                <w:shd w:val="clear" w:color="auto" w:fill="00CC99"/>
              </w:rPr>
              <w:t xml:space="preserve"> </w:t>
            </w:r>
            <w:r>
              <w:rPr>
                <w:b/>
                <w:sz w:val="24"/>
                <w:shd w:val="clear" w:color="auto" w:fill="00CC99"/>
              </w:rPr>
              <w:t>Cobertura</w:t>
            </w:r>
            <w:r>
              <w:rPr>
                <w:b/>
                <w:sz w:val="24"/>
                <w:shd w:val="clear" w:color="auto" w:fill="00CC99"/>
              </w:rPr>
              <w:tab/>
            </w:r>
          </w:p>
          <w:p w:rsidR="00226E4F" w:rsidRDefault="002436C2">
            <w:pPr>
              <w:pStyle w:val="TableParagraph"/>
              <w:ind w:left="3004" w:right="203"/>
              <w:jc w:val="both"/>
              <w:rPr>
                <w:sz w:val="24"/>
              </w:rPr>
            </w:pPr>
            <w:r>
              <w:rPr>
                <w:sz w:val="20"/>
              </w:rPr>
              <w:t>1.</w:t>
            </w:r>
            <w:r>
              <w:rPr>
                <w:spacing w:val="-7"/>
                <w:sz w:val="20"/>
              </w:rPr>
              <w:t xml:space="preserve"> </w:t>
            </w:r>
            <w:r>
              <w:rPr>
                <w:sz w:val="24"/>
              </w:rPr>
              <w:t>El</w:t>
            </w:r>
            <w:r>
              <w:rPr>
                <w:spacing w:val="-6"/>
                <w:sz w:val="24"/>
              </w:rPr>
              <w:t xml:space="preserve"> </w:t>
            </w:r>
            <w:r>
              <w:rPr>
                <w:sz w:val="24"/>
              </w:rPr>
              <w:t>programa</w:t>
            </w:r>
            <w:r>
              <w:rPr>
                <w:spacing w:val="-8"/>
                <w:sz w:val="24"/>
              </w:rPr>
              <w:t xml:space="preserve"> </w:t>
            </w:r>
            <w:r>
              <w:rPr>
                <w:sz w:val="24"/>
              </w:rPr>
              <w:t>está</w:t>
            </w:r>
            <w:r>
              <w:rPr>
                <w:spacing w:val="-4"/>
                <w:sz w:val="24"/>
              </w:rPr>
              <w:t xml:space="preserve"> </w:t>
            </w:r>
            <w:r>
              <w:rPr>
                <w:sz w:val="24"/>
              </w:rPr>
              <w:t>dirigido</w:t>
            </w:r>
            <w:r>
              <w:rPr>
                <w:spacing w:val="-7"/>
                <w:sz w:val="24"/>
              </w:rPr>
              <w:t xml:space="preserve"> </w:t>
            </w:r>
            <w:r>
              <w:rPr>
                <w:sz w:val="24"/>
              </w:rPr>
              <w:t>a</w:t>
            </w:r>
            <w:r>
              <w:rPr>
                <w:spacing w:val="-4"/>
                <w:sz w:val="24"/>
              </w:rPr>
              <w:t xml:space="preserve"> </w:t>
            </w:r>
            <w:r>
              <w:rPr>
                <w:sz w:val="24"/>
              </w:rPr>
              <w:t>brindar</w:t>
            </w:r>
            <w:r>
              <w:rPr>
                <w:spacing w:val="-3"/>
                <w:sz w:val="24"/>
              </w:rPr>
              <w:t xml:space="preserve"> </w:t>
            </w:r>
            <w:r>
              <w:rPr>
                <w:sz w:val="24"/>
              </w:rPr>
              <w:t>apoyo</w:t>
            </w:r>
            <w:r>
              <w:rPr>
                <w:spacing w:val="-6"/>
                <w:sz w:val="24"/>
              </w:rPr>
              <w:t xml:space="preserve"> </w:t>
            </w:r>
            <w:r>
              <w:rPr>
                <w:sz w:val="24"/>
              </w:rPr>
              <w:t>a</w:t>
            </w:r>
            <w:r>
              <w:rPr>
                <w:spacing w:val="-8"/>
                <w:sz w:val="24"/>
              </w:rPr>
              <w:t xml:space="preserve"> </w:t>
            </w:r>
            <w:r>
              <w:rPr>
                <w:sz w:val="24"/>
              </w:rPr>
              <w:t>madres</w:t>
            </w:r>
            <w:r>
              <w:rPr>
                <w:spacing w:val="-2"/>
                <w:sz w:val="24"/>
              </w:rPr>
              <w:t xml:space="preserve"> </w:t>
            </w:r>
            <w:r>
              <w:rPr>
                <w:sz w:val="24"/>
              </w:rPr>
              <w:t>que requieren el servicio de Guardería, y que no cuentan con prestación de Servicios Sociales de Salud, mediante el otorgamiento de becas y otros apoyos en especie, sin embargo,</w:t>
            </w:r>
            <w:r>
              <w:rPr>
                <w:spacing w:val="-5"/>
                <w:sz w:val="24"/>
              </w:rPr>
              <w:t xml:space="preserve"> </w:t>
            </w:r>
            <w:r>
              <w:rPr>
                <w:sz w:val="24"/>
              </w:rPr>
              <w:t>en</w:t>
            </w:r>
            <w:r>
              <w:rPr>
                <w:spacing w:val="-4"/>
                <w:sz w:val="24"/>
              </w:rPr>
              <w:t xml:space="preserve"> </w:t>
            </w:r>
            <w:r>
              <w:rPr>
                <w:sz w:val="24"/>
              </w:rPr>
              <w:t>la</w:t>
            </w:r>
            <w:r>
              <w:rPr>
                <w:spacing w:val="-7"/>
                <w:sz w:val="24"/>
              </w:rPr>
              <w:t xml:space="preserve"> </w:t>
            </w:r>
            <w:r>
              <w:rPr>
                <w:sz w:val="24"/>
              </w:rPr>
              <w:t>definición</w:t>
            </w:r>
            <w:r>
              <w:rPr>
                <w:spacing w:val="-4"/>
                <w:sz w:val="24"/>
              </w:rPr>
              <w:t xml:space="preserve"> </w:t>
            </w:r>
            <w:r>
              <w:rPr>
                <w:sz w:val="24"/>
              </w:rPr>
              <w:t>de</w:t>
            </w:r>
            <w:r>
              <w:rPr>
                <w:spacing w:val="-5"/>
                <w:sz w:val="24"/>
              </w:rPr>
              <w:t xml:space="preserve"> </w:t>
            </w:r>
            <w:r>
              <w:rPr>
                <w:sz w:val="24"/>
              </w:rPr>
              <w:t>la</w:t>
            </w:r>
            <w:r>
              <w:rPr>
                <w:spacing w:val="-7"/>
                <w:sz w:val="24"/>
              </w:rPr>
              <w:t xml:space="preserve"> </w:t>
            </w:r>
            <w:r>
              <w:rPr>
                <w:sz w:val="24"/>
              </w:rPr>
              <w:t>población potencial,</w:t>
            </w:r>
            <w:r>
              <w:rPr>
                <w:spacing w:val="-5"/>
                <w:sz w:val="24"/>
              </w:rPr>
              <w:t xml:space="preserve"> </w:t>
            </w:r>
            <w:r>
              <w:rPr>
                <w:sz w:val="24"/>
              </w:rPr>
              <w:t>no</w:t>
            </w:r>
            <w:r>
              <w:rPr>
                <w:spacing w:val="-5"/>
                <w:sz w:val="24"/>
              </w:rPr>
              <w:t xml:space="preserve"> </w:t>
            </w:r>
            <w:r>
              <w:rPr>
                <w:sz w:val="24"/>
              </w:rPr>
              <w:t>se ha considerado la relación directa entre incremento de beneficiarios</w:t>
            </w:r>
            <w:r>
              <w:rPr>
                <w:spacing w:val="16"/>
                <w:sz w:val="24"/>
              </w:rPr>
              <w:t xml:space="preserve"> </w:t>
            </w:r>
            <w:r>
              <w:rPr>
                <w:sz w:val="24"/>
              </w:rPr>
              <w:t>y</w:t>
            </w:r>
            <w:r>
              <w:rPr>
                <w:spacing w:val="18"/>
                <w:sz w:val="24"/>
              </w:rPr>
              <w:t xml:space="preserve"> </w:t>
            </w:r>
            <w:r>
              <w:rPr>
                <w:sz w:val="24"/>
              </w:rPr>
              <w:t>el</w:t>
            </w:r>
            <w:r>
              <w:rPr>
                <w:spacing w:val="18"/>
                <w:sz w:val="24"/>
              </w:rPr>
              <w:t xml:space="preserve"> </w:t>
            </w:r>
            <w:r>
              <w:rPr>
                <w:sz w:val="24"/>
              </w:rPr>
              <w:t>número</w:t>
            </w:r>
            <w:r>
              <w:rPr>
                <w:spacing w:val="18"/>
                <w:sz w:val="24"/>
              </w:rPr>
              <w:t xml:space="preserve"> </w:t>
            </w:r>
            <w:r>
              <w:rPr>
                <w:sz w:val="24"/>
              </w:rPr>
              <w:t>de</w:t>
            </w:r>
            <w:r>
              <w:rPr>
                <w:spacing w:val="17"/>
                <w:sz w:val="24"/>
              </w:rPr>
              <w:t xml:space="preserve"> </w:t>
            </w:r>
            <w:r>
              <w:rPr>
                <w:sz w:val="24"/>
              </w:rPr>
              <w:t>espacios</w:t>
            </w:r>
            <w:r>
              <w:rPr>
                <w:spacing w:val="17"/>
                <w:sz w:val="24"/>
              </w:rPr>
              <w:t xml:space="preserve"> </w:t>
            </w:r>
            <w:r>
              <w:rPr>
                <w:sz w:val="24"/>
              </w:rPr>
              <w:t>disponibles</w:t>
            </w:r>
            <w:r>
              <w:rPr>
                <w:spacing w:val="17"/>
                <w:sz w:val="24"/>
              </w:rPr>
              <w:t xml:space="preserve"> </w:t>
            </w:r>
            <w:r>
              <w:rPr>
                <w:sz w:val="24"/>
              </w:rPr>
              <w:t>en</w:t>
            </w:r>
            <w:r>
              <w:rPr>
                <w:spacing w:val="20"/>
                <w:sz w:val="24"/>
              </w:rPr>
              <w:t xml:space="preserve"> </w:t>
            </w:r>
            <w:r>
              <w:rPr>
                <w:sz w:val="24"/>
              </w:rPr>
              <w:t>las</w:t>
            </w:r>
          </w:p>
          <w:p w:rsidR="00226E4F" w:rsidRDefault="002436C2">
            <w:pPr>
              <w:pStyle w:val="TableParagraph"/>
              <w:tabs>
                <w:tab w:val="left" w:pos="8722"/>
              </w:tabs>
              <w:spacing w:line="287" w:lineRule="exact"/>
              <w:ind w:left="2884"/>
              <w:rPr>
                <w:sz w:val="24"/>
              </w:rPr>
            </w:pPr>
            <w:r>
              <w:rPr>
                <w:sz w:val="24"/>
                <w:u w:val="single"/>
              </w:rPr>
              <w:t xml:space="preserve"> </w:t>
            </w:r>
            <w:r>
              <w:rPr>
                <w:spacing w:val="22"/>
                <w:sz w:val="24"/>
                <w:u w:val="single"/>
              </w:rPr>
              <w:t xml:space="preserve"> </w:t>
            </w:r>
            <w:r>
              <w:rPr>
                <w:sz w:val="24"/>
                <w:u w:val="single"/>
              </w:rPr>
              <w:t>estancias incorporadas al</w:t>
            </w:r>
            <w:r>
              <w:rPr>
                <w:spacing w:val="-20"/>
                <w:sz w:val="24"/>
                <w:u w:val="single"/>
              </w:rPr>
              <w:t xml:space="preserve"> </w:t>
            </w:r>
            <w:r>
              <w:rPr>
                <w:sz w:val="24"/>
                <w:u w:val="single"/>
              </w:rPr>
              <w:t>Programa.</w:t>
            </w:r>
            <w:r>
              <w:rPr>
                <w:sz w:val="24"/>
                <w:u w:val="single"/>
              </w:rPr>
              <w:tab/>
            </w:r>
          </w:p>
        </w:tc>
      </w:tr>
    </w:tbl>
    <w:p w:rsidR="00226E4F" w:rsidRDefault="00226E4F">
      <w:pPr>
        <w:pStyle w:val="Textoindependiente"/>
        <w:rPr>
          <w:rFonts w:ascii="Times New Roman"/>
          <w:sz w:val="20"/>
        </w:rPr>
      </w:pPr>
    </w:p>
    <w:p w:rsidR="00226E4F" w:rsidRDefault="00EE366A">
      <w:pPr>
        <w:pStyle w:val="Textoindependiente"/>
        <w:spacing w:before="5"/>
        <w:rPr>
          <w:rFonts w:ascii="Times New Roman"/>
          <w:sz w:val="28"/>
        </w:rPr>
      </w:pPr>
      <w:r>
        <w:rPr>
          <w:lang w:val="en-US"/>
        </w:rPr>
        <w:pict>
          <v:shape id="_x0000_s1026" type="#_x0000_t202" style="position:absolute;margin-left:85.2pt;margin-top:18.5pt;width:441.6pt;height:20.85pt;z-index:4504;mso-wrap-distance-left:0;mso-wrap-distance-right:0;mso-position-horizontal-relative:page" fillcolor="#f1f1f1" strokecolor="#bebebe" strokeweight=".4pt">
            <v:textbox inset="0,0,0,0">
              <w:txbxContent>
                <w:p w:rsidR="00226E4F" w:rsidRDefault="002436C2">
                  <w:pPr>
                    <w:tabs>
                      <w:tab w:val="left" w:pos="812"/>
                    </w:tabs>
                    <w:spacing w:line="292" w:lineRule="exact"/>
                    <w:ind w:left="191"/>
                    <w:rPr>
                      <w:b/>
                      <w:sz w:val="24"/>
                    </w:rPr>
                  </w:pPr>
                  <w:r>
                    <w:rPr>
                      <w:b/>
                      <w:color w:val="4F81BC"/>
                      <w:sz w:val="24"/>
                    </w:rPr>
                    <w:t>3.1.</w:t>
                  </w:r>
                  <w:r>
                    <w:rPr>
                      <w:b/>
                      <w:color w:val="4F81BC"/>
                      <w:sz w:val="24"/>
                    </w:rPr>
                    <w:tab/>
                  </w:r>
                  <w:r>
                    <w:rPr>
                      <w:b/>
                      <w:sz w:val="24"/>
                    </w:rPr>
                    <w:t>Describir brevemente las conclusiones de la</w:t>
                  </w:r>
                  <w:r>
                    <w:rPr>
                      <w:b/>
                      <w:spacing w:val="-28"/>
                      <w:sz w:val="24"/>
                    </w:rPr>
                    <w:t xml:space="preserve"> </w:t>
                  </w:r>
                  <w:r>
                    <w:rPr>
                      <w:b/>
                      <w:sz w:val="24"/>
                    </w:rPr>
                    <w:t>evaluación:</w:t>
                  </w:r>
                </w:p>
              </w:txbxContent>
            </v:textbox>
            <w10:wrap type="topAndBottom" anchorx="page"/>
          </v:shape>
        </w:pict>
      </w:r>
      <w:r>
        <w:rPr>
          <w:lang w:val="en-US"/>
        </w:rPr>
        <w:pict>
          <v:shape id="_x0000_s1032" type="#_x0000_t202" style="position:absolute;margin-left:89.2pt;margin-top:618.95pt;width:433.55pt;height:62.35pt;z-index:-82408;mso-position-horizontal-relative:page;mso-position-vertical-relative:page" stroked="f">
            <v:textbox inset="0,0,0,0">
              <w:txbxContent>
                <w:p w:rsidR="00226E4F" w:rsidRDefault="002436C2">
                  <w:pPr>
                    <w:pStyle w:val="Textoindependiente"/>
                    <w:spacing w:line="360" w:lineRule="auto"/>
                    <w:ind w:left="28" w:right="29"/>
                    <w:jc w:val="both"/>
                  </w:pPr>
                  <w:r>
                    <w:t>El programa de estancias infantiles en Baja California en cuanto al ámbito presupuestal el cumplimiento del programa de estancias infantiles en Baja California es excelente, toda vez que el ejercicio presupuestal presenta resultados satisfactorios y muestra un</w:t>
                  </w:r>
                </w:p>
              </w:txbxContent>
            </v:textbox>
            <w10:wrap anchorx="page" anchory="page"/>
          </v:shape>
        </w:pict>
      </w:r>
    </w:p>
    <w:p w:rsidR="00226E4F" w:rsidRDefault="00226E4F">
      <w:pPr>
        <w:rPr>
          <w:rFonts w:ascii="Times New Roman"/>
          <w:sz w:val="28"/>
        </w:rPr>
        <w:sectPr w:rsidR="00226E4F">
          <w:pgSz w:w="12240" w:h="15840"/>
          <w:pgMar w:top="1240" w:right="980" w:bottom="1260" w:left="1600" w:header="291" w:footer="1080" w:gutter="0"/>
          <w:cols w:space="720"/>
        </w:sectPr>
      </w:pPr>
    </w:p>
    <w:p w:rsidR="00226E4F" w:rsidRDefault="00226E4F">
      <w:pPr>
        <w:pStyle w:val="Textoindependiente"/>
        <w:rPr>
          <w:rFonts w:ascii="Times New Roman"/>
          <w:sz w:val="22"/>
        </w:rPr>
      </w:pPr>
    </w:p>
    <w:tbl>
      <w:tblPr>
        <w:tblStyle w:val="TableNormal"/>
        <w:tblW w:w="0" w:type="auto"/>
        <w:tblInd w:w="14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711"/>
        <w:gridCol w:w="80"/>
      </w:tblGrid>
      <w:tr w:rsidR="00226E4F">
        <w:trPr>
          <w:trHeight w:val="7911"/>
        </w:trPr>
        <w:tc>
          <w:tcPr>
            <w:tcW w:w="8711" w:type="dxa"/>
            <w:tcBorders>
              <w:right w:val="nil"/>
            </w:tcBorders>
            <w:shd w:val="clear" w:color="auto" w:fill="FFFFFF"/>
          </w:tcPr>
          <w:p w:rsidR="00226E4F" w:rsidRDefault="002436C2">
            <w:pPr>
              <w:pStyle w:val="TableParagraph"/>
              <w:spacing w:line="360" w:lineRule="auto"/>
              <w:ind w:left="67" w:right="36"/>
              <w:jc w:val="both"/>
              <w:rPr>
                <w:sz w:val="24"/>
              </w:rPr>
            </w:pPr>
            <w:r>
              <w:rPr>
                <w:sz w:val="24"/>
              </w:rPr>
              <w:t>muy buen desempeño, lo que permite obtener la menor cantidad de oportunidades de mejora al cierre del ejercicio fiscal.</w:t>
            </w:r>
          </w:p>
          <w:p w:rsidR="00226E4F" w:rsidRDefault="002436C2">
            <w:pPr>
              <w:pStyle w:val="TableParagraph"/>
              <w:spacing w:before="2" w:line="360" w:lineRule="auto"/>
              <w:ind w:left="67" w:right="21"/>
              <w:jc w:val="both"/>
              <w:rPr>
                <w:sz w:val="24"/>
              </w:rPr>
            </w:pPr>
            <w:r>
              <w:rPr>
                <w:sz w:val="24"/>
              </w:rPr>
              <w:t>Cabe señalar también que el programa ha ejercido tan apropiadamente su presupuesto que</w:t>
            </w:r>
            <w:r>
              <w:rPr>
                <w:spacing w:val="-6"/>
                <w:sz w:val="24"/>
              </w:rPr>
              <w:t xml:space="preserve"> </w:t>
            </w:r>
            <w:r>
              <w:rPr>
                <w:sz w:val="24"/>
              </w:rPr>
              <w:t>no</w:t>
            </w:r>
            <w:r>
              <w:rPr>
                <w:spacing w:val="-6"/>
                <w:sz w:val="24"/>
              </w:rPr>
              <w:t xml:space="preserve"> </w:t>
            </w:r>
            <w:r>
              <w:rPr>
                <w:sz w:val="24"/>
              </w:rPr>
              <w:t>ha</w:t>
            </w:r>
            <w:r>
              <w:rPr>
                <w:spacing w:val="-8"/>
                <w:sz w:val="24"/>
              </w:rPr>
              <w:t xml:space="preserve"> </w:t>
            </w:r>
            <w:r>
              <w:rPr>
                <w:sz w:val="24"/>
              </w:rPr>
              <w:t>registrado</w:t>
            </w:r>
            <w:r>
              <w:rPr>
                <w:spacing w:val="-7"/>
                <w:sz w:val="24"/>
              </w:rPr>
              <w:t xml:space="preserve"> </w:t>
            </w:r>
            <w:r>
              <w:rPr>
                <w:sz w:val="24"/>
              </w:rPr>
              <w:t>subejercicios</w:t>
            </w:r>
            <w:r>
              <w:rPr>
                <w:spacing w:val="-7"/>
                <w:sz w:val="24"/>
              </w:rPr>
              <w:t xml:space="preserve"> </w:t>
            </w:r>
            <w:r>
              <w:rPr>
                <w:sz w:val="24"/>
              </w:rPr>
              <w:t>fiscales.</w:t>
            </w:r>
            <w:r>
              <w:rPr>
                <w:spacing w:val="-6"/>
                <w:sz w:val="24"/>
              </w:rPr>
              <w:t xml:space="preserve"> </w:t>
            </w:r>
            <w:r>
              <w:rPr>
                <w:sz w:val="24"/>
              </w:rPr>
              <w:t>De</w:t>
            </w:r>
            <w:r>
              <w:rPr>
                <w:spacing w:val="-6"/>
                <w:sz w:val="24"/>
              </w:rPr>
              <w:t xml:space="preserve"> </w:t>
            </w:r>
            <w:r>
              <w:rPr>
                <w:sz w:val="24"/>
              </w:rPr>
              <w:t>acuerdo</w:t>
            </w:r>
            <w:r>
              <w:rPr>
                <w:spacing w:val="-6"/>
                <w:sz w:val="24"/>
              </w:rPr>
              <w:t xml:space="preserve"> </w:t>
            </w:r>
            <w:r>
              <w:rPr>
                <w:sz w:val="24"/>
              </w:rPr>
              <w:t>a</w:t>
            </w:r>
            <w:r>
              <w:rPr>
                <w:spacing w:val="-8"/>
                <w:sz w:val="24"/>
              </w:rPr>
              <w:t xml:space="preserve"> </w:t>
            </w:r>
            <w:r>
              <w:rPr>
                <w:sz w:val="24"/>
              </w:rPr>
              <w:t>lo</w:t>
            </w:r>
            <w:r>
              <w:rPr>
                <w:spacing w:val="-6"/>
                <w:sz w:val="24"/>
              </w:rPr>
              <w:t xml:space="preserve"> </w:t>
            </w:r>
            <w:r>
              <w:rPr>
                <w:sz w:val="24"/>
              </w:rPr>
              <w:t>anterior,</w:t>
            </w:r>
            <w:r>
              <w:rPr>
                <w:spacing w:val="-6"/>
                <w:sz w:val="24"/>
              </w:rPr>
              <w:t xml:space="preserve"> </w:t>
            </w:r>
            <w:r>
              <w:rPr>
                <w:sz w:val="24"/>
              </w:rPr>
              <w:t>todo</w:t>
            </w:r>
            <w:r>
              <w:rPr>
                <w:spacing w:val="-7"/>
                <w:sz w:val="24"/>
              </w:rPr>
              <w:t xml:space="preserve"> </w:t>
            </w:r>
            <w:r>
              <w:rPr>
                <w:sz w:val="24"/>
              </w:rPr>
              <w:t>refiere</w:t>
            </w:r>
            <w:r>
              <w:rPr>
                <w:spacing w:val="-6"/>
                <w:sz w:val="24"/>
              </w:rPr>
              <w:t xml:space="preserve"> </w:t>
            </w:r>
            <w:r>
              <w:rPr>
                <w:sz w:val="24"/>
              </w:rPr>
              <w:t>a</w:t>
            </w:r>
            <w:r>
              <w:rPr>
                <w:spacing w:val="-12"/>
                <w:sz w:val="24"/>
              </w:rPr>
              <w:t xml:space="preserve"> </w:t>
            </w:r>
            <w:r>
              <w:rPr>
                <w:sz w:val="24"/>
              </w:rPr>
              <w:t>que</w:t>
            </w:r>
            <w:r>
              <w:rPr>
                <w:spacing w:val="-6"/>
                <w:sz w:val="24"/>
              </w:rPr>
              <w:t xml:space="preserve"> </w:t>
            </w:r>
            <w:r>
              <w:rPr>
                <w:sz w:val="24"/>
              </w:rPr>
              <w:t>la elaboración de la Matriz de Indicadores ha dado los resultados esperados, ya que en</w:t>
            </w:r>
            <w:r>
              <w:rPr>
                <w:spacing w:val="-32"/>
                <w:sz w:val="24"/>
              </w:rPr>
              <w:t xml:space="preserve"> </w:t>
            </w:r>
            <w:r>
              <w:rPr>
                <w:sz w:val="24"/>
              </w:rPr>
              <w:t>ella se</w:t>
            </w:r>
            <w:r>
              <w:rPr>
                <w:spacing w:val="-10"/>
                <w:sz w:val="24"/>
              </w:rPr>
              <w:t xml:space="preserve"> </w:t>
            </w:r>
            <w:r>
              <w:rPr>
                <w:sz w:val="24"/>
              </w:rPr>
              <w:t>definió</w:t>
            </w:r>
            <w:r>
              <w:rPr>
                <w:spacing w:val="-10"/>
                <w:sz w:val="24"/>
              </w:rPr>
              <w:t xml:space="preserve"> </w:t>
            </w:r>
            <w:r>
              <w:rPr>
                <w:sz w:val="24"/>
              </w:rPr>
              <w:t>la</w:t>
            </w:r>
            <w:r>
              <w:rPr>
                <w:spacing w:val="-12"/>
                <w:sz w:val="24"/>
              </w:rPr>
              <w:t xml:space="preserve"> </w:t>
            </w:r>
            <w:r>
              <w:rPr>
                <w:sz w:val="24"/>
              </w:rPr>
              <w:t>alineación</w:t>
            </w:r>
            <w:r>
              <w:rPr>
                <w:spacing w:val="-9"/>
                <w:sz w:val="24"/>
              </w:rPr>
              <w:t xml:space="preserve"> </w:t>
            </w:r>
            <w:r>
              <w:rPr>
                <w:sz w:val="24"/>
              </w:rPr>
              <w:t>con</w:t>
            </w:r>
            <w:r>
              <w:rPr>
                <w:spacing w:val="-9"/>
                <w:sz w:val="24"/>
              </w:rPr>
              <w:t xml:space="preserve"> </w:t>
            </w:r>
            <w:r>
              <w:rPr>
                <w:sz w:val="24"/>
              </w:rPr>
              <w:t>la</w:t>
            </w:r>
            <w:r>
              <w:rPr>
                <w:spacing w:val="-12"/>
                <w:sz w:val="24"/>
              </w:rPr>
              <w:t xml:space="preserve"> </w:t>
            </w:r>
            <w:r>
              <w:rPr>
                <w:sz w:val="24"/>
              </w:rPr>
              <w:t>planeación</w:t>
            </w:r>
            <w:r>
              <w:rPr>
                <w:spacing w:val="-5"/>
                <w:sz w:val="24"/>
              </w:rPr>
              <w:t xml:space="preserve"> </w:t>
            </w:r>
            <w:r>
              <w:rPr>
                <w:sz w:val="24"/>
              </w:rPr>
              <w:t>Estatal</w:t>
            </w:r>
            <w:r>
              <w:rPr>
                <w:spacing w:val="-10"/>
                <w:sz w:val="24"/>
              </w:rPr>
              <w:t xml:space="preserve"> </w:t>
            </w:r>
            <w:r>
              <w:rPr>
                <w:sz w:val="24"/>
              </w:rPr>
              <w:t>y</w:t>
            </w:r>
            <w:r>
              <w:rPr>
                <w:spacing w:val="-10"/>
                <w:sz w:val="24"/>
              </w:rPr>
              <w:t xml:space="preserve"> </w:t>
            </w:r>
            <w:r>
              <w:rPr>
                <w:sz w:val="24"/>
              </w:rPr>
              <w:t>Federal,</w:t>
            </w:r>
            <w:r>
              <w:rPr>
                <w:spacing w:val="-10"/>
                <w:sz w:val="24"/>
              </w:rPr>
              <w:t xml:space="preserve"> </w:t>
            </w:r>
            <w:r>
              <w:rPr>
                <w:sz w:val="24"/>
              </w:rPr>
              <w:t>así</w:t>
            </w:r>
            <w:r>
              <w:rPr>
                <w:spacing w:val="-6"/>
                <w:sz w:val="24"/>
              </w:rPr>
              <w:t xml:space="preserve"> </w:t>
            </w:r>
            <w:r>
              <w:rPr>
                <w:sz w:val="24"/>
              </w:rPr>
              <w:t>como</w:t>
            </w:r>
            <w:r>
              <w:rPr>
                <w:spacing w:val="-11"/>
                <w:sz w:val="24"/>
              </w:rPr>
              <w:t xml:space="preserve"> </w:t>
            </w:r>
            <w:r>
              <w:rPr>
                <w:sz w:val="24"/>
              </w:rPr>
              <w:t>las</w:t>
            </w:r>
            <w:r>
              <w:rPr>
                <w:spacing w:val="-8"/>
                <w:sz w:val="24"/>
              </w:rPr>
              <w:t xml:space="preserve"> </w:t>
            </w:r>
            <w:r>
              <w:rPr>
                <w:sz w:val="24"/>
              </w:rPr>
              <w:t>metas</w:t>
            </w:r>
            <w:r>
              <w:rPr>
                <w:spacing w:val="-11"/>
                <w:sz w:val="24"/>
              </w:rPr>
              <w:t xml:space="preserve"> </w:t>
            </w:r>
            <w:r>
              <w:rPr>
                <w:sz w:val="24"/>
              </w:rPr>
              <w:t>y</w:t>
            </w:r>
            <w:r>
              <w:rPr>
                <w:spacing w:val="-6"/>
                <w:sz w:val="24"/>
              </w:rPr>
              <w:t xml:space="preserve"> </w:t>
            </w:r>
            <w:r>
              <w:rPr>
                <w:sz w:val="24"/>
              </w:rPr>
              <w:t>acciones que se implementarían para la obtención de los mejores</w:t>
            </w:r>
            <w:r>
              <w:rPr>
                <w:spacing w:val="-25"/>
                <w:sz w:val="24"/>
              </w:rPr>
              <w:t xml:space="preserve"> </w:t>
            </w:r>
            <w:r>
              <w:rPr>
                <w:sz w:val="24"/>
              </w:rPr>
              <w:t>resultados.</w:t>
            </w:r>
          </w:p>
          <w:p w:rsidR="00226E4F" w:rsidRDefault="00226E4F">
            <w:pPr>
              <w:pStyle w:val="TableParagraph"/>
              <w:rPr>
                <w:rFonts w:ascii="Times New Roman"/>
                <w:sz w:val="24"/>
              </w:rPr>
            </w:pPr>
          </w:p>
          <w:p w:rsidR="00226E4F" w:rsidRDefault="002436C2">
            <w:pPr>
              <w:pStyle w:val="TableParagraph"/>
              <w:spacing w:before="165" w:line="360" w:lineRule="auto"/>
              <w:ind w:left="67" w:right="29"/>
              <w:jc w:val="both"/>
              <w:rPr>
                <w:sz w:val="24"/>
              </w:rPr>
            </w:pPr>
            <w:r>
              <w:rPr>
                <w:sz w:val="24"/>
              </w:rPr>
              <w:t>En cuanto a la atención de las recomendaciones de evaluaciones anteriores se observa una atención en general del 70.09% de ellas, solamente 3 de 11 no se han atendido en ningún nivel, es decir, presentan 0% de avance, 8 de las recomendaciones atendidas presentan un avance por encima del 90%.</w:t>
            </w:r>
          </w:p>
          <w:p w:rsidR="00226E4F" w:rsidRDefault="00226E4F">
            <w:pPr>
              <w:pStyle w:val="TableParagraph"/>
              <w:spacing w:before="6"/>
              <w:rPr>
                <w:rFonts w:ascii="Times New Roman"/>
                <w:sz w:val="25"/>
              </w:rPr>
            </w:pPr>
          </w:p>
          <w:p w:rsidR="00226E4F" w:rsidRDefault="002436C2">
            <w:pPr>
              <w:pStyle w:val="TableParagraph"/>
              <w:spacing w:line="440" w:lineRule="atLeast"/>
              <w:ind w:left="67" w:right="26"/>
              <w:jc w:val="both"/>
              <w:rPr>
                <w:sz w:val="24"/>
              </w:rPr>
            </w:pPr>
            <w:r>
              <w:rPr>
                <w:sz w:val="24"/>
              </w:rPr>
              <w:t>En</w:t>
            </w:r>
            <w:r>
              <w:rPr>
                <w:spacing w:val="-3"/>
                <w:sz w:val="24"/>
              </w:rPr>
              <w:t xml:space="preserve"> </w:t>
            </w:r>
            <w:r>
              <w:rPr>
                <w:sz w:val="24"/>
              </w:rPr>
              <w:t>cuanto</w:t>
            </w:r>
            <w:r>
              <w:rPr>
                <w:spacing w:val="-3"/>
                <w:sz w:val="24"/>
              </w:rPr>
              <w:t xml:space="preserve"> </w:t>
            </w:r>
            <w:r>
              <w:rPr>
                <w:sz w:val="24"/>
              </w:rPr>
              <w:t>a</w:t>
            </w:r>
            <w:r>
              <w:rPr>
                <w:spacing w:val="-5"/>
                <w:sz w:val="24"/>
              </w:rPr>
              <w:t xml:space="preserve"> </w:t>
            </w:r>
            <w:r>
              <w:rPr>
                <w:sz w:val="24"/>
              </w:rPr>
              <w:t>la</w:t>
            </w:r>
            <w:r>
              <w:rPr>
                <w:spacing w:val="-5"/>
                <w:sz w:val="24"/>
              </w:rPr>
              <w:t xml:space="preserve"> </w:t>
            </w:r>
            <w:r>
              <w:rPr>
                <w:sz w:val="24"/>
              </w:rPr>
              <w:t>cobertura,</w:t>
            </w:r>
            <w:r>
              <w:rPr>
                <w:spacing w:val="-3"/>
                <w:sz w:val="24"/>
              </w:rPr>
              <w:t xml:space="preserve"> </w:t>
            </w:r>
            <w:r>
              <w:rPr>
                <w:sz w:val="24"/>
              </w:rPr>
              <w:t>En</w:t>
            </w:r>
            <w:r>
              <w:rPr>
                <w:spacing w:val="-2"/>
                <w:sz w:val="24"/>
              </w:rPr>
              <w:t xml:space="preserve"> </w:t>
            </w:r>
            <w:r>
              <w:rPr>
                <w:sz w:val="24"/>
              </w:rPr>
              <w:t>este</w:t>
            </w:r>
            <w:r>
              <w:rPr>
                <w:spacing w:val="-3"/>
                <w:sz w:val="24"/>
              </w:rPr>
              <w:t xml:space="preserve"> </w:t>
            </w:r>
            <w:r>
              <w:rPr>
                <w:sz w:val="24"/>
              </w:rPr>
              <w:t>periodo</w:t>
            </w:r>
            <w:r>
              <w:rPr>
                <w:spacing w:val="-4"/>
                <w:sz w:val="24"/>
              </w:rPr>
              <w:t xml:space="preserve"> </w:t>
            </w:r>
            <w:r>
              <w:rPr>
                <w:sz w:val="24"/>
              </w:rPr>
              <w:t>el</w:t>
            </w:r>
            <w:r>
              <w:rPr>
                <w:spacing w:val="-3"/>
                <w:sz w:val="24"/>
              </w:rPr>
              <w:t xml:space="preserve"> </w:t>
            </w:r>
            <w:r>
              <w:rPr>
                <w:sz w:val="24"/>
              </w:rPr>
              <w:t>número</w:t>
            </w:r>
            <w:r>
              <w:rPr>
                <w:spacing w:val="-3"/>
                <w:sz w:val="24"/>
              </w:rPr>
              <w:t xml:space="preserve"> </w:t>
            </w:r>
            <w:r>
              <w:rPr>
                <w:sz w:val="24"/>
              </w:rPr>
              <w:t>de</w:t>
            </w:r>
            <w:r>
              <w:rPr>
                <w:spacing w:val="-3"/>
                <w:sz w:val="24"/>
              </w:rPr>
              <w:t xml:space="preserve"> </w:t>
            </w:r>
            <w:r>
              <w:rPr>
                <w:sz w:val="24"/>
              </w:rPr>
              <w:t>estancias</w:t>
            </w:r>
            <w:r>
              <w:rPr>
                <w:spacing w:val="-5"/>
                <w:sz w:val="24"/>
              </w:rPr>
              <w:t xml:space="preserve"> </w:t>
            </w:r>
            <w:r>
              <w:rPr>
                <w:sz w:val="24"/>
              </w:rPr>
              <w:t>afiliadas,</w:t>
            </w:r>
            <w:r>
              <w:rPr>
                <w:spacing w:val="-3"/>
                <w:sz w:val="24"/>
              </w:rPr>
              <w:t xml:space="preserve"> </w:t>
            </w:r>
            <w:r>
              <w:rPr>
                <w:sz w:val="24"/>
              </w:rPr>
              <w:t xml:space="preserve">que cumplen con la normatividad para brindar el servicio de cuidado, atención y desarrollo integral infantil, se incrementó en un 53%, teniendo incorporadas al programa un total </w:t>
            </w:r>
            <w:r>
              <w:rPr>
                <w:spacing w:val="-3"/>
                <w:sz w:val="24"/>
              </w:rPr>
              <w:t xml:space="preserve">de </w:t>
            </w:r>
            <w:r>
              <w:rPr>
                <w:sz w:val="24"/>
              </w:rPr>
              <w:t>302 centros de atención infantil, mismo que atienden diariamente a ocho mil 124 niñas y niños.</w:t>
            </w:r>
          </w:p>
        </w:tc>
        <w:tc>
          <w:tcPr>
            <w:tcW w:w="80" w:type="dxa"/>
            <w:tcBorders>
              <w:left w:val="nil"/>
            </w:tcBorders>
            <w:shd w:val="clear" w:color="auto" w:fill="FFFFFF"/>
          </w:tcPr>
          <w:p w:rsidR="00226E4F" w:rsidRDefault="00226E4F">
            <w:pPr>
              <w:pStyle w:val="TableParagraph"/>
              <w:rPr>
                <w:rFonts w:ascii="Times New Roman"/>
              </w:rPr>
            </w:pPr>
          </w:p>
        </w:tc>
      </w:tr>
      <w:tr w:rsidR="00226E4F">
        <w:trPr>
          <w:trHeight w:val="4547"/>
        </w:trPr>
        <w:tc>
          <w:tcPr>
            <w:tcW w:w="8791" w:type="dxa"/>
            <w:gridSpan w:val="2"/>
          </w:tcPr>
          <w:p w:rsidR="00226E4F" w:rsidRDefault="002436C2">
            <w:pPr>
              <w:pStyle w:val="TableParagraph"/>
              <w:tabs>
                <w:tab w:val="left" w:pos="775"/>
              </w:tabs>
              <w:spacing w:before="3"/>
              <w:ind w:left="135"/>
              <w:rPr>
                <w:b/>
                <w:sz w:val="24"/>
              </w:rPr>
            </w:pPr>
            <w:r>
              <w:rPr>
                <w:b/>
                <w:color w:val="4F81BC"/>
                <w:sz w:val="24"/>
              </w:rPr>
              <w:t>3.2.</w:t>
            </w:r>
            <w:r>
              <w:rPr>
                <w:b/>
                <w:color w:val="4F81BC"/>
                <w:sz w:val="24"/>
              </w:rPr>
              <w:tab/>
            </w:r>
            <w:r>
              <w:rPr>
                <w:b/>
                <w:sz w:val="24"/>
              </w:rPr>
              <w:t>Describir las recomendaciones de acuerdo a su</w:t>
            </w:r>
            <w:r>
              <w:rPr>
                <w:b/>
                <w:spacing w:val="-23"/>
                <w:sz w:val="24"/>
              </w:rPr>
              <w:t xml:space="preserve"> </w:t>
            </w:r>
            <w:r>
              <w:rPr>
                <w:b/>
                <w:sz w:val="24"/>
              </w:rPr>
              <w:t>relevancia:</w:t>
            </w:r>
          </w:p>
          <w:p w:rsidR="00226E4F" w:rsidRDefault="00226E4F">
            <w:pPr>
              <w:pStyle w:val="TableParagraph"/>
              <w:spacing w:before="10"/>
              <w:rPr>
                <w:rFonts w:ascii="Times New Roman"/>
                <w:sz w:val="24"/>
              </w:rPr>
            </w:pPr>
          </w:p>
          <w:p w:rsidR="00226E4F" w:rsidRDefault="002436C2">
            <w:pPr>
              <w:pStyle w:val="TableParagraph"/>
              <w:spacing w:line="360" w:lineRule="auto"/>
              <w:ind w:left="67" w:right="100"/>
              <w:jc w:val="both"/>
              <w:rPr>
                <w:sz w:val="24"/>
              </w:rPr>
            </w:pPr>
            <w:r>
              <w:rPr>
                <w:sz w:val="24"/>
              </w:rPr>
              <w:t xml:space="preserve">En el </w:t>
            </w:r>
            <w:r>
              <w:rPr>
                <w:b/>
                <w:sz w:val="24"/>
              </w:rPr>
              <w:t xml:space="preserve">ámbito de Indicadores </w:t>
            </w:r>
            <w:r>
              <w:rPr>
                <w:sz w:val="24"/>
              </w:rPr>
              <w:t>es necesaria la inclusión de indicadores en la matriz que permitan</w:t>
            </w:r>
            <w:r>
              <w:rPr>
                <w:spacing w:val="-14"/>
                <w:sz w:val="24"/>
              </w:rPr>
              <w:t xml:space="preserve"> </w:t>
            </w:r>
            <w:r>
              <w:rPr>
                <w:sz w:val="24"/>
              </w:rPr>
              <w:t>conocer</w:t>
            </w:r>
            <w:r>
              <w:rPr>
                <w:spacing w:val="-15"/>
                <w:sz w:val="24"/>
              </w:rPr>
              <w:t xml:space="preserve"> </w:t>
            </w:r>
            <w:r>
              <w:rPr>
                <w:sz w:val="24"/>
              </w:rPr>
              <w:t>la</w:t>
            </w:r>
            <w:r>
              <w:rPr>
                <w:spacing w:val="-17"/>
                <w:sz w:val="24"/>
              </w:rPr>
              <w:t xml:space="preserve"> </w:t>
            </w:r>
            <w:r>
              <w:rPr>
                <w:sz w:val="24"/>
              </w:rPr>
              <w:t>tasa</w:t>
            </w:r>
            <w:r>
              <w:rPr>
                <w:spacing w:val="-17"/>
                <w:sz w:val="24"/>
              </w:rPr>
              <w:t xml:space="preserve"> </w:t>
            </w:r>
            <w:r>
              <w:rPr>
                <w:sz w:val="24"/>
              </w:rPr>
              <w:t>de</w:t>
            </w:r>
            <w:r>
              <w:rPr>
                <w:spacing w:val="-16"/>
                <w:sz w:val="24"/>
              </w:rPr>
              <w:t xml:space="preserve"> </w:t>
            </w:r>
            <w:r>
              <w:rPr>
                <w:sz w:val="24"/>
              </w:rPr>
              <w:t>variación</w:t>
            </w:r>
            <w:r>
              <w:rPr>
                <w:spacing w:val="-14"/>
                <w:sz w:val="24"/>
              </w:rPr>
              <w:t xml:space="preserve"> </w:t>
            </w:r>
            <w:r>
              <w:rPr>
                <w:sz w:val="24"/>
              </w:rPr>
              <w:t>para</w:t>
            </w:r>
            <w:r>
              <w:rPr>
                <w:spacing w:val="-17"/>
                <w:sz w:val="24"/>
              </w:rPr>
              <w:t xml:space="preserve"> </w:t>
            </w:r>
            <w:r>
              <w:rPr>
                <w:sz w:val="24"/>
              </w:rPr>
              <w:t>cuantificar</w:t>
            </w:r>
            <w:r>
              <w:rPr>
                <w:spacing w:val="-16"/>
                <w:sz w:val="24"/>
              </w:rPr>
              <w:t xml:space="preserve"> </w:t>
            </w:r>
            <w:r>
              <w:rPr>
                <w:sz w:val="24"/>
              </w:rPr>
              <w:t>el</w:t>
            </w:r>
            <w:r>
              <w:rPr>
                <w:spacing w:val="-11"/>
                <w:sz w:val="24"/>
              </w:rPr>
              <w:t xml:space="preserve"> </w:t>
            </w:r>
            <w:r>
              <w:rPr>
                <w:sz w:val="24"/>
              </w:rPr>
              <w:t>comportamiento</w:t>
            </w:r>
            <w:r>
              <w:rPr>
                <w:spacing w:val="-15"/>
                <w:sz w:val="24"/>
              </w:rPr>
              <w:t xml:space="preserve"> </w:t>
            </w:r>
            <w:r>
              <w:rPr>
                <w:sz w:val="24"/>
              </w:rPr>
              <w:t>de</w:t>
            </w:r>
            <w:r>
              <w:rPr>
                <w:spacing w:val="-16"/>
                <w:sz w:val="24"/>
              </w:rPr>
              <w:t xml:space="preserve"> </w:t>
            </w:r>
            <w:r>
              <w:rPr>
                <w:sz w:val="24"/>
              </w:rPr>
              <w:t>la</w:t>
            </w:r>
            <w:r>
              <w:rPr>
                <w:spacing w:val="-17"/>
                <w:sz w:val="24"/>
              </w:rPr>
              <w:t xml:space="preserve"> </w:t>
            </w:r>
            <w:r>
              <w:rPr>
                <w:sz w:val="24"/>
              </w:rPr>
              <w:t xml:space="preserve">población atendida del programa, como actualización de los padrones de afiliación con respecto a la cantidad y porcentaje de natalidad en </w:t>
            </w:r>
            <w:r>
              <w:rPr>
                <w:spacing w:val="-2"/>
                <w:sz w:val="24"/>
              </w:rPr>
              <w:t xml:space="preserve">las </w:t>
            </w:r>
            <w:r>
              <w:rPr>
                <w:sz w:val="24"/>
              </w:rPr>
              <w:t>comunidades atendidas, número de niños a egresar de las estancias de acuerdo a su edad, así como la vinculación con las empresas empleadoras de posibles</w:t>
            </w:r>
            <w:r>
              <w:rPr>
                <w:spacing w:val="-11"/>
                <w:sz w:val="24"/>
              </w:rPr>
              <w:t xml:space="preserve"> </w:t>
            </w:r>
            <w:r>
              <w:rPr>
                <w:sz w:val="24"/>
              </w:rPr>
              <w:t>beneficiarios.</w:t>
            </w:r>
          </w:p>
          <w:p w:rsidR="00226E4F" w:rsidRDefault="00226E4F">
            <w:pPr>
              <w:pStyle w:val="TableParagraph"/>
              <w:spacing w:before="1"/>
              <w:rPr>
                <w:rFonts w:ascii="Times New Roman"/>
                <w:sz w:val="25"/>
              </w:rPr>
            </w:pPr>
          </w:p>
          <w:p w:rsidR="00226E4F" w:rsidRDefault="002436C2">
            <w:pPr>
              <w:pStyle w:val="TableParagraph"/>
              <w:spacing w:line="440" w:lineRule="atLeast"/>
              <w:ind w:left="67" w:right="102"/>
              <w:jc w:val="both"/>
              <w:rPr>
                <w:sz w:val="24"/>
              </w:rPr>
            </w:pPr>
            <w:r>
              <w:rPr>
                <w:sz w:val="24"/>
              </w:rPr>
              <w:t>En</w:t>
            </w:r>
            <w:r>
              <w:rPr>
                <w:spacing w:val="-6"/>
                <w:sz w:val="24"/>
              </w:rPr>
              <w:t xml:space="preserve"> </w:t>
            </w:r>
            <w:r>
              <w:rPr>
                <w:sz w:val="24"/>
              </w:rPr>
              <w:t>el</w:t>
            </w:r>
            <w:r>
              <w:rPr>
                <w:spacing w:val="-5"/>
                <w:sz w:val="24"/>
              </w:rPr>
              <w:t xml:space="preserve"> </w:t>
            </w:r>
            <w:r>
              <w:rPr>
                <w:b/>
                <w:sz w:val="24"/>
              </w:rPr>
              <w:t>ámbito</w:t>
            </w:r>
            <w:r>
              <w:rPr>
                <w:b/>
                <w:spacing w:val="-8"/>
                <w:sz w:val="24"/>
              </w:rPr>
              <w:t xml:space="preserve"> </w:t>
            </w:r>
            <w:r>
              <w:rPr>
                <w:b/>
                <w:sz w:val="24"/>
              </w:rPr>
              <w:t>programático</w:t>
            </w:r>
            <w:r>
              <w:rPr>
                <w:b/>
                <w:spacing w:val="-8"/>
                <w:sz w:val="24"/>
              </w:rPr>
              <w:t xml:space="preserve"> </w:t>
            </w:r>
            <w:r>
              <w:rPr>
                <w:sz w:val="24"/>
              </w:rPr>
              <w:t>es</w:t>
            </w:r>
            <w:r>
              <w:rPr>
                <w:spacing w:val="-7"/>
                <w:sz w:val="24"/>
              </w:rPr>
              <w:t xml:space="preserve"> </w:t>
            </w:r>
            <w:r>
              <w:rPr>
                <w:sz w:val="24"/>
              </w:rPr>
              <w:t>recomendable</w:t>
            </w:r>
            <w:r>
              <w:rPr>
                <w:spacing w:val="-6"/>
                <w:sz w:val="24"/>
              </w:rPr>
              <w:t xml:space="preserve"> </w:t>
            </w:r>
            <w:r>
              <w:rPr>
                <w:sz w:val="24"/>
              </w:rPr>
              <w:t>continuar</w:t>
            </w:r>
            <w:r>
              <w:rPr>
                <w:spacing w:val="-7"/>
                <w:sz w:val="24"/>
              </w:rPr>
              <w:t xml:space="preserve"> </w:t>
            </w:r>
            <w:r>
              <w:rPr>
                <w:sz w:val="24"/>
              </w:rPr>
              <w:t>con</w:t>
            </w:r>
            <w:r>
              <w:rPr>
                <w:spacing w:val="-5"/>
                <w:sz w:val="24"/>
              </w:rPr>
              <w:t xml:space="preserve"> </w:t>
            </w:r>
            <w:r>
              <w:rPr>
                <w:sz w:val="24"/>
              </w:rPr>
              <w:t>el</w:t>
            </w:r>
            <w:r>
              <w:rPr>
                <w:spacing w:val="-6"/>
                <w:sz w:val="24"/>
              </w:rPr>
              <w:t xml:space="preserve"> </w:t>
            </w:r>
            <w:r>
              <w:rPr>
                <w:sz w:val="24"/>
              </w:rPr>
              <w:t>seguimiento</w:t>
            </w:r>
            <w:r>
              <w:rPr>
                <w:spacing w:val="-6"/>
                <w:sz w:val="24"/>
              </w:rPr>
              <w:t xml:space="preserve"> </w:t>
            </w:r>
            <w:r>
              <w:rPr>
                <w:sz w:val="24"/>
              </w:rPr>
              <w:t>oportuno</w:t>
            </w:r>
            <w:r>
              <w:rPr>
                <w:spacing w:val="-6"/>
                <w:sz w:val="24"/>
              </w:rPr>
              <w:t xml:space="preserve"> </w:t>
            </w:r>
            <w:r>
              <w:rPr>
                <w:sz w:val="24"/>
              </w:rPr>
              <w:t>de las  actividades  programadas  para  el  ejercicio  fiscal  evaluado,  ya  que  los</w:t>
            </w:r>
            <w:r>
              <w:rPr>
                <w:spacing w:val="33"/>
                <w:sz w:val="24"/>
              </w:rPr>
              <w:t xml:space="preserve"> </w:t>
            </w:r>
            <w:r>
              <w:rPr>
                <w:sz w:val="24"/>
              </w:rPr>
              <w:t>resultados</w:t>
            </w:r>
          </w:p>
        </w:tc>
      </w:tr>
    </w:tbl>
    <w:p w:rsidR="00226E4F" w:rsidRDefault="00226E4F">
      <w:pPr>
        <w:spacing w:line="440" w:lineRule="atLeast"/>
        <w:jc w:val="both"/>
        <w:rPr>
          <w:sz w:val="24"/>
        </w:rPr>
        <w:sectPr w:rsidR="00226E4F">
          <w:pgSz w:w="12240" w:h="15840"/>
          <w:pgMar w:top="1240" w:right="980" w:bottom="1260" w:left="1600" w:header="291" w:footer="1080" w:gutter="0"/>
          <w:cols w:space="720"/>
        </w:sectPr>
      </w:pPr>
    </w:p>
    <w:p w:rsidR="00226E4F" w:rsidRDefault="00226E4F">
      <w:pPr>
        <w:pStyle w:val="Textoindependiente"/>
        <w:rPr>
          <w:rFonts w:ascii="Times New Roman"/>
          <w:sz w:val="22"/>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226E4F">
        <w:trPr>
          <w:trHeight w:val="9235"/>
        </w:trPr>
        <w:tc>
          <w:tcPr>
            <w:tcW w:w="8831" w:type="dxa"/>
          </w:tcPr>
          <w:p w:rsidR="00226E4F" w:rsidRDefault="002436C2">
            <w:pPr>
              <w:pStyle w:val="TableParagraph"/>
              <w:spacing w:line="360" w:lineRule="auto"/>
              <w:ind w:left="106" w:right="107"/>
              <w:jc w:val="both"/>
              <w:rPr>
                <w:sz w:val="24"/>
              </w:rPr>
            </w:pPr>
            <w:r>
              <w:rPr>
                <w:sz w:val="24"/>
              </w:rPr>
              <w:t>proyectan que el programa funciona y se está ejecutando conforme la planeación estipulada.</w:t>
            </w:r>
          </w:p>
          <w:p w:rsidR="00226E4F" w:rsidRDefault="00226E4F">
            <w:pPr>
              <w:pStyle w:val="TableParagraph"/>
              <w:rPr>
                <w:rFonts w:ascii="Times New Roman"/>
                <w:sz w:val="24"/>
              </w:rPr>
            </w:pPr>
          </w:p>
          <w:p w:rsidR="00226E4F" w:rsidRDefault="002436C2">
            <w:pPr>
              <w:pStyle w:val="TableParagraph"/>
              <w:spacing w:before="166" w:line="360" w:lineRule="auto"/>
              <w:ind w:left="106" w:right="100"/>
              <w:jc w:val="both"/>
              <w:rPr>
                <w:sz w:val="24"/>
              </w:rPr>
            </w:pPr>
            <w:r>
              <w:rPr>
                <w:sz w:val="24"/>
              </w:rPr>
              <w:t>Con</w:t>
            </w:r>
            <w:r>
              <w:rPr>
                <w:spacing w:val="-10"/>
                <w:sz w:val="24"/>
              </w:rPr>
              <w:t xml:space="preserve"> </w:t>
            </w:r>
            <w:r>
              <w:rPr>
                <w:sz w:val="24"/>
              </w:rPr>
              <w:t>respecto</w:t>
            </w:r>
            <w:r>
              <w:rPr>
                <w:spacing w:val="-11"/>
                <w:sz w:val="24"/>
              </w:rPr>
              <w:t xml:space="preserve"> </w:t>
            </w:r>
            <w:r>
              <w:rPr>
                <w:sz w:val="24"/>
              </w:rPr>
              <w:t>al</w:t>
            </w:r>
            <w:r>
              <w:rPr>
                <w:spacing w:val="-12"/>
                <w:sz w:val="24"/>
              </w:rPr>
              <w:t xml:space="preserve"> </w:t>
            </w:r>
            <w:r>
              <w:rPr>
                <w:b/>
                <w:sz w:val="24"/>
              </w:rPr>
              <w:t>ámbito</w:t>
            </w:r>
            <w:r>
              <w:rPr>
                <w:b/>
                <w:spacing w:val="-14"/>
                <w:sz w:val="24"/>
              </w:rPr>
              <w:t xml:space="preserve"> </w:t>
            </w:r>
            <w:r>
              <w:rPr>
                <w:b/>
                <w:sz w:val="24"/>
              </w:rPr>
              <w:t>presupuestal</w:t>
            </w:r>
            <w:r>
              <w:rPr>
                <w:b/>
                <w:spacing w:val="-12"/>
                <w:sz w:val="24"/>
              </w:rPr>
              <w:t xml:space="preserve"> </w:t>
            </w:r>
            <w:r>
              <w:rPr>
                <w:sz w:val="24"/>
              </w:rPr>
              <w:t>es</w:t>
            </w:r>
            <w:r>
              <w:rPr>
                <w:spacing w:val="-12"/>
                <w:sz w:val="24"/>
              </w:rPr>
              <w:t xml:space="preserve"> </w:t>
            </w:r>
            <w:r>
              <w:rPr>
                <w:sz w:val="24"/>
              </w:rPr>
              <w:t>conveniente</w:t>
            </w:r>
            <w:r>
              <w:rPr>
                <w:spacing w:val="-11"/>
                <w:sz w:val="24"/>
              </w:rPr>
              <w:t xml:space="preserve"> </w:t>
            </w:r>
            <w:r>
              <w:rPr>
                <w:sz w:val="24"/>
              </w:rPr>
              <w:t>continuar</w:t>
            </w:r>
            <w:r>
              <w:rPr>
                <w:spacing w:val="-12"/>
                <w:sz w:val="24"/>
              </w:rPr>
              <w:t xml:space="preserve"> </w:t>
            </w:r>
            <w:r>
              <w:rPr>
                <w:sz w:val="24"/>
              </w:rPr>
              <w:t>con</w:t>
            </w:r>
            <w:r>
              <w:rPr>
                <w:spacing w:val="-10"/>
                <w:sz w:val="24"/>
              </w:rPr>
              <w:t xml:space="preserve"> </w:t>
            </w:r>
            <w:r>
              <w:rPr>
                <w:sz w:val="24"/>
              </w:rPr>
              <w:t>el</w:t>
            </w:r>
            <w:r>
              <w:rPr>
                <w:spacing w:val="-15"/>
                <w:sz w:val="24"/>
              </w:rPr>
              <w:t xml:space="preserve"> </w:t>
            </w:r>
            <w:r>
              <w:rPr>
                <w:sz w:val="24"/>
              </w:rPr>
              <w:t>ejercicio</w:t>
            </w:r>
            <w:r>
              <w:rPr>
                <w:spacing w:val="-11"/>
                <w:sz w:val="24"/>
              </w:rPr>
              <w:t xml:space="preserve"> </w:t>
            </w:r>
            <w:r>
              <w:rPr>
                <w:sz w:val="24"/>
              </w:rPr>
              <w:t>oportuno de los recursos asignados para el programa, toda vez que analizado el presupuesto el resultado es favorable, pero además las asignaciones presupuestales se estarán realizando con base en  lo que dice la Ley de Presupuesto y Ejercicio del Gasto Público  del Estado de Baja California, que establece que las Evaluaciones serán insumo para la asignación</w:t>
            </w:r>
            <w:r>
              <w:rPr>
                <w:spacing w:val="-9"/>
                <w:sz w:val="24"/>
              </w:rPr>
              <w:t xml:space="preserve"> </w:t>
            </w:r>
            <w:r>
              <w:rPr>
                <w:sz w:val="24"/>
              </w:rPr>
              <w:t>presupuestal.</w:t>
            </w:r>
          </w:p>
          <w:p w:rsidR="00226E4F" w:rsidRDefault="00226E4F">
            <w:pPr>
              <w:pStyle w:val="TableParagraph"/>
              <w:rPr>
                <w:rFonts w:ascii="Times New Roman"/>
                <w:sz w:val="24"/>
              </w:rPr>
            </w:pPr>
          </w:p>
          <w:p w:rsidR="00226E4F" w:rsidRDefault="002436C2">
            <w:pPr>
              <w:pStyle w:val="TableParagraph"/>
              <w:spacing w:before="164" w:line="360" w:lineRule="auto"/>
              <w:ind w:left="106" w:right="95"/>
              <w:jc w:val="both"/>
              <w:rPr>
                <w:sz w:val="24"/>
              </w:rPr>
            </w:pPr>
            <w:r>
              <w:rPr>
                <w:sz w:val="24"/>
              </w:rPr>
              <w:t xml:space="preserve">En el </w:t>
            </w:r>
            <w:r>
              <w:rPr>
                <w:b/>
                <w:sz w:val="24"/>
              </w:rPr>
              <w:t xml:space="preserve">ámbito de cobertura, </w:t>
            </w:r>
            <w:r>
              <w:rPr>
                <w:sz w:val="24"/>
              </w:rPr>
              <w:t>los beneficiarios del apoyo así como las Estancias Infantiles incorporadas al programa deben de ser revalidadas anualmente, cumpliendo con dos objetivos, 1) evitar el sesgo respecto a los filtros (requisitos) de registro; 2) dar  seguimiento particular a la cobertura y eficiencia de la asignación del recurso. Lo cual puede constatarse con una evaluación de culmino de la vigencia del beneficiario.</w:t>
            </w:r>
          </w:p>
          <w:p w:rsidR="00226E4F" w:rsidRDefault="00226E4F">
            <w:pPr>
              <w:pStyle w:val="TableParagraph"/>
              <w:rPr>
                <w:rFonts w:ascii="Times New Roman"/>
                <w:sz w:val="24"/>
              </w:rPr>
            </w:pPr>
          </w:p>
          <w:p w:rsidR="00226E4F" w:rsidRDefault="002436C2">
            <w:pPr>
              <w:pStyle w:val="TableParagraph"/>
              <w:spacing w:before="164" w:line="360" w:lineRule="auto"/>
              <w:ind w:left="106" w:right="98"/>
              <w:jc w:val="both"/>
              <w:rPr>
                <w:sz w:val="24"/>
              </w:rPr>
            </w:pPr>
            <w:r>
              <w:rPr>
                <w:sz w:val="24"/>
              </w:rPr>
              <w:t xml:space="preserve">En el </w:t>
            </w:r>
            <w:r>
              <w:rPr>
                <w:b/>
                <w:sz w:val="24"/>
              </w:rPr>
              <w:t>ámbito de cobertura</w:t>
            </w:r>
            <w:r>
              <w:rPr>
                <w:sz w:val="24"/>
              </w:rPr>
              <w:t>, es necesario que se considere la relación del incremento de beneficiarios, respecto a los espacios físicos y capacidad de absorción de las Estancias Infantiles inscritas en el programa, aumentando el número de estancias infantiles para abastecer la demanda y  apoyar  a las madres trabajadoras que  aportan  a la  economía</w:t>
            </w:r>
          </w:p>
          <w:p w:rsidR="00226E4F" w:rsidRDefault="002436C2">
            <w:pPr>
              <w:pStyle w:val="TableParagraph"/>
              <w:ind w:left="106"/>
              <w:jc w:val="both"/>
              <w:rPr>
                <w:sz w:val="24"/>
              </w:rPr>
            </w:pPr>
            <w:r>
              <w:rPr>
                <w:sz w:val="24"/>
              </w:rPr>
              <w:t>familiar.</w:t>
            </w:r>
          </w:p>
        </w:tc>
      </w:tr>
    </w:tbl>
    <w:p w:rsidR="00226E4F" w:rsidRDefault="00226E4F">
      <w:pPr>
        <w:pStyle w:val="Textoindependiente"/>
        <w:spacing w:before="4"/>
        <w:rPr>
          <w:rFonts w:ascii="Times New Roman"/>
          <w:sz w:val="25"/>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226E4F">
        <w:trPr>
          <w:trHeight w:val="293"/>
        </w:trPr>
        <w:tc>
          <w:tcPr>
            <w:tcW w:w="8831" w:type="dxa"/>
            <w:shd w:val="clear" w:color="auto" w:fill="00CC99"/>
          </w:tcPr>
          <w:p w:rsidR="00226E4F" w:rsidRDefault="002436C2">
            <w:pPr>
              <w:pStyle w:val="TableParagraph"/>
              <w:spacing w:line="274" w:lineRule="exact"/>
              <w:ind w:left="414"/>
              <w:rPr>
                <w:b/>
                <w:sz w:val="24"/>
              </w:rPr>
            </w:pPr>
            <w:r>
              <w:rPr>
                <w:b/>
                <w:color w:val="FFFFFF"/>
                <w:sz w:val="24"/>
              </w:rPr>
              <w:t>4. DATOS DE LA INSTANCIA EVALUADORA x</w:t>
            </w:r>
          </w:p>
        </w:tc>
      </w:tr>
      <w:tr w:rsidR="00226E4F">
        <w:trPr>
          <w:trHeight w:val="586"/>
        </w:trPr>
        <w:tc>
          <w:tcPr>
            <w:tcW w:w="8831" w:type="dxa"/>
            <w:shd w:val="clear" w:color="auto" w:fill="F1F1F1"/>
          </w:tcPr>
          <w:p w:rsidR="00226E4F" w:rsidRDefault="002436C2">
            <w:pPr>
              <w:pStyle w:val="TableParagraph"/>
              <w:tabs>
                <w:tab w:val="left" w:pos="815"/>
              </w:tabs>
              <w:spacing w:line="291" w:lineRule="exact"/>
              <w:ind w:left="175"/>
              <w:rPr>
                <w:b/>
                <w:sz w:val="24"/>
              </w:rPr>
            </w:pPr>
            <w:r>
              <w:rPr>
                <w:b/>
                <w:color w:val="4F81BC"/>
                <w:sz w:val="24"/>
              </w:rPr>
              <w:t>4.1.</w:t>
            </w:r>
            <w:r>
              <w:rPr>
                <w:b/>
                <w:color w:val="4F81BC"/>
                <w:sz w:val="24"/>
              </w:rPr>
              <w:tab/>
            </w:r>
            <w:r>
              <w:rPr>
                <w:b/>
                <w:sz w:val="24"/>
              </w:rPr>
              <w:t>Nombre del coordinador de la</w:t>
            </w:r>
            <w:r>
              <w:rPr>
                <w:b/>
                <w:spacing w:val="-15"/>
                <w:sz w:val="24"/>
              </w:rPr>
              <w:t xml:space="preserve"> </w:t>
            </w:r>
            <w:r>
              <w:rPr>
                <w:b/>
                <w:sz w:val="24"/>
              </w:rPr>
              <w:t>evaluación:</w:t>
            </w:r>
          </w:p>
          <w:p w:rsidR="00226E4F" w:rsidRDefault="002436C2">
            <w:pPr>
              <w:pStyle w:val="TableParagraph"/>
              <w:spacing w:line="275" w:lineRule="exact"/>
              <w:ind w:left="646"/>
              <w:rPr>
                <w:b/>
                <w:sz w:val="24"/>
              </w:rPr>
            </w:pPr>
            <w:r>
              <w:rPr>
                <w:b/>
                <w:sz w:val="24"/>
              </w:rPr>
              <w:t>Jesús Adrián Medina Sánchez</w:t>
            </w:r>
          </w:p>
        </w:tc>
      </w:tr>
      <w:tr w:rsidR="00226E4F">
        <w:trPr>
          <w:trHeight w:val="634"/>
        </w:trPr>
        <w:tc>
          <w:tcPr>
            <w:tcW w:w="8831" w:type="dxa"/>
          </w:tcPr>
          <w:p w:rsidR="00226E4F" w:rsidRDefault="002436C2">
            <w:pPr>
              <w:pStyle w:val="TableParagraph"/>
              <w:tabs>
                <w:tab w:val="left" w:pos="815"/>
              </w:tabs>
              <w:spacing w:line="291" w:lineRule="exact"/>
              <w:ind w:left="175"/>
              <w:rPr>
                <w:b/>
                <w:sz w:val="24"/>
              </w:rPr>
            </w:pPr>
            <w:r>
              <w:rPr>
                <w:b/>
                <w:color w:val="4F81BC"/>
                <w:sz w:val="24"/>
              </w:rPr>
              <w:t>4.2.</w:t>
            </w:r>
            <w:r>
              <w:rPr>
                <w:b/>
                <w:color w:val="4F81BC"/>
                <w:sz w:val="24"/>
              </w:rPr>
              <w:tab/>
            </w:r>
            <w:r>
              <w:rPr>
                <w:b/>
                <w:sz w:val="24"/>
              </w:rPr>
              <w:t>Cargo:</w:t>
            </w:r>
          </w:p>
          <w:p w:rsidR="00226E4F" w:rsidRDefault="002436C2">
            <w:pPr>
              <w:pStyle w:val="TableParagraph"/>
              <w:spacing w:line="292" w:lineRule="exact"/>
              <w:ind w:left="583"/>
              <w:rPr>
                <w:b/>
                <w:sz w:val="24"/>
              </w:rPr>
            </w:pPr>
            <w:r>
              <w:rPr>
                <w:b/>
                <w:sz w:val="24"/>
              </w:rPr>
              <w:t>Coordinador de la Evaluación</w:t>
            </w:r>
          </w:p>
        </w:tc>
      </w:tr>
      <w:tr w:rsidR="00226E4F">
        <w:trPr>
          <w:trHeight w:val="585"/>
        </w:trPr>
        <w:tc>
          <w:tcPr>
            <w:tcW w:w="8831" w:type="dxa"/>
            <w:shd w:val="clear" w:color="auto" w:fill="F1F1F1"/>
          </w:tcPr>
          <w:p w:rsidR="00226E4F" w:rsidRDefault="002436C2">
            <w:pPr>
              <w:pStyle w:val="TableParagraph"/>
              <w:tabs>
                <w:tab w:val="left" w:pos="815"/>
              </w:tabs>
              <w:spacing w:line="291" w:lineRule="exact"/>
              <w:ind w:left="175"/>
              <w:rPr>
                <w:b/>
                <w:sz w:val="24"/>
              </w:rPr>
            </w:pPr>
            <w:r>
              <w:rPr>
                <w:b/>
                <w:color w:val="4F81BC"/>
                <w:sz w:val="24"/>
              </w:rPr>
              <w:t>4.3.</w:t>
            </w:r>
            <w:r>
              <w:rPr>
                <w:b/>
                <w:color w:val="4F81BC"/>
                <w:sz w:val="24"/>
              </w:rPr>
              <w:tab/>
            </w:r>
            <w:r>
              <w:rPr>
                <w:b/>
                <w:sz w:val="24"/>
              </w:rPr>
              <w:t>Institución a la que</w:t>
            </w:r>
            <w:r>
              <w:rPr>
                <w:b/>
                <w:spacing w:val="-16"/>
                <w:sz w:val="24"/>
              </w:rPr>
              <w:t xml:space="preserve"> </w:t>
            </w:r>
            <w:r>
              <w:rPr>
                <w:b/>
                <w:sz w:val="24"/>
              </w:rPr>
              <w:t>pertenece:</w:t>
            </w:r>
          </w:p>
          <w:p w:rsidR="00226E4F" w:rsidRDefault="002436C2">
            <w:pPr>
              <w:pStyle w:val="TableParagraph"/>
              <w:spacing w:before="3" w:line="272" w:lineRule="exact"/>
              <w:ind w:left="534"/>
              <w:rPr>
                <w:b/>
                <w:sz w:val="24"/>
              </w:rPr>
            </w:pPr>
            <w:r>
              <w:rPr>
                <w:b/>
                <w:sz w:val="24"/>
              </w:rPr>
              <w:t>Universidad de Tijuana CUT</w:t>
            </w:r>
          </w:p>
        </w:tc>
      </w:tr>
      <w:tr w:rsidR="00226E4F">
        <w:trPr>
          <w:trHeight w:val="290"/>
        </w:trPr>
        <w:tc>
          <w:tcPr>
            <w:tcW w:w="8831" w:type="dxa"/>
          </w:tcPr>
          <w:p w:rsidR="00226E4F" w:rsidRDefault="002436C2">
            <w:pPr>
              <w:pStyle w:val="TableParagraph"/>
              <w:tabs>
                <w:tab w:val="left" w:pos="815"/>
              </w:tabs>
              <w:spacing w:line="270" w:lineRule="exact"/>
              <w:ind w:left="175"/>
              <w:rPr>
                <w:b/>
                <w:sz w:val="24"/>
              </w:rPr>
            </w:pPr>
            <w:r>
              <w:rPr>
                <w:b/>
                <w:color w:val="4F81BC"/>
                <w:sz w:val="24"/>
              </w:rPr>
              <w:t>4.4.</w:t>
            </w:r>
            <w:r>
              <w:rPr>
                <w:b/>
                <w:color w:val="4F81BC"/>
                <w:sz w:val="24"/>
              </w:rPr>
              <w:tab/>
            </w:r>
            <w:r>
              <w:rPr>
                <w:b/>
                <w:sz w:val="24"/>
              </w:rPr>
              <w:t>Principales</w:t>
            </w:r>
            <w:r>
              <w:rPr>
                <w:b/>
                <w:spacing w:val="-13"/>
                <w:sz w:val="24"/>
              </w:rPr>
              <w:t xml:space="preserve"> </w:t>
            </w:r>
            <w:r>
              <w:rPr>
                <w:b/>
                <w:sz w:val="24"/>
              </w:rPr>
              <w:t>colaboradores:</w:t>
            </w:r>
          </w:p>
        </w:tc>
      </w:tr>
      <w:tr w:rsidR="00226E4F">
        <w:trPr>
          <w:trHeight w:val="586"/>
        </w:trPr>
        <w:tc>
          <w:tcPr>
            <w:tcW w:w="8831" w:type="dxa"/>
            <w:shd w:val="clear" w:color="auto" w:fill="F1F1F1"/>
          </w:tcPr>
          <w:p w:rsidR="00226E4F" w:rsidRDefault="002436C2">
            <w:pPr>
              <w:pStyle w:val="TableParagraph"/>
              <w:tabs>
                <w:tab w:val="left" w:pos="815"/>
              </w:tabs>
              <w:spacing w:before="3" w:line="292" w:lineRule="exact"/>
              <w:ind w:left="175"/>
              <w:rPr>
                <w:b/>
                <w:sz w:val="24"/>
              </w:rPr>
            </w:pPr>
            <w:r>
              <w:rPr>
                <w:b/>
                <w:color w:val="4F81BC"/>
                <w:sz w:val="24"/>
              </w:rPr>
              <w:t>4.5.</w:t>
            </w:r>
            <w:r>
              <w:rPr>
                <w:b/>
                <w:color w:val="4F81BC"/>
                <w:sz w:val="24"/>
              </w:rPr>
              <w:tab/>
            </w:r>
            <w:r>
              <w:rPr>
                <w:b/>
                <w:sz w:val="24"/>
              </w:rPr>
              <w:t>Correo electrónico del coordinador de la</w:t>
            </w:r>
            <w:r>
              <w:rPr>
                <w:b/>
                <w:spacing w:val="-23"/>
                <w:sz w:val="24"/>
              </w:rPr>
              <w:t xml:space="preserve"> </w:t>
            </w:r>
            <w:r>
              <w:rPr>
                <w:b/>
                <w:sz w:val="24"/>
              </w:rPr>
              <w:t>evaluación:</w:t>
            </w:r>
          </w:p>
          <w:p w:rsidR="00226E4F" w:rsidRDefault="00403179">
            <w:pPr>
              <w:pStyle w:val="TableParagraph"/>
              <w:spacing w:line="271" w:lineRule="exact"/>
              <w:ind w:left="546"/>
              <w:rPr>
                <w:b/>
                <w:sz w:val="24"/>
              </w:rPr>
            </w:pPr>
            <w:hyperlink r:id="rId103">
              <w:r w:rsidR="002436C2">
                <w:rPr>
                  <w:b/>
                  <w:sz w:val="24"/>
                </w:rPr>
                <w:t>moss1542@hotmail.com</w:t>
              </w:r>
            </w:hyperlink>
          </w:p>
        </w:tc>
      </w:tr>
      <w:tr w:rsidR="00226E4F">
        <w:trPr>
          <w:trHeight w:val="297"/>
        </w:trPr>
        <w:tc>
          <w:tcPr>
            <w:tcW w:w="8831" w:type="dxa"/>
          </w:tcPr>
          <w:p w:rsidR="00226E4F" w:rsidRDefault="002436C2">
            <w:pPr>
              <w:pStyle w:val="TableParagraph"/>
              <w:tabs>
                <w:tab w:val="left" w:pos="815"/>
              </w:tabs>
              <w:spacing w:before="2" w:line="276" w:lineRule="exact"/>
              <w:ind w:left="175"/>
              <w:rPr>
                <w:b/>
                <w:sz w:val="24"/>
              </w:rPr>
            </w:pPr>
            <w:r>
              <w:rPr>
                <w:b/>
                <w:color w:val="4F81BC"/>
                <w:sz w:val="24"/>
              </w:rPr>
              <w:t>4.6.</w:t>
            </w:r>
            <w:r>
              <w:rPr>
                <w:b/>
                <w:color w:val="4F81BC"/>
                <w:sz w:val="24"/>
              </w:rPr>
              <w:tab/>
            </w:r>
            <w:r>
              <w:rPr>
                <w:b/>
                <w:sz w:val="24"/>
              </w:rPr>
              <w:t>Teléfono (con clave lada): 686 1 40 09</w:t>
            </w:r>
            <w:r>
              <w:rPr>
                <w:b/>
                <w:spacing w:val="-21"/>
                <w:sz w:val="24"/>
              </w:rPr>
              <w:t xml:space="preserve"> </w:t>
            </w:r>
            <w:r>
              <w:rPr>
                <w:b/>
                <w:sz w:val="24"/>
              </w:rPr>
              <w:t>03</w:t>
            </w:r>
          </w:p>
        </w:tc>
      </w:tr>
    </w:tbl>
    <w:p w:rsidR="00226E4F" w:rsidRDefault="00226E4F">
      <w:pPr>
        <w:spacing w:line="276" w:lineRule="exact"/>
        <w:rPr>
          <w:sz w:val="24"/>
        </w:rPr>
        <w:sectPr w:rsidR="00226E4F">
          <w:pgSz w:w="12240" w:h="15840"/>
          <w:pgMar w:top="1240" w:right="980" w:bottom="1260" w:left="1600" w:header="291" w:footer="1080" w:gutter="0"/>
          <w:cols w:space="720"/>
        </w:sect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spacing w:before="2"/>
        <w:rPr>
          <w:rFonts w:ascii="Times New Roman"/>
          <w:sz w:val="13"/>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226E4F">
        <w:trPr>
          <w:trHeight w:val="293"/>
        </w:trPr>
        <w:tc>
          <w:tcPr>
            <w:tcW w:w="8831" w:type="dxa"/>
            <w:shd w:val="clear" w:color="auto" w:fill="00CC99"/>
          </w:tcPr>
          <w:p w:rsidR="00226E4F" w:rsidRDefault="002436C2">
            <w:pPr>
              <w:pStyle w:val="TableParagraph"/>
              <w:spacing w:line="274" w:lineRule="exact"/>
              <w:ind w:left="466"/>
              <w:rPr>
                <w:b/>
                <w:sz w:val="24"/>
              </w:rPr>
            </w:pPr>
            <w:r>
              <w:rPr>
                <w:b/>
                <w:color w:val="FFFFFF"/>
                <w:sz w:val="24"/>
              </w:rPr>
              <w:t>5.   IDENTIFICACIÓN DEL (LOS) PROGRAMA (S)</w:t>
            </w:r>
          </w:p>
        </w:tc>
      </w:tr>
      <w:tr w:rsidR="00226E4F">
        <w:trPr>
          <w:trHeight w:val="586"/>
        </w:trPr>
        <w:tc>
          <w:tcPr>
            <w:tcW w:w="8831" w:type="dxa"/>
            <w:shd w:val="clear" w:color="auto" w:fill="F1F1F1"/>
          </w:tcPr>
          <w:p w:rsidR="00226E4F" w:rsidRDefault="002436C2">
            <w:pPr>
              <w:pStyle w:val="TableParagraph"/>
              <w:tabs>
                <w:tab w:val="left" w:pos="815"/>
              </w:tabs>
              <w:spacing w:line="291" w:lineRule="exact"/>
              <w:ind w:left="175"/>
              <w:rPr>
                <w:b/>
                <w:sz w:val="24"/>
              </w:rPr>
            </w:pPr>
            <w:r>
              <w:rPr>
                <w:b/>
                <w:color w:val="4F81BC"/>
                <w:sz w:val="24"/>
              </w:rPr>
              <w:t>5.1.</w:t>
            </w:r>
            <w:r>
              <w:rPr>
                <w:b/>
                <w:color w:val="4F81BC"/>
                <w:sz w:val="24"/>
              </w:rPr>
              <w:tab/>
            </w:r>
            <w:r>
              <w:rPr>
                <w:b/>
                <w:sz w:val="24"/>
              </w:rPr>
              <w:t>Nombre del (los) programa (s) evaluado</w:t>
            </w:r>
            <w:r>
              <w:rPr>
                <w:b/>
                <w:spacing w:val="-22"/>
                <w:sz w:val="24"/>
              </w:rPr>
              <w:t xml:space="preserve"> </w:t>
            </w:r>
            <w:r>
              <w:rPr>
                <w:b/>
                <w:sz w:val="24"/>
              </w:rPr>
              <w:t>(s)</w:t>
            </w:r>
          </w:p>
          <w:p w:rsidR="00226E4F" w:rsidRDefault="002436C2">
            <w:pPr>
              <w:pStyle w:val="TableParagraph"/>
              <w:spacing w:line="275" w:lineRule="exact"/>
              <w:ind w:left="731"/>
              <w:rPr>
                <w:b/>
                <w:sz w:val="24"/>
              </w:rPr>
            </w:pPr>
            <w:r>
              <w:rPr>
                <w:b/>
                <w:sz w:val="24"/>
              </w:rPr>
              <w:t>Estancias Infantiles</w:t>
            </w:r>
          </w:p>
        </w:tc>
      </w:tr>
      <w:tr w:rsidR="00226E4F">
        <w:trPr>
          <w:trHeight w:val="586"/>
        </w:trPr>
        <w:tc>
          <w:tcPr>
            <w:tcW w:w="8831" w:type="dxa"/>
          </w:tcPr>
          <w:p w:rsidR="00226E4F" w:rsidRDefault="002436C2">
            <w:pPr>
              <w:pStyle w:val="TableParagraph"/>
              <w:tabs>
                <w:tab w:val="left" w:pos="815"/>
              </w:tabs>
              <w:spacing w:line="291" w:lineRule="exact"/>
              <w:ind w:left="175"/>
              <w:rPr>
                <w:b/>
                <w:sz w:val="24"/>
              </w:rPr>
            </w:pPr>
            <w:r>
              <w:rPr>
                <w:b/>
                <w:color w:val="4F81BC"/>
                <w:sz w:val="24"/>
              </w:rPr>
              <w:t>5.2.</w:t>
            </w:r>
            <w:r>
              <w:rPr>
                <w:b/>
                <w:color w:val="4F81BC"/>
                <w:sz w:val="24"/>
              </w:rPr>
              <w:tab/>
            </w:r>
            <w:r>
              <w:rPr>
                <w:b/>
                <w:sz w:val="24"/>
              </w:rPr>
              <w:t>Siglas:</w:t>
            </w:r>
          </w:p>
          <w:p w:rsidR="00226E4F" w:rsidRDefault="002436C2">
            <w:pPr>
              <w:pStyle w:val="TableParagraph"/>
              <w:spacing w:line="275" w:lineRule="exact"/>
              <w:ind w:left="534"/>
              <w:rPr>
                <w:b/>
                <w:sz w:val="24"/>
              </w:rPr>
            </w:pPr>
            <w:r>
              <w:rPr>
                <w:b/>
                <w:sz w:val="24"/>
              </w:rPr>
              <w:t>No aplica</w:t>
            </w:r>
          </w:p>
        </w:tc>
      </w:tr>
      <w:tr w:rsidR="00226E4F">
        <w:trPr>
          <w:trHeight w:val="290"/>
        </w:trPr>
        <w:tc>
          <w:tcPr>
            <w:tcW w:w="8831" w:type="dxa"/>
            <w:shd w:val="clear" w:color="auto" w:fill="F1F1F1"/>
          </w:tcPr>
          <w:p w:rsidR="00226E4F" w:rsidRDefault="002436C2">
            <w:pPr>
              <w:pStyle w:val="TableParagraph"/>
              <w:tabs>
                <w:tab w:val="left" w:pos="815"/>
              </w:tabs>
              <w:spacing w:line="270" w:lineRule="exact"/>
              <w:ind w:left="198"/>
              <w:rPr>
                <w:b/>
                <w:sz w:val="24"/>
              </w:rPr>
            </w:pPr>
            <w:r>
              <w:rPr>
                <w:b/>
                <w:color w:val="4F81BC"/>
                <w:sz w:val="24"/>
              </w:rPr>
              <w:t>5.3.</w:t>
            </w:r>
            <w:r>
              <w:rPr>
                <w:b/>
                <w:color w:val="4F81BC"/>
                <w:sz w:val="24"/>
              </w:rPr>
              <w:tab/>
            </w:r>
            <w:r>
              <w:rPr>
                <w:b/>
                <w:sz w:val="24"/>
              </w:rPr>
              <w:t>Ente público coordinador del (los) programa (s): DIF</w:t>
            </w:r>
            <w:r>
              <w:rPr>
                <w:b/>
                <w:spacing w:val="-21"/>
                <w:sz w:val="24"/>
              </w:rPr>
              <w:t xml:space="preserve"> </w:t>
            </w:r>
            <w:r>
              <w:rPr>
                <w:b/>
                <w:sz w:val="24"/>
              </w:rPr>
              <w:t>Estatal</w:t>
            </w:r>
          </w:p>
        </w:tc>
      </w:tr>
      <w:tr w:rsidR="00226E4F">
        <w:trPr>
          <w:trHeight w:val="585"/>
        </w:trPr>
        <w:tc>
          <w:tcPr>
            <w:tcW w:w="8831" w:type="dxa"/>
          </w:tcPr>
          <w:p w:rsidR="00226E4F" w:rsidRDefault="002436C2">
            <w:pPr>
              <w:pStyle w:val="TableParagraph"/>
              <w:tabs>
                <w:tab w:val="left" w:pos="815"/>
              </w:tabs>
              <w:spacing w:before="2" w:line="292" w:lineRule="exact"/>
              <w:ind w:left="175"/>
              <w:rPr>
                <w:b/>
                <w:sz w:val="24"/>
              </w:rPr>
            </w:pPr>
            <w:r>
              <w:rPr>
                <w:b/>
                <w:color w:val="4F81BC"/>
                <w:sz w:val="24"/>
              </w:rPr>
              <w:t>5.4.</w:t>
            </w:r>
            <w:r>
              <w:rPr>
                <w:b/>
                <w:color w:val="4F81BC"/>
                <w:sz w:val="24"/>
              </w:rPr>
              <w:tab/>
            </w:r>
            <w:r>
              <w:rPr>
                <w:b/>
                <w:sz w:val="24"/>
              </w:rPr>
              <w:t>Poder público al que pertenece (n) el (los) programa</w:t>
            </w:r>
            <w:r>
              <w:rPr>
                <w:b/>
                <w:spacing w:val="-28"/>
                <w:sz w:val="24"/>
              </w:rPr>
              <w:t xml:space="preserve"> </w:t>
            </w:r>
            <w:r>
              <w:rPr>
                <w:b/>
                <w:sz w:val="24"/>
              </w:rPr>
              <w:t>(s):</w:t>
            </w:r>
          </w:p>
          <w:p w:rsidR="00226E4F" w:rsidRDefault="002436C2">
            <w:pPr>
              <w:pStyle w:val="TableParagraph"/>
              <w:tabs>
                <w:tab w:val="left" w:pos="4566"/>
                <w:tab w:val="left" w:pos="6522"/>
                <w:tab w:val="left" w:pos="8684"/>
              </w:tabs>
              <w:spacing w:line="271" w:lineRule="exact"/>
              <w:ind w:left="106"/>
              <w:rPr>
                <w:b/>
                <w:sz w:val="24"/>
              </w:rPr>
            </w:pPr>
            <w:r>
              <w:rPr>
                <w:b/>
                <w:sz w:val="24"/>
              </w:rPr>
              <w:t>Poder Ejecutivo__x_</w:t>
            </w:r>
            <w:r>
              <w:rPr>
                <w:b/>
                <w:spacing w:val="-8"/>
                <w:sz w:val="24"/>
              </w:rPr>
              <w:t xml:space="preserve"> </w:t>
            </w:r>
            <w:r>
              <w:rPr>
                <w:b/>
                <w:sz w:val="24"/>
              </w:rPr>
              <w:t>Poder</w:t>
            </w:r>
            <w:r>
              <w:rPr>
                <w:b/>
                <w:spacing w:val="-2"/>
                <w:sz w:val="24"/>
              </w:rPr>
              <w:t xml:space="preserve"> </w:t>
            </w:r>
            <w:r>
              <w:rPr>
                <w:b/>
                <w:sz w:val="24"/>
              </w:rPr>
              <w:t>Legislativo_</w:t>
            </w:r>
            <w:r>
              <w:rPr>
                <w:b/>
                <w:sz w:val="24"/>
                <w:u w:val="single"/>
              </w:rPr>
              <w:t xml:space="preserve"> </w:t>
            </w:r>
            <w:r>
              <w:rPr>
                <w:b/>
                <w:sz w:val="24"/>
                <w:u w:val="single"/>
              </w:rPr>
              <w:tab/>
            </w:r>
            <w:r>
              <w:rPr>
                <w:b/>
                <w:sz w:val="24"/>
              </w:rPr>
              <w:t>Poder</w:t>
            </w:r>
            <w:r>
              <w:rPr>
                <w:b/>
                <w:spacing w:val="-3"/>
                <w:sz w:val="24"/>
              </w:rPr>
              <w:t xml:space="preserve"> </w:t>
            </w:r>
            <w:r>
              <w:rPr>
                <w:b/>
                <w:sz w:val="24"/>
              </w:rPr>
              <w:t>Judicial</w:t>
            </w:r>
            <w:r>
              <w:rPr>
                <w:b/>
                <w:sz w:val="24"/>
                <w:u w:val="single"/>
              </w:rPr>
              <w:t xml:space="preserve"> </w:t>
            </w:r>
            <w:r>
              <w:rPr>
                <w:b/>
                <w:sz w:val="24"/>
                <w:u w:val="single"/>
              </w:rPr>
              <w:tab/>
            </w:r>
            <w:r>
              <w:rPr>
                <w:b/>
                <w:sz w:val="24"/>
              </w:rPr>
              <w:t>Ente</w:t>
            </w:r>
            <w:r>
              <w:rPr>
                <w:b/>
                <w:spacing w:val="-5"/>
                <w:sz w:val="24"/>
              </w:rPr>
              <w:t xml:space="preserve"> </w:t>
            </w:r>
            <w:r>
              <w:rPr>
                <w:b/>
                <w:sz w:val="24"/>
              </w:rPr>
              <w:t>Autónomo</w:t>
            </w:r>
            <w:r>
              <w:rPr>
                <w:b/>
                <w:sz w:val="24"/>
                <w:u w:val="single"/>
              </w:rPr>
              <w:t xml:space="preserve"> </w:t>
            </w:r>
            <w:r>
              <w:rPr>
                <w:b/>
                <w:sz w:val="24"/>
                <w:u w:val="single"/>
              </w:rPr>
              <w:tab/>
            </w:r>
          </w:p>
        </w:tc>
      </w:tr>
      <w:tr w:rsidR="00226E4F">
        <w:trPr>
          <w:trHeight w:val="585"/>
        </w:trPr>
        <w:tc>
          <w:tcPr>
            <w:tcW w:w="8831" w:type="dxa"/>
            <w:shd w:val="clear" w:color="auto" w:fill="F1F1F1"/>
          </w:tcPr>
          <w:p w:rsidR="00226E4F" w:rsidRDefault="002436C2">
            <w:pPr>
              <w:pStyle w:val="TableParagraph"/>
              <w:tabs>
                <w:tab w:val="left" w:pos="815"/>
              </w:tabs>
              <w:spacing w:before="2" w:line="292" w:lineRule="exact"/>
              <w:ind w:left="175"/>
              <w:rPr>
                <w:b/>
                <w:sz w:val="24"/>
              </w:rPr>
            </w:pPr>
            <w:r>
              <w:rPr>
                <w:b/>
                <w:color w:val="4F81BC"/>
                <w:sz w:val="24"/>
              </w:rPr>
              <w:t>5.5.</w:t>
            </w:r>
            <w:r>
              <w:rPr>
                <w:b/>
                <w:color w:val="4F81BC"/>
                <w:sz w:val="24"/>
              </w:rPr>
              <w:tab/>
            </w:r>
            <w:r>
              <w:rPr>
                <w:b/>
                <w:sz w:val="24"/>
              </w:rPr>
              <w:t>Ámbito gubernamental al que pertenece (n) el (los) programa</w:t>
            </w:r>
            <w:r>
              <w:rPr>
                <w:b/>
                <w:spacing w:val="-28"/>
                <w:sz w:val="24"/>
              </w:rPr>
              <w:t xml:space="preserve"> </w:t>
            </w:r>
            <w:r>
              <w:rPr>
                <w:b/>
                <w:sz w:val="24"/>
              </w:rPr>
              <w:t>(s):</w:t>
            </w:r>
          </w:p>
          <w:p w:rsidR="00226E4F" w:rsidRDefault="002436C2">
            <w:pPr>
              <w:pStyle w:val="TableParagraph"/>
              <w:tabs>
                <w:tab w:val="left" w:pos="1273"/>
                <w:tab w:val="left" w:pos="2644"/>
                <w:tab w:val="left" w:pos="4164"/>
              </w:tabs>
              <w:spacing w:line="271" w:lineRule="exact"/>
              <w:ind w:left="106"/>
              <w:rPr>
                <w:b/>
                <w:sz w:val="24"/>
              </w:rPr>
            </w:pPr>
            <w:r>
              <w:rPr>
                <w:b/>
                <w:sz w:val="24"/>
              </w:rPr>
              <w:t>Federal</w:t>
            </w:r>
            <w:r>
              <w:rPr>
                <w:b/>
                <w:sz w:val="24"/>
                <w:u w:val="single"/>
              </w:rPr>
              <w:t xml:space="preserve"> </w:t>
            </w:r>
            <w:r>
              <w:rPr>
                <w:b/>
                <w:sz w:val="24"/>
                <w:u w:val="single"/>
              </w:rPr>
              <w:tab/>
            </w:r>
            <w:r>
              <w:rPr>
                <w:b/>
                <w:sz w:val="24"/>
              </w:rPr>
              <w:t>Estatal</w:t>
            </w:r>
            <w:r>
              <w:rPr>
                <w:b/>
                <w:sz w:val="24"/>
                <w:u w:val="single"/>
              </w:rPr>
              <w:t xml:space="preserve">   </w:t>
            </w:r>
            <w:r>
              <w:rPr>
                <w:b/>
                <w:spacing w:val="32"/>
                <w:sz w:val="24"/>
                <w:u w:val="single"/>
              </w:rPr>
              <w:t xml:space="preserve"> </w:t>
            </w:r>
            <w:r>
              <w:rPr>
                <w:b/>
                <w:sz w:val="24"/>
              </w:rPr>
              <w:t>x</w:t>
            </w:r>
            <w:r>
              <w:rPr>
                <w:b/>
                <w:sz w:val="24"/>
                <w:u w:val="single"/>
              </w:rPr>
              <w:t xml:space="preserve"> </w:t>
            </w:r>
            <w:r>
              <w:rPr>
                <w:b/>
                <w:sz w:val="24"/>
                <w:u w:val="single"/>
              </w:rPr>
              <w:tab/>
            </w:r>
            <w:r>
              <w:rPr>
                <w:b/>
                <w:sz w:val="24"/>
              </w:rPr>
              <w:t>Municipal_</w:t>
            </w:r>
            <w:r>
              <w:rPr>
                <w:b/>
                <w:sz w:val="24"/>
                <w:u w:val="single"/>
              </w:rPr>
              <w:t xml:space="preserve"> </w:t>
            </w:r>
            <w:r>
              <w:rPr>
                <w:b/>
                <w:sz w:val="24"/>
                <w:u w:val="single"/>
              </w:rPr>
              <w:tab/>
            </w:r>
          </w:p>
        </w:tc>
      </w:tr>
      <w:tr w:rsidR="00226E4F">
        <w:trPr>
          <w:trHeight w:val="586"/>
        </w:trPr>
        <w:tc>
          <w:tcPr>
            <w:tcW w:w="8831" w:type="dxa"/>
          </w:tcPr>
          <w:p w:rsidR="00226E4F" w:rsidRDefault="002436C2">
            <w:pPr>
              <w:pStyle w:val="TableParagraph"/>
              <w:tabs>
                <w:tab w:val="left" w:pos="815"/>
              </w:tabs>
              <w:spacing w:before="3" w:line="293" w:lineRule="exact"/>
              <w:ind w:left="198"/>
              <w:rPr>
                <w:b/>
                <w:sz w:val="24"/>
              </w:rPr>
            </w:pPr>
            <w:r>
              <w:rPr>
                <w:b/>
                <w:color w:val="4F81BC"/>
                <w:sz w:val="24"/>
              </w:rPr>
              <w:t>5.6.</w:t>
            </w:r>
            <w:r>
              <w:rPr>
                <w:b/>
                <w:color w:val="4F81BC"/>
                <w:sz w:val="24"/>
              </w:rPr>
              <w:tab/>
            </w:r>
            <w:r>
              <w:rPr>
                <w:b/>
                <w:sz w:val="24"/>
              </w:rPr>
              <w:t>Nombre de  la (s) unidad (es) administrativa (s) y  del  (los) titular (es) a</w:t>
            </w:r>
            <w:r>
              <w:rPr>
                <w:b/>
                <w:spacing w:val="37"/>
                <w:sz w:val="24"/>
              </w:rPr>
              <w:t xml:space="preserve"> </w:t>
            </w:r>
            <w:r>
              <w:rPr>
                <w:b/>
                <w:sz w:val="24"/>
              </w:rPr>
              <w:t>cargo</w:t>
            </w:r>
          </w:p>
          <w:p w:rsidR="00226E4F" w:rsidRDefault="002436C2">
            <w:pPr>
              <w:pStyle w:val="TableParagraph"/>
              <w:spacing w:line="271" w:lineRule="exact"/>
              <w:ind w:left="559"/>
              <w:rPr>
                <w:b/>
                <w:sz w:val="24"/>
              </w:rPr>
            </w:pPr>
            <w:r>
              <w:rPr>
                <w:b/>
                <w:sz w:val="24"/>
              </w:rPr>
              <w:t>del (los) programa (s): Subdireccion General Operativa del DIF Estatal</w:t>
            </w:r>
          </w:p>
        </w:tc>
      </w:tr>
      <w:tr w:rsidR="00226E4F">
        <w:trPr>
          <w:trHeight w:val="590"/>
        </w:trPr>
        <w:tc>
          <w:tcPr>
            <w:tcW w:w="8831" w:type="dxa"/>
            <w:shd w:val="clear" w:color="auto" w:fill="F1F1F1"/>
          </w:tcPr>
          <w:p w:rsidR="00226E4F" w:rsidRDefault="002436C2">
            <w:pPr>
              <w:pStyle w:val="TableParagraph"/>
              <w:tabs>
                <w:tab w:val="left" w:pos="815"/>
              </w:tabs>
              <w:spacing w:before="2" w:line="292" w:lineRule="exact"/>
              <w:ind w:left="198"/>
              <w:rPr>
                <w:b/>
                <w:sz w:val="24"/>
              </w:rPr>
            </w:pPr>
            <w:r>
              <w:rPr>
                <w:b/>
                <w:color w:val="4F81BC"/>
                <w:sz w:val="24"/>
              </w:rPr>
              <w:t>5.7.</w:t>
            </w:r>
            <w:r>
              <w:rPr>
                <w:b/>
                <w:color w:val="4F81BC"/>
                <w:sz w:val="24"/>
              </w:rPr>
              <w:tab/>
            </w:r>
            <w:r>
              <w:rPr>
                <w:b/>
                <w:sz w:val="24"/>
              </w:rPr>
              <w:t>Nombre de la (s) unidad (es) administrativa (s) a cargo del (los)</w:t>
            </w:r>
            <w:r>
              <w:rPr>
                <w:b/>
                <w:spacing w:val="-32"/>
                <w:sz w:val="24"/>
              </w:rPr>
              <w:t xml:space="preserve"> </w:t>
            </w:r>
            <w:r>
              <w:rPr>
                <w:b/>
                <w:sz w:val="24"/>
              </w:rPr>
              <w:t>programa</w:t>
            </w:r>
          </w:p>
          <w:p w:rsidR="00226E4F" w:rsidRDefault="002436C2">
            <w:pPr>
              <w:pStyle w:val="TableParagraph"/>
              <w:spacing w:line="275" w:lineRule="exact"/>
              <w:ind w:left="891"/>
              <w:rPr>
                <w:b/>
                <w:sz w:val="24"/>
              </w:rPr>
            </w:pPr>
            <w:r>
              <w:rPr>
                <w:b/>
                <w:sz w:val="24"/>
              </w:rPr>
              <w:t xml:space="preserve">Luis Armando Gutiérrez Vidal </w:t>
            </w:r>
            <w:hyperlink r:id="rId104">
              <w:r>
                <w:rPr>
                  <w:b/>
                  <w:sz w:val="24"/>
                </w:rPr>
                <w:t xml:space="preserve">agutierrezv@difbc.gob.mx </w:t>
              </w:r>
            </w:hyperlink>
            <w:r>
              <w:rPr>
                <w:b/>
                <w:sz w:val="24"/>
              </w:rPr>
              <w:t>686-551-66-72</w:t>
            </w:r>
          </w:p>
        </w:tc>
      </w:tr>
    </w:tbl>
    <w:p w:rsidR="00226E4F" w:rsidRDefault="00226E4F">
      <w:pPr>
        <w:pStyle w:val="Textoindependiente"/>
        <w:spacing w:before="4"/>
        <w:rPr>
          <w:rFonts w:ascii="Times New Roman"/>
          <w:sz w:val="25"/>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226E4F">
        <w:trPr>
          <w:trHeight w:val="293"/>
        </w:trPr>
        <w:tc>
          <w:tcPr>
            <w:tcW w:w="8831" w:type="dxa"/>
            <w:shd w:val="clear" w:color="auto" w:fill="00CC99"/>
          </w:tcPr>
          <w:p w:rsidR="00226E4F" w:rsidRDefault="002436C2">
            <w:pPr>
              <w:pStyle w:val="TableParagraph"/>
              <w:spacing w:before="2" w:line="272" w:lineRule="exact"/>
              <w:ind w:left="175"/>
              <w:rPr>
                <w:b/>
                <w:sz w:val="24"/>
              </w:rPr>
            </w:pPr>
            <w:r>
              <w:rPr>
                <w:b/>
                <w:color w:val="FFFFFF"/>
                <w:sz w:val="24"/>
              </w:rPr>
              <w:t>6.   DATOS DE CONTRATACIÓN DE LA EVALUACIÓN</w:t>
            </w:r>
          </w:p>
        </w:tc>
      </w:tr>
      <w:tr w:rsidR="00226E4F">
        <w:trPr>
          <w:trHeight w:val="1170"/>
        </w:trPr>
        <w:tc>
          <w:tcPr>
            <w:tcW w:w="8831" w:type="dxa"/>
            <w:shd w:val="clear" w:color="auto" w:fill="F1F1F1"/>
          </w:tcPr>
          <w:p w:rsidR="00226E4F" w:rsidRDefault="002436C2">
            <w:pPr>
              <w:pStyle w:val="TableParagraph"/>
              <w:tabs>
                <w:tab w:val="left" w:pos="815"/>
              </w:tabs>
              <w:spacing w:line="292" w:lineRule="exact"/>
              <w:ind w:left="175"/>
              <w:rPr>
                <w:b/>
                <w:sz w:val="24"/>
              </w:rPr>
            </w:pPr>
            <w:r>
              <w:rPr>
                <w:b/>
                <w:color w:val="4F81BC"/>
                <w:sz w:val="24"/>
              </w:rPr>
              <w:t>6.1.</w:t>
            </w:r>
            <w:r>
              <w:rPr>
                <w:b/>
                <w:color w:val="4F81BC"/>
                <w:sz w:val="24"/>
              </w:rPr>
              <w:tab/>
            </w:r>
            <w:r>
              <w:rPr>
                <w:b/>
                <w:sz w:val="24"/>
              </w:rPr>
              <w:t>Tipo de</w:t>
            </w:r>
            <w:r>
              <w:rPr>
                <w:b/>
                <w:spacing w:val="-12"/>
                <w:sz w:val="24"/>
              </w:rPr>
              <w:t xml:space="preserve"> </w:t>
            </w:r>
            <w:r>
              <w:rPr>
                <w:b/>
                <w:sz w:val="24"/>
              </w:rPr>
              <w:t>contratación:</w:t>
            </w:r>
          </w:p>
          <w:p w:rsidR="00226E4F" w:rsidRDefault="002436C2">
            <w:pPr>
              <w:pStyle w:val="TableParagraph"/>
              <w:tabs>
                <w:tab w:val="left" w:pos="2284"/>
                <w:tab w:val="left" w:pos="4966"/>
                <w:tab w:val="left" w:pos="7463"/>
                <w:tab w:val="left" w:pos="8540"/>
              </w:tabs>
              <w:spacing w:before="3"/>
              <w:ind w:left="106" w:right="99"/>
              <w:rPr>
                <w:b/>
                <w:sz w:val="24"/>
              </w:rPr>
            </w:pPr>
            <w:r>
              <w:rPr>
                <w:b/>
                <w:sz w:val="24"/>
              </w:rPr>
              <w:t>Adjudicación   directa</w:t>
            </w:r>
            <w:r>
              <w:rPr>
                <w:b/>
                <w:sz w:val="24"/>
                <w:u w:val="single"/>
              </w:rPr>
              <w:t xml:space="preserve">     </w:t>
            </w:r>
            <w:r>
              <w:rPr>
                <w:b/>
                <w:sz w:val="24"/>
              </w:rPr>
              <w:t>_   Invitación</w:t>
            </w:r>
            <w:r>
              <w:rPr>
                <w:b/>
                <w:spacing w:val="43"/>
                <w:sz w:val="24"/>
              </w:rPr>
              <w:t xml:space="preserve"> </w:t>
            </w:r>
            <w:r>
              <w:rPr>
                <w:b/>
                <w:sz w:val="24"/>
              </w:rPr>
              <w:t xml:space="preserve">a </w:t>
            </w:r>
            <w:r>
              <w:rPr>
                <w:b/>
                <w:spacing w:val="37"/>
                <w:sz w:val="24"/>
              </w:rPr>
              <w:t xml:space="preserve"> </w:t>
            </w:r>
            <w:r>
              <w:rPr>
                <w:b/>
                <w:sz w:val="24"/>
              </w:rPr>
              <w:t>tres</w:t>
            </w:r>
            <w:r>
              <w:rPr>
                <w:b/>
                <w:sz w:val="24"/>
                <w:u w:val="single"/>
              </w:rPr>
              <w:t xml:space="preserve"> </w:t>
            </w:r>
            <w:r>
              <w:rPr>
                <w:b/>
                <w:sz w:val="24"/>
                <w:u w:val="single"/>
              </w:rPr>
              <w:tab/>
            </w:r>
            <w:r>
              <w:rPr>
                <w:b/>
                <w:sz w:val="24"/>
              </w:rPr>
              <w:t xml:space="preserve">_ </w:t>
            </w:r>
            <w:r>
              <w:rPr>
                <w:b/>
                <w:spacing w:val="41"/>
                <w:sz w:val="24"/>
              </w:rPr>
              <w:t xml:space="preserve"> </w:t>
            </w:r>
            <w:r>
              <w:rPr>
                <w:b/>
                <w:sz w:val="24"/>
              </w:rPr>
              <w:t xml:space="preserve">Licitación </w:t>
            </w:r>
            <w:r>
              <w:rPr>
                <w:b/>
                <w:spacing w:val="36"/>
                <w:sz w:val="24"/>
              </w:rPr>
              <w:t xml:space="preserve"> </w:t>
            </w:r>
            <w:r>
              <w:rPr>
                <w:b/>
                <w:sz w:val="24"/>
              </w:rPr>
              <w:t>pública</w:t>
            </w:r>
            <w:r>
              <w:rPr>
                <w:b/>
                <w:sz w:val="24"/>
                <w:u w:val="single"/>
              </w:rPr>
              <w:t xml:space="preserve"> </w:t>
            </w:r>
            <w:r>
              <w:rPr>
                <w:b/>
                <w:sz w:val="24"/>
                <w:u w:val="single"/>
              </w:rPr>
              <w:tab/>
            </w:r>
            <w:r>
              <w:rPr>
                <w:b/>
                <w:sz w:val="24"/>
              </w:rPr>
              <w:t xml:space="preserve">_ </w:t>
            </w:r>
            <w:r>
              <w:rPr>
                <w:b/>
                <w:spacing w:val="36"/>
                <w:sz w:val="24"/>
              </w:rPr>
              <w:t xml:space="preserve"> </w:t>
            </w:r>
            <w:r>
              <w:rPr>
                <w:b/>
                <w:sz w:val="24"/>
              </w:rPr>
              <w:t>Licitación pública</w:t>
            </w:r>
            <w:r>
              <w:rPr>
                <w:b/>
                <w:spacing w:val="-3"/>
                <w:sz w:val="24"/>
              </w:rPr>
              <w:t xml:space="preserve"> </w:t>
            </w:r>
            <w:r>
              <w:rPr>
                <w:b/>
                <w:sz w:val="24"/>
              </w:rPr>
              <w:t>nacional_</w:t>
            </w:r>
            <w:r>
              <w:rPr>
                <w:b/>
                <w:sz w:val="24"/>
                <w:u w:val="single"/>
              </w:rPr>
              <w:tab/>
            </w:r>
            <w:r>
              <w:rPr>
                <w:b/>
                <w:sz w:val="24"/>
              </w:rPr>
              <w:t>Otra (señalar)_X_Adjudicación directa a tres</w:t>
            </w:r>
            <w:r>
              <w:rPr>
                <w:b/>
                <w:spacing w:val="-9"/>
                <w:sz w:val="24"/>
              </w:rPr>
              <w:t xml:space="preserve"> </w:t>
            </w:r>
            <w:r>
              <w:rPr>
                <w:b/>
                <w:sz w:val="24"/>
              </w:rPr>
              <w:t xml:space="preserve">cotizaciones </w:t>
            </w:r>
            <w:r>
              <w:rPr>
                <w:b/>
                <w:sz w:val="24"/>
                <w:u w:val="single"/>
              </w:rPr>
              <w:t xml:space="preserve"> </w:t>
            </w:r>
            <w:r>
              <w:rPr>
                <w:b/>
                <w:sz w:val="24"/>
                <w:u w:val="single"/>
              </w:rPr>
              <w:tab/>
            </w:r>
          </w:p>
        </w:tc>
      </w:tr>
      <w:tr w:rsidR="00226E4F">
        <w:trPr>
          <w:trHeight w:val="586"/>
        </w:trPr>
        <w:tc>
          <w:tcPr>
            <w:tcW w:w="8831" w:type="dxa"/>
          </w:tcPr>
          <w:p w:rsidR="00226E4F" w:rsidRDefault="002436C2">
            <w:pPr>
              <w:pStyle w:val="TableParagraph"/>
              <w:tabs>
                <w:tab w:val="left" w:pos="815"/>
              </w:tabs>
              <w:spacing w:before="2" w:line="292" w:lineRule="exact"/>
              <w:ind w:left="175"/>
              <w:rPr>
                <w:b/>
                <w:sz w:val="24"/>
              </w:rPr>
            </w:pPr>
            <w:r>
              <w:rPr>
                <w:b/>
                <w:color w:val="4F81BC"/>
                <w:sz w:val="24"/>
              </w:rPr>
              <w:t>6.2.</w:t>
            </w:r>
            <w:r>
              <w:rPr>
                <w:b/>
                <w:color w:val="4F81BC"/>
                <w:sz w:val="24"/>
              </w:rPr>
              <w:tab/>
            </w:r>
            <w:r>
              <w:rPr>
                <w:b/>
                <w:sz w:val="24"/>
              </w:rPr>
              <w:t>Unidad administrativa responsable de contratar la</w:t>
            </w:r>
            <w:r>
              <w:rPr>
                <w:b/>
                <w:spacing w:val="-28"/>
                <w:sz w:val="24"/>
              </w:rPr>
              <w:t xml:space="preserve"> </w:t>
            </w:r>
            <w:r>
              <w:rPr>
                <w:b/>
                <w:sz w:val="24"/>
              </w:rPr>
              <w:t>evaluación:</w:t>
            </w:r>
          </w:p>
          <w:p w:rsidR="00226E4F" w:rsidRDefault="002436C2">
            <w:pPr>
              <w:pStyle w:val="TableParagraph"/>
              <w:spacing w:line="271" w:lineRule="exact"/>
              <w:ind w:left="106"/>
              <w:rPr>
                <w:b/>
                <w:sz w:val="24"/>
              </w:rPr>
            </w:pPr>
            <w:r>
              <w:rPr>
                <w:b/>
                <w:sz w:val="24"/>
              </w:rPr>
              <w:t>Comité de Planeación para el Desarrollo del Estado de Baja California (COPLADE)</w:t>
            </w:r>
          </w:p>
        </w:tc>
      </w:tr>
      <w:tr w:rsidR="00226E4F">
        <w:trPr>
          <w:trHeight w:val="586"/>
        </w:trPr>
        <w:tc>
          <w:tcPr>
            <w:tcW w:w="8831" w:type="dxa"/>
            <w:shd w:val="clear" w:color="auto" w:fill="F1F1F1"/>
          </w:tcPr>
          <w:p w:rsidR="00226E4F" w:rsidRDefault="002436C2">
            <w:pPr>
              <w:pStyle w:val="TableParagraph"/>
              <w:tabs>
                <w:tab w:val="left" w:pos="815"/>
              </w:tabs>
              <w:spacing w:before="2" w:line="292" w:lineRule="exact"/>
              <w:ind w:left="175"/>
              <w:rPr>
                <w:b/>
                <w:sz w:val="24"/>
              </w:rPr>
            </w:pPr>
            <w:r>
              <w:rPr>
                <w:b/>
                <w:color w:val="4F81BC"/>
                <w:sz w:val="24"/>
              </w:rPr>
              <w:t>6.3.</w:t>
            </w:r>
            <w:r>
              <w:rPr>
                <w:b/>
                <w:color w:val="4F81BC"/>
                <w:sz w:val="24"/>
              </w:rPr>
              <w:tab/>
            </w:r>
            <w:r>
              <w:rPr>
                <w:b/>
                <w:sz w:val="24"/>
              </w:rPr>
              <w:t>Costo total de la</w:t>
            </w:r>
            <w:r>
              <w:rPr>
                <w:b/>
                <w:spacing w:val="-15"/>
                <w:sz w:val="24"/>
              </w:rPr>
              <w:t xml:space="preserve"> </w:t>
            </w:r>
            <w:r>
              <w:rPr>
                <w:b/>
                <w:sz w:val="24"/>
              </w:rPr>
              <w:t>evaluación:</w:t>
            </w:r>
          </w:p>
          <w:p w:rsidR="00226E4F" w:rsidRDefault="002436C2">
            <w:pPr>
              <w:pStyle w:val="TableParagraph"/>
              <w:spacing w:line="271" w:lineRule="exact"/>
              <w:ind w:left="534"/>
              <w:rPr>
                <w:b/>
                <w:sz w:val="24"/>
              </w:rPr>
            </w:pPr>
            <w:r>
              <w:rPr>
                <w:b/>
                <w:sz w:val="24"/>
              </w:rPr>
              <w:t>$ 200,000.00 M.N. (Doscientos mil pesos) más IVA.</w:t>
            </w:r>
          </w:p>
        </w:tc>
      </w:tr>
      <w:tr w:rsidR="00226E4F">
        <w:trPr>
          <w:trHeight w:val="590"/>
        </w:trPr>
        <w:tc>
          <w:tcPr>
            <w:tcW w:w="8831" w:type="dxa"/>
          </w:tcPr>
          <w:p w:rsidR="00226E4F" w:rsidRDefault="002436C2">
            <w:pPr>
              <w:pStyle w:val="TableParagraph"/>
              <w:tabs>
                <w:tab w:val="left" w:pos="815"/>
              </w:tabs>
              <w:spacing w:before="3" w:line="292" w:lineRule="exact"/>
              <w:ind w:left="175"/>
              <w:rPr>
                <w:b/>
                <w:sz w:val="24"/>
              </w:rPr>
            </w:pPr>
            <w:r>
              <w:rPr>
                <w:b/>
                <w:color w:val="4F81BC"/>
                <w:sz w:val="24"/>
              </w:rPr>
              <w:t>6.4.</w:t>
            </w:r>
            <w:r>
              <w:rPr>
                <w:b/>
                <w:color w:val="4F81BC"/>
                <w:sz w:val="24"/>
              </w:rPr>
              <w:tab/>
            </w:r>
            <w:r>
              <w:rPr>
                <w:b/>
                <w:sz w:val="24"/>
              </w:rPr>
              <w:t>Fuente</w:t>
            </w:r>
            <w:r>
              <w:rPr>
                <w:b/>
                <w:spacing w:val="-5"/>
                <w:sz w:val="24"/>
              </w:rPr>
              <w:t xml:space="preserve"> </w:t>
            </w:r>
            <w:r>
              <w:rPr>
                <w:b/>
                <w:sz w:val="24"/>
              </w:rPr>
              <w:t>de</w:t>
            </w:r>
            <w:r>
              <w:rPr>
                <w:b/>
                <w:spacing w:val="-5"/>
                <w:sz w:val="24"/>
              </w:rPr>
              <w:t xml:space="preserve"> </w:t>
            </w:r>
            <w:r>
              <w:rPr>
                <w:b/>
                <w:sz w:val="24"/>
              </w:rPr>
              <w:t>financiamiento:</w:t>
            </w:r>
            <w:r>
              <w:rPr>
                <w:b/>
                <w:spacing w:val="-4"/>
                <w:sz w:val="24"/>
              </w:rPr>
              <w:t xml:space="preserve"> </w:t>
            </w:r>
            <w:r>
              <w:rPr>
                <w:b/>
                <w:sz w:val="24"/>
              </w:rPr>
              <w:t>Recursos</w:t>
            </w:r>
            <w:r>
              <w:rPr>
                <w:b/>
                <w:spacing w:val="-8"/>
                <w:sz w:val="24"/>
              </w:rPr>
              <w:t xml:space="preserve"> </w:t>
            </w:r>
            <w:r>
              <w:rPr>
                <w:b/>
                <w:sz w:val="24"/>
              </w:rPr>
              <w:t>Fiscales</w:t>
            </w:r>
            <w:r>
              <w:rPr>
                <w:b/>
                <w:spacing w:val="-8"/>
                <w:sz w:val="24"/>
              </w:rPr>
              <w:t xml:space="preserve"> </w:t>
            </w:r>
            <w:r>
              <w:rPr>
                <w:b/>
                <w:sz w:val="24"/>
              </w:rPr>
              <w:t>Estatales,</w:t>
            </w:r>
            <w:r>
              <w:rPr>
                <w:b/>
                <w:spacing w:val="-5"/>
                <w:sz w:val="24"/>
              </w:rPr>
              <w:t xml:space="preserve"> </w:t>
            </w:r>
            <w:r>
              <w:rPr>
                <w:b/>
                <w:sz w:val="24"/>
              </w:rPr>
              <w:t>Comité</w:t>
            </w:r>
            <w:r>
              <w:rPr>
                <w:b/>
                <w:spacing w:val="-5"/>
                <w:sz w:val="24"/>
              </w:rPr>
              <w:t xml:space="preserve"> </w:t>
            </w:r>
            <w:r>
              <w:rPr>
                <w:b/>
                <w:sz w:val="24"/>
              </w:rPr>
              <w:t>de</w:t>
            </w:r>
            <w:r>
              <w:rPr>
                <w:b/>
                <w:spacing w:val="-5"/>
                <w:sz w:val="24"/>
              </w:rPr>
              <w:t xml:space="preserve"> </w:t>
            </w:r>
            <w:r>
              <w:rPr>
                <w:b/>
                <w:sz w:val="24"/>
              </w:rPr>
              <w:t>Planeación</w:t>
            </w:r>
          </w:p>
          <w:p w:rsidR="00226E4F" w:rsidRDefault="002436C2">
            <w:pPr>
              <w:pStyle w:val="TableParagraph"/>
              <w:spacing w:line="275" w:lineRule="exact"/>
              <w:ind w:left="534"/>
              <w:rPr>
                <w:b/>
                <w:sz w:val="24"/>
              </w:rPr>
            </w:pPr>
            <w:r>
              <w:rPr>
                <w:b/>
                <w:sz w:val="24"/>
              </w:rPr>
              <w:t>para el Desarrollo del Estado de Baja California (COPLADE).</w:t>
            </w:r>
          </w:p>
        </w:tc>
      </w:tr>
    </w:tbl>
    <w:p w:rsidR="00226E4F" w:rsidRDefault="00226E4F">
      <w:pPr>
        <w:pStyle w:val="Textoindependiente"/>
        <w:spacing w:before="4"/>
        <w:rPr>
          <w:rFonts w:ascii="Times New Roman"/>
          <w:sz w:val="25"/>
        </w:rPr>
      </w:pPr>
    </w:p>
    <w:tbl>
      <w:tblPr>
        <w:tblStyle w:val="TableNormal"/>
        <w:tblW w:w="0" w:type="auto"/>
        <w:tblInd w:w="10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8831"/>
      </w:tblGrid>
      <w:tr w:rsidR="00226E4F">
        <w:trPr>
          <w:trHeight w:val="294"/>
        </w:trPr>
        <w:tc>
          <w:tcPr>
            <w:tcW w:w="8831" w:type="dxa"/>
            <w:shd w:val="clear" w:color="auto" w:fill="00CC99"/>
          </w:tcPr>
          <w:p w:rsidR="00226E4F" w:rsidRDefault="002436C2">
            <w:pPr>
              <w:pStyle w:val="TableParagraph"/>
              <w:spacing w:line="274" w:lineRule="exact"/>
              <w:ind w:left="175"/>
              <w:rPr>
                <w:b/>
                <w:sz w:val="24"/>
              </w:rPr>
            </w:pPr>
            <w:r>
              <w:rPr>
                <w:b/>
                <w:color w:val="FFFFFF"/>
                <w:sz w:val="24"/>
              </w:rPr>
              <w:t>7.   DIFUSIÓN DE LA EVALUACIÓN</w:t>
            </w:r>
          </w:p>
        </w:tc>
      </w:tr>
      <w:tr w:rsidR="00226E4F">
        <w:trPr>
          <w:trHeight w:val="1462"/>
        </w:trPr>
        <w:tc>
          <w:tcPr>
            <w:tcW w:w="8831" w:type="dxa"/>
            <w:shd w:val="clear" w:color="auto" w:fill="F1F1F1"/>
          </w:tcPr>
          <w:p w:rsidR="00226E4F" w:rsidRDefault="002436C2">
            <w:pPr>
              <w:pStyle w:val="TableParagraph"/>
              <w:spacing w:line="291" w:lineRule="exact"/>
              <w:ind w:left="106"/>
              <w:rPr>
                <w:b/>
                <w:sz w:val="24"/>
              </w:rPr>
            </w:pPr>
            <w:r>
              <w:rPr>
                <w:b/>
                <w:sz w:val="24"/>
              </w:rPr>
              <w:t>7.1 Difusión en internet de la evaluación:</w:t>
            </w:r>
          </w:p>
          <w:p w:rsidR="00226E4F" w:rsidRDefault="002436C2">
            <w:pPr>
              <w:pStyle w:val="TableParagraph"/>
              <w:ind w:left="106" w:right="2032"/>
              <w:rPr>
                <w:b/>
                <w:sz w:val="24"/>
              </w:rPr>
            </w:pPr>
            <w:r>
              <w:rPr>
                <w:b/>
                <w:sz w:val="24"/>
              </w:rPr>
              <w:t>Página web de COPLAD</w:t>
            </w:r>
            <w:hyperlink r:id="rId105">
              <w:r>
                <w:rPr>
                  <w:b/>
                  <w:sz w:val="24"/>
                </w:rPr>
                <w:t>E: http://www.copladebc.gob.mx/</w:t>
              </w:r>
            </w:hyperlink>
            <w:r>
              <w:rPr>
                <w:b/>
                <w:sz w:val="24"/>
              </w:rPr>
              <w:t xml:space="preserve"> Página web Monitor de Seguimiento Ciudadano </w:t>
            </w:r>
            <w:hyperlink r:id="rId106">
              <w:r>
                <w:rPr>
                  <w:b/>
                  <w:sz w:val="24"/>
                </w:rPr>
                <w:t>http://indicadores.bajacalifornia.gob.mx/monitorbc/index.html</w:t>
              </w:r>
            </w:hyperlink>
          </w:p>
        </w:tc>
      </w:tr>
      <w:tr w:rsidR="00226E4F">
        <w:trPr>
          <w:trHeight w:val="1466"/>
        </w:trPr>
        <w:tc>
          <w:tcPr>
            <w:tcW w:w="8831" w:type="dxa"/>
          </w:tcPr>
          <w:p w:rsidR="00226E4F" w:rsidRDefault="002436C2">
            <w:pPr>
              <w:pStyle w:val="TableParagraph"/>
              <w:spacing w:before="2"/>
              <w:ind w:left="106" w:right="4949"/>
              <w:rPr>
                <w:b/>
                <w:sz w:val="24"/>
              </w:rPr>
            </w:pPr>
            <w:r>
              <w:rPr>
                <w:b/>
                <w:sz w:val="24"/>
              </w:rPr>
              <w:t>7.2 Difusión en internet del formato: Página web de COPLADE</w:t>
            </w:r>
            <w:hyperlink r:id="rId107">
              <w:r>
                <w:rPr>
                  <w:b/>
                  <w:sz w:val="24"/>
                </w:rPr>
                <w:t xml:space="preserve"> http://www.copladebc.gob.mx/</w:t>
              </w:r>
            </w:hyperlink>
          </w:p>
          <w:p w:rsidR="00226E4F" w:rsidRDefault="002436C2">
            <w:pPr>
              <w:pStyle w:val="TableParagraph"/>
              <w:spacing w:before="2" w:line="292" w:lineRule="exact"/>
              <w:ind w:left="106"/>
              <w:rPr>
                <w:b/>
                <w:sz w:val="24"/>
              </w:rPr>
            </w:pPr>
            <w:r>
              <w:rPr>
                <w:b/>
                <w:sz w:val="24"/>
              </w:rPr>
              <w:t>Página web Monitor de Seguimiento Ciudadano</w:t>
            </w:r>
          </w:p>
          <w:p w:rsidR="00226E4F" w:rsidRDefault="00403179">
            <w:pPr>
              <w:pStyle w:val="TableParagraph"/>
              <w:spacing w:line="271" w:lineRule="exact"/>
              <w:ind w:left="106"/>
              <w:rPr>
                <w:b/>
                <w:sz w:val="24"/>
              </w:rPr>
            </w:pPr>
            <w:hyperlink r:id="rId108">
              <w:r w:rsidR="002436C2">
                <w:rPr>
                  <w:b/>
                  <w:sz w:val="24"/>
                </w:rPr>
                <w:t>http://indicadores.bajacalifornia.gob.mx/monitorbc/index.html</w:t>
              </w:r>
            </w:hyperlink>
          </w:p>
        </w:tc>
      </w:tr>
      <w:tr w:rsidR="00226E4F">
        <w:trPr>
          <w:trHeight w:val="294"/>
        </w:trPr>
        <w:tc>
          <w:tcPr>
            <w:tcW w:w="8831" w:type="dxa"/>
            <w:shd w:val="clear" w:color="auto" w:fill="F1F1F1"/>
          </w:tcPr>
          <w:p w:rsidR="00226E4F" w:rsidRDefault="00226E4F">
            <w:pPr>
              <w:pStyle w:val="TableParagraph"/>
              <w:rPr>
                <w:rFonts w:ascii="Times New Roman"/>
              </w:rPr>
            </w:pPr>
          </w:p>
        </w:tc>
      </w:tr>
    </w:tbl>
    <w:p w:rsidR="00226E4F" w:rsidRDefault="00226E4F">
      <w:pPr>
        <w:rPr>
          <w:rFonts w:ascii="Times New Roman"/>
        </w:rPr>
        <w:sectPr w:rsidR="00226E4F">
          <w:pgSz w:w="12240" w:h="15840"/>
          <w:pgMar w:top="1240" w:right="980" w:bottom="1260" w:left="1600" w:header="291" w:footer="1080" w:gutter="0"/>
          <w:cols w:space="720"/>
        </w:sectPr>
      </w:pPr>
    </w:p>
    <w:p w:rsidR="00226E4F" w:rsidRDefault="00226E4F">
      <w:pPr>
        <w:pStyle w:val="Textoindependiente"/>
        <w:spacing w:before="4"/>
        <w:rPr>
          <w:rFonts w:ascii="Times New Roman"/>
          <w:sz w:val="17"/>
        </w:rPr>
      </w:pPr>
    </w:p>
    <w:p w:rsidR="00226E4F" w:rsidRDefault="00226E4F">
      <w:pPr>
        <w:rPr>
          <w:rFonts w:ascii="Times New Roman"/>
          <w:sz w:val="17"/>
        </w:rPr>
        <w:sectPr w:rsidR="00226E4F">
          <w:pgSz w:w="12240" w:h="15840"/>
          <w:pgMar w:top="1240" w:right="980" w:bottom="1260" w:left="1600" w:header="291" w:footer="1080" w:gutter="0"/>
          <w:cols w:space="720"/>
        </w:sect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spacing w:before="1"/>
        <w:rPr>
          <w:rFonts w:ascii="Times New Roman"/>
          <w:sz w:val="23"/>
        </w:rPr>
      </w:pPr>
    </w:p>
    <w:p w:rsidR="00226E4F" w:rsidRDefault="002436C2">
      <w:pPr>
        <w:pStyle w:val="Textoindependiente"/>
        <w:ind w:left="1130"/>
        <w:rPr>
          <w:rFonts w:ascii="Times New Roman"/>
          <w:sz w:val="20"/>
        </w:rPr>
      </w:pPr>
      <w:bookmarkStart w:id="3" w:name="cut_estancias_infantiles__2017-2-2.pdf_("/>
      <w:bookmarkEnd w:id="3"/>
      <w:r>
        <w:rPr>
          <w:rFonts w:ascii="Times New Roman"/>
          <w:noProof/>
          <w:sz w:val="20"/>
          <w:lang w:eastAsia="es-MX"/>
        </w:rPr>
        <w:drawing>
          <wp:inline distT="0" distB="0" distL="0" distR="0">
            <wp:extent cx="4684449" cy="1256633"/>
            <wp:effectExtent l="0" t="0" r="0" b="0"/>
            <wp:docPr id="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png"/>
                    <pic:cNvPicPr/>
                  </pic:nvPicPr>
                  <pic:blipFill>
                    <a:blip r:embed="rId109" cstate="print"/>
                    <a:stretch>
                      <a:fillRect/>
                    </a:stretch>
                  </pic:blipFill>
                  <pic:spPr>
                    <a:xfrm>
                      <a:off x="0" y="0"/>
                      <a:ext cx="4684449" cy="1256633"/>
                    </a:xfrm>
                    <a:prstGeom prst="rect">
                      <a:avLst/>
                    </a:prstGeom>
                  </pic:spPr>
                </pic:pic>
              </a:graphicData>
            </a:graphic>
          </wp:inline>
        </w:drawing>
      </w: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26E4F">
      <w:pPr>
        <w:pStyle w:val="Textoindependiente"/>
        <w:rPr>
          <w:rFonts w:ascii="Times New Roman"/>
          <w:sz w:val="20"/>
        </w:rPr>
      </w:pPr>
    </w:p>
    <w:p w:rsidR="00226E4F" w:rsidRDefault="002436C2">
      <w:pPr>
        <w:pStyle w:val="Textoindependiente"/>
        <w:spacing w:before="10"/>
        <w:rPr>
          <w:rFonts w:ascii="Times New Roman"/>
          <w:sz w:val="25"/>
        </w:rPr>
      </w:pPr>
      <w:r>
        <w:rPr>
          <w:noProof/>
          <w:lang w:eastAsia="es-MX"/>
        </w:rPr>
        <w:drawing>
          <wp:anchor distT="0" distB="0" distL="0" distR="0" simplePos="0" relativeHeight="4624" behindDoc="0" locked="0" layoutInCell="1" allowOverlap="1">
            <wp:simplePos x="0" y="0"/>
            <wp:positionH relativeFrom="page">
              <wp:posOffset>3178175</wp:posOffset>
            </wp:positionH>
            <wp:positionV relativeFrom="paragraph">
              <wp:posOffset>214082</wp:posOffset>
            </wp:positionV>
            <wp:extent cx="2371984" cy="1014412"/>
            <wp:effectExtent l="0" t="0" r="0" b="0"/>
            <wp:wrapTopAndBottom/>
            <wp:docPr id="6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3.png"/>
                    <pic:cNvPicPr/>
                  </pic:nvPicPr>
                  <pic:blipFill>
                    <a:blip r:embed="rId110" cstate="print"/>
                    <a:stretch>
                      <a:fillRect/>
                    </a:stretch>
                  </pic:blipFill>
                  <pic:spPr>
                    <a:xfrm>
                      <a:off x="0" y="0"/>
                      <a:ext cx="2371984" cy="1014412"/>
                    </a:xfrm>
                    <a:prstGeom prst="rect">
                      <a:avLst/>
                    </a:prstGeom>
                  </pic:spPr>
                </pic:pic>
              </a:graphicData>
            </a:graphic>
          </wp:anchor>
        </w:drawing>
      </w:r>
    </w:p>
    <w:sectPr w:rsidR="00226E4F">
      <w:headerReference w:type="default" r:id="rId111"/>
      <w:footerReference w:type="default" r:id="rId112"/>
      <w:pgSz w:w="12240" w:h="15840"/>
      <w:pgMar w:top="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3179" w:rsidRDefault="00403179">
      <w:r>
        <w:separator/>
      </w:r>
    </w:p>
  </w:endnote>
  <w:endnote w:type="continuationSeparator" w:id="0">
    <w:p w:rsidR="00403179" w:rsidRDefault="00403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E4F" w:rsidRDefault="002436C2">
    <w:pPr>
      <w:pStyle w:val="Textoindependiente"/>
      <w:spacing w:line="14" w:lineRule="auto"/>
      <w:rPr>
        <w:sz w:val="20"/>
      </w:rPr>
    </w:pPr>
    <w:r>
      <w:rPr>
        <w:noProof/>
        <w:lang w:eastAsia="es-MX"/>
      </w:rPr>
      <w:drawing>
        <wp:anchor distT="0" distB="0" distL="0" distR="0" simplePos="0" relativeHeight="268349591" behindDoc="1" locked="0" layoutInCell="1" allowOverlap="1">
          <wp:simplePos x="0" y="0"/>
          <wp:positionH relativeFrom="page">
            <wp:posOffset>4680584</wp:posOffset>
          </wp:positionH>
          <wp:positionV relativeFrom="page">
            <wp:posOffset>9262871</wp:posOffset>
          </wp:positionV>
          <wp:extent cx="777875" cy="581660"/>
          <wp:effectExtent l="0" t="0" r="0" b="0"/>
          <wp:wrapNone/>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 cstate="print"/>
                  <a:stretch>
                    <a:fillRect/>
                  </a:stretch>
                </pic:blipFill>
                <pic:spPr>
                  <a:xfrm>
                    <a:off x="0" y="0"/>
                    <a:ext cx="777875" cy="581660"/>
                  </a:xfrm>
                  <a:prstGeom prst="rect">
                    <a:avLst/>
                  </a:prstGeom>
                </pic:spPr>
              </pic:pic>
            </a:graphicData>
          </a:graphic>
        </wp:anchor>
      </w:drawing>
    </w:r>
    <w:r>
      <w:rPr>
        <w:noProof/>
        <w:lang w:eastAsia="es-MX"/>
      </w:rPr>
      <w:drawing>
        <wp:anchor distT="0" distB="0" distL="0" distR="0" simplePos="0" relativeHeight="268349615" behindDoc="1" locked="0" layoutInCell="1" allowOverlap="1">
          <wp:simplePos x="0" y="0"/>
          <wp:positionH relativeFrom="page">
            <wp:posOffset>1918335</wp:posOffset>
          </wp:positionH>
          <wp:positionV relativeFrom="page">
            <wp:posOffset>9245727</wp:posOffset>
          </wp:positionV>
          <wp:extent cx="1615439" cy="551179"/>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 cstate="print"/>
                  <a:stretch>
                    <a:fillRect/>
                  </a:stretch>
                </pic:blipFill>
                <pic:spPr>
                  <a:xfrm>
                    <a:off x="0" y="0"/>
                    <a:ext cx="1615439" cy="551179"/>
                  </a:xfrm>
                  <a:prstGeom prst="rect">
                    <a:avLst/>
                  </a:prstGeom>
                </pic:spPr>
              </pic:pic>
            </a:graphicData>
          </a:graphic>
        </wp:anchor>
      </w:drawing>
    </w:r>
    <w:r w:rsidR="00403179">
      <w:rPr>
        <w:lang w:val="en-US"/>
      </w:rPr>
      <w:pict>
        <v:group id="_x0000_s2061" style="position:absolute;margin-left:505.8pt;margin-top:731pt;width:51.6pt;height:35pt;z-index:-85816;mso-position-horizontal-relative:page;mso-position-vertical-relative:page" coordorigin="10116,14620" coordsize="103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10116;top:14620;width:1032;height:700">
            <v:imagedata r:id="rId3" o:title=""/>
          </v:shape>
          <v:shape id="_x0000_s2063" type="#_x0000_t75" style="position:absolute;left:10191;top:14659;width:881;height:548">
            <v:imagedata r:id="rId4" o:title=""/>
          </v:shape>
          <v:rect id="_x0000_s2062" style="position:absolute;left:10191;top:14659;width:881;height:548" filled="f" strokecolor="#97b853"/>
          <w10:wrap anchorx="page" anchory="page"/>
        </v:group>
      </w:pict>
    </w:r>
    <w:r w:rsidR="00403179">
      <w:rPr>
        <w:lang w:val="en-US"/>
      </w:rPr>
      <w:pict>
        <v:shapetype id="_x0000_t202" coordsize="21600,21600" o:spt="202" path="m,l,21600r21600,l21600,xe">
          <v:stroke joinstyle="miter"/>
          <v:path gradientshapeok="t" o:connecttype="rect"/>
        </v:shapetype>
        <v:shape id="_x0000_s2060" type="#_x0000_t202" style="position:absolute;margin-left:510.15pt;margin-top:741.55pt;width:19pt;height:16pt;z-index:-85792;mso-position-horizontal-relative:page;mso-position-vertical-relative:page" filled="f" stroked="f">
          <v:textbox inset="0,0,0,0">
            <w:txbxContent>
              <w:p w:rsidR="00226E4F" w:rsidRDefault="002436C2">
                <w:pPr>
                  <w:spacing w:line="303" w:lineRule="exact"/>
                  <w:ind w:left="40"/>
                  <w:rPr>
                    <w:b/>
                    <w:sz w:val="28"/>
                  </w:rPr>
                </w:pPr>
                <w:r>
                  <w:fldChar w:fldCharType="begin"/>
                </w:r>
                <w:r>
                  <w:rPr>
                    <w:b/>
                    <w:color w:val="FFFFFF"/>
                    <w:sz w:val="28"/>
                  </w:rPr>
                  <w:instrText xml:space="preserve"> PAGE </w:instrText>
                </w:r>
                <w:r>
                  <w:fldChar w:fldCharType="separate"/>
                </w:r>
                <w:r w:rsidR="00EE366A">
                  <w:rPr>
                    <w:b/>
                    <w:noProof/>
                    <w:color w:val="FFFFFF"/>
                    <w:sz w:val="28"/>
                  </w:rPr>
                  <w:t>11</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E4F" w:rsidRDefault="002436C2">
    <w:pPr>
      <w:pStyle w:val="Textoindependiente"/>
      <w:spacing w:line="14" w:lineRule="auto"/>
      <w:rPr>
        <w:sz w:val="20"/>
      </w:rPr>
    </w:pPr>
    <w:r>
      <w:rPr>
        <w:noProof/>
        <w:lang w:eastAsia="es-MX"/>
      </w:rPr>
      <w:drawing>
        <wp:anchor distT="0" distB="0" distL="0" distR="0" simplePos="0" relativeHeight="268349687" behindDoc="1" locked="0" layoutInCell="1" allowOverlap="1">
          <wp:simplePos x="0" y="0"/>
          <wp:positionH relativeFrom="page">
            <wp:posOffset>4680584</wp:posOffset>
          </wp:positionH>
          <wp:positionV relativeFrom="page">
            <wp:posOffset>9262871</wp:posOffset>
          </wp:positionV>
          <wp:extent cx="777875" cy="581660"/>
          <wp:effectExtent l="0" t="0" r="0" b="0"/>
          <wp:wrapNone/>
          <wp:docPr id="4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jpeg"/>
                  <pic:cNvPicPr/>
                </pic:nvPicPr>
                <pic:blipFill>
                  <a:blip r:embed="rId1" cstate="print"/>
                  <a:stretch>
                    <a:fillRect/>
                  </a:stretch>
                </pic:blipFill>
                <pic:spPr>
                  <a:xfrm>
                    <a:off x="0" y="0"/>
                    <a:ext cx="777875" cy="581660"/>
                  </a:xfrm>
                  <a:prstGeom prst="rect">
                    <a:avLst/>
                  </a:prstGeom>
                </pic:spPr>
              </pic:pic>
            </a:graphicData>
          </a:graphic>
        </wp:anchor>
      </w:drawing>
    </w:r>
    <w:r>
      <w:rPr>
        <w:noProof/>
        <w:lang w:eastAsia="es-MX"/>
      </w:rPr>
      <w:drawing>
        <wp:anchor distT="0" distB="0" distL="0" distR="0" simplePos="0" relativeHeight="268349711" behindDoc="1" locked="0" layoutInCell="1" allowOverlap="1">
          <wp:simplePos x="0" y="0"/>
          <wp:positionH relativeFrom="page">
            <wp:posOffset>1918335</wp:posOffset>
          </wp:positionH>
          <wp:positionV relativeFrom="page">
            <wp:posOffset>9245727</wp:posOffset>
          </wp:positionV>
          <wp:extent cx="1615439" cy="551179"/>
          <wp:effectExtent l="0" t="0" r="0" b="0"/>
          <wp:wrapNone/>
          <wp:docPr id="4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jpeg"/>
                  <pic:cNvPicPr/>
                </pic:nvPicPr>
                <pic:blipFill>
                  <a:blip r:embed="rId2" cstate="print"/>
                  <a:stretch>
                    <a:fillRect/>
                  </a:stretch>
                </pic:blipFill>
                <pic:spPr>
                  <a:xfrm>
                    <a:off x="0" y="0"/>
                    <a:ext cx="1615439" cy="551179"/>
                  </a:xfrm>
                  <a:prstGeom prst="rect">
                    <a:avLst/>
                  </a:prstGeom>
                </pic:spPr>
              </pic:pic>
            </a:graphicData>
          </a:graphic>
        </wp:anchor>
      </w:drawing>
    </w:r>
    <w:r w:rsidR="00403179">
      <w:rPr>
        <w:lang w:val="en-US"/>
      </w:rPr>
      <w:pict>
        <v:group id="_x0000_s2056" style="position:absolute;margin-left:505.8pt;margin-top:731pt;width:51.6pt;height:35pt;z-index:-85720;mso-position-horizontal-relative:page;mso-position-vertical-relative:page" coordorigin="10116,14620" coordsize="103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10116;top:14620;width:1032;height:700">
            <v:imagedata r:id="rId3" o:title=""/>
          </v:shape>
          <v:shape id="_x0000_s2058" type="#_x0000_t75" style="position:absolute;left:10191;top:14659;width:881;height:548">
            <v:imagedata r:id="rId4" o:title=""/>
          </v:shape>
          <v:rect id="_x0000_s2057" style="position:absolute;left:10191;top:14659;width:881;height:548" filled="f" strokecolor="#97b853"/>
          <w10:wrap anchorx="page" anchory="page"/>
        </v:group>
      </w:pict>
    </w:r>
    <w:r w:rsidR="00403179">
      <w:rPr>
        <w:lang w:val="en-US"/>
      </w:rPr>
      <w:pict>
        <v:shapetype id="_x0000_t202" coordsize="21600,21600" o:spt="202" path="m,l,21600r21600,l21600,xe">
          <v:stroke joinstyle="miter"/>
          <v:path gradientshapeok="t" o:connecttype="rect"/>
        </v:shapetype>
        <v:shape id="_x0000_s2055" type="#_x0000_t202" style="position:absolute;margin-left:510.15pt;margin-top:741.55pt;width:18.95pt;height:16pt;z-index:-85696;mso-position-horizontal-relative:page;mso-position-vertical-relative:page" filled="f" stroked="f">
          <v:textbox inset="0,0,0,0">
            <w:txbxContent>
              <w:p w:rsidR="00226E4F" w:rsidRDefault="002436C2">
                <w:pPr>
                  <w:spacing w:line="303" w:lineRule="exact"/>
                  <w:ind w:left="40"/>
                  <w:rPr>
                    <w:b/>
                    <w:sz w:val="28"/>
                  </w:rPr>
                </w:pPr>
                <w:r>
                  <w:fldChar w:fldCharType="begin"/>
                </w:r>
                <w:r>
                  <w:rPr>
                    <w:b/>
                    <w:color w:val="FFFFFF"/>
                    <w:sz w:val="28"/>
                  </w:rPr>
                  <w:instrText xml:space="preserve"> PAGE </w:instrText>
                </w:r>
                <w:r>
                  <w:fldChar w:fldCharType="separate"/>
                </w:r>
                <w:r w:rsidR="00EE366A">
                  <w:rPr>
                    <w:b/>
                    <w:noProof/>
                    <w:color w:val="FFFFFF"/>
                    <w:sz w:val="28"/>
                  </w:rPr>
                  <w:t>28</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E4F" w:rsidRDefault="002436C2">
    <w:pPr>
      <w:pStyle w:val="Textoindependiente"/>
      <w:spacing w:line="14" w:lineRule="auto"/>
      <w:rPr>
        <w:sz w:val="20"/>
      </w:rPr>
    </w:pPr>
    <w:r>
      <w:rPr>
        <w:noProof/>
        <w:lang w:eastAsia="es-MX"/>
      </w:rPr>
      <w:drawing>
        <wp:anchor distT="0" distB="0" distL="0" distR="0" simplePos="0" relativeHeight="268349783" behindDoc="1" locked="0" layoutInCell="1" allowOverlap="1">
          <wp:simplePos x="0" y="0"/>
          <wp:positionH relativeFrom="page">
            <wp:posOffset>4680584</wp:posOffset>
          </wp:positionH>
          <wp:positionV relativeFrom="page">
            <wp:posOffset>9262871</wp:posOffset>
          </wp:positionV>
          <wp:extent cx="777875" cy="581660"/>
          <wp:effectExtent l="0" t="0" r="0" b="0"/>
          <wp:wrapNone/>
          <wp:docPr id="4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jpeg"/>
                  <pic:cNvPicPr/>
                </pic:nvPicPr>
                <pic:blipFill>
                  <a:blip r:embed="rId1" cstate="print"/>
                  <a:stretch>
                    <a:fillRect/>
                  </a:stretch>
                </pic:blipFill>
                <pic:spPr>
                  <a:xfrm>
                    <a:off x="0" y="0"/>
                    <a:ext cx="777875" cy="581660"/>
                  </a:xfrm>
                  <a:prstGeom prst="rect">
                    <a:avLst/>
                  </a:prstGeom>
                </pic:spPr>
              </pic:pic>
            </a:graphicData>
          </a:graphic>
        </wp:anchor>
      </w:drawing>
    </w:r>
    <w:r>
      <w:rPr>
        <w:noProof/>
        <w:lang w:eastAsia="es-MX"/>
      </w:rPr>
      <w:drawing>
        <wp:anchor distT="0" distB="0" distL="0" distR="0" simplePos="0" relativeHeight="268349807" behindDoc="1" locked="0" layoutInCell="1" allowOverlap="1">
          <wp:simplePos x="0" y="0"/>
          <wp:positionH relativeFrom="page">
            <wp:posOffset>1918335</wp:posOffset>
          </wp:positionH>
          <wp:positionV relativeFrom="page">
            <wp:posOffset>9245727</wp:posOffset>
          </wp:positionV>
          <wp:extent cx="1615439" cy="551179"/>
          <wp:effectExtent l="0" t="0" r="0" b="0"/>
          <wp:wrapNone/>
          <wp:docPr id="4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jpeg"/>
                  <pic:cNvPicPr/>
                </pic:nvPicPr>
                <pic:blipFill>
                  <a:blip r:embed="rId2" cstate="print"/>
                  <a:stretch>
                    <a:fillRect/>
                  </a:stretch>
                </pic:blipFill>
                <pic:spPr>
                  <a:xfrm>
                    <a:off x="0" y="0"/>
                    <a:ext cx="1615439" cy="551179"/>
                  </a:xfrm>
                  <a:prstGeom prst="rect">
                    <a:avLst/>
                  </a:prstGeom>
                </pic:spPr>
              </pic:pic>
            </a:graphicData>
          </a:graphic>
        </wp:anchor>
      </w:drawing>
    </w:r>
    <w:r w:rsidR="00403179">
      <w:rPr>
        <w:lang w:val="en-US"/>
      </w:rPr>
      <w:pict>
        <v:group id="_x0000_s2051" style="position:absolute;margin-left:505.8pt;margin-top:731pt;width:51.6pt;height:35pt;z-index:-85624;mso-position-horizontal-relative:page;mso-position-vertical-relative:page" coordorigin="10116,14620" coordsize="1032,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10116;top:14620;width:1032;height:700">
            <v:imagedata r:id="rId3" o:title=""/>
          </v:shape>
          <v:shape id="_x0000_s2053" type="#_x0000_t75" style="position:absolute;left:10191;top:14659;width:881;height:548">
            <v:imagedata r:id="rId4" o:title=""/>
          </v:shape>
          <v:rect id="_x0000_s2052" style="position:absolute;left:10191;top:14659;width:881;height:548" filled="f" strokecolor="#97b853"/>
          <w10:wrap anchorx="page" anchory="page"/>
        </v:group>
      </w:pict>
    </w:r>
    <w:r w:rsidR="00403179">
      <w:rPr>
        <w:lang w:val="en-US"/>
      </w:rPr>
      <w:pict>
        <v:shapetype id="_x0000_t202" coordsize="21600,21600" o:spt="202" path="m,l,21600r21600,l21600,xe">
          <v:stroke joinstyle="miter"/>
          <v:path gradientshapeok="t" o:connecttype="rect"/>
        </v:shapetype>
        <v:shape id="_x0000_s2050" type="#_x0000_t202" style="position:absolute;margin-left:509.75pt;margin-top:741.55pt;width:19.35pt;height:16pt;z-index:-85600;mso-position-horizontal-relative:page;mso-position-vertical-relative:page" filled="f" stroked="f">
          <v:textbox inset="0,0,0,0">
            <w:txbxContent>
              <w:p w:rsidR="00226E4F" w:rsidRDefault="002436C2">
                <w:pPr>
                  <w:spacing w:line="303" w:lineRule="exact"/>
                  <w:ind w:left="40"/>
                  <w:rPr>
                    <w:b/>
                    <w:sz w:val="28"/>
                  </w:rPr>
                </w:pPr>
                <w:r>
                  <w:fldChar w:fldCharType="begin"/>
                </w:r>
                <w:r>
                  <w:rPr>
                    <w:b/>
                    <w:color w:val="FFFFFF"/>
                    <w:sz w:val="28"/>
                  </w:rPr>
                  <w:instrText xml:space="preserve"> PAGE </w:instrText>
                </w:r>
                <w:r>
                  <w:fldChar w:fldCharType="separate"/>
                </w:r>
                <w:r w:rsidR="00EE366A">
                  <w:rPr>
                    <w:b/>
                    <w:noProof/>
                    <w:color w:val="FFFFFF"/>
                    <w:sz w:val="28"/>
                  </w:rPr>
                  <w:t>46</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E4F" w:rsidRDefault="00226E4F">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3179" w:rsidRDefault="00403179">
      <w:r>
        <w:separator/>
      </w:r>
    </w:p>
  </w:footnote>
  <w:footnote w:type="continuationSeparator" w:id="0">
    <w:p w:rsidR="00403179" w:rsidRDefault="004031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E4F" w:rsidRDefault="002436C2">
    <w:pPr>
      <w:pStyle w:val="Textoindependiente"/>
      <w:spacing w:line="14" w:lineRule="auto"/>
      <w:rPr>
        <w:sz w:val="20"/>
      </w:rPr>
    </w:pPr>
    <w:r>
      <w:rPr>
        <w:noProof/>
        <w:lang w:eastAsia="es-MX"/>
      </w:rPr>
      <w:drawing>
        <wp:anchor distT="0" distB="0" distL="0" distR="0" simplePos="0" relativeHeight="268349495" behindDoc="1" locked="0" layoutInCell="1" allowOverlap="1">
          <wp:simplePos x="0" y="0"/>
          <wp:positionH relativeFrom="page">
            <wp:posOffset>5454015</wp:posOffset>
          </wp:positionH>
          <wp:positionV relativeFrom="page">
            <wp:posOffset>184785</wp:posOffset>
          </wp:positionV>
          <wp:extent cx="1434464" cy="614679"/>
          <wp:effectExtent l="0" t="0" r="0" b="0"/>
          <wp:wrapNone/>
          <wp:docPr id="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1" cstate="print"/>
                  <a:stretch>
                    <a:fillRect/>
                  </a:stretch>
                </pic:blipFill>
                <pic:spPr>
                  <a:xfrm>
                    <a:off x="0" y="0"/>
                    <a:ext cx="1434464" cy="614679"/>
                  </a:xfrm>
                  <a:prstGeom prst="rect">
                    <a:avLst/>
                  </a:prstGeom>
                </pic:spPr>
              </pic:pic>
            </a:graphicData>
          </a:graphic>
        </wp:anchor>
      </w:drawing>
    </w:r>
    <w:r w:rsidR="00403179">
      <w:rPr>
        <w:lang w:val="en-US"/>
      </w:rPr>
      <w:pict>
        <v:shapetype id="_x0000_t202" coordsize="21600,21600" o:spt="202" path="m,l,21600r21600,l21600,xe">
          <v:stroke joinstyle="miter"/>
          <v:path gradientshapeok="t" o:connecttype="rect"/>
        </v:shapetype>
        <v:shape id="_x0000_s2066" type="#_x0000_t202" style="position:absolute;margin-left:84.05pt;margin-top:36.6pt;width:296pt;height:26.45pt;z-index:-85936;mso-position-horizontal-relative:page;mso-position-vertical-relative:page" filled="f" stroked="f">
          <v:textbox inset="0,0,0,0">
            <w:txbxContent>
              <w:p w:rsidR="00226E4F" w:rsidRDefault="002436C2">
                <w:pPr>
                  <w:spacing w:line="243" w:lineRule="exact"/>
                  <w:ind w:left="20"/>
                  <w:rPr>
                    <w:b/>
                  </w:rPr>
                </w:pPr>
                <w:r>
                  <w:rPr>
                    <w:b/>
                    <w:color w:val="00AF50"/>
                  </w:rPr>
                  <w:t>Evaluación Específica de Desempeño del</w:t>
                </w:r>
              </w:p>
              <w:p w:rsidR="00226E4F" w:rsidRDefault="002436C2">
                <w:pPr>
                  <w:ind w:left="20"/>
                  <w:rPr>
                    <w:b/>
                  </w:rPr>
                </w:pPr>
                <w:r>
                  <w:rPr>
                    <w:b/>
                    <w:color w:val="00AF50"/>
                  </w:rPr>
                  <w:t>Programa Estatal Estancias Infantiles en el ejercicio fiscal 2016</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E4F" w:rsidRDefault="002436C2">
    <w:pPr>
      <w:pStyle w:val="Textoindependiente"/>
      <w:spacing w:line="14" w:lineRule="auto"/>
      <w:rPr>
        <w:sz w:val="20"/>
      </w:rPr>
    </w:pPr>
    <w:r>
      <w:rPr>
        <w:noProof/>
        <w:lang w:eastAsia="es-MX"/>
      </w:rPr>
      <w:drawing>
        <wp:anchor distT="0" distB="0" distL="0" distR="0" simplePos="0" relativeHeight="268349543" behindDoc="1" locked="0" layoutInCell="1" allowOverlap="1">
          <wp:simplePos x="0" y="0"/>
          <wp:positionH relativeFrom="page">
            <wp:posOffset>5454015</wp:posOffset>
          </wp:positionH>
          <wp:positionV relativeFrom="page">
            <wp:posOffset>184785</wp:posOffset>
          </wp:positionV>
          <wp:extent cx="1434464" cy="614679"/>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 cstate="print"/>
                  <a:stretch>
                    <a:fillRect/>
                  </a:stretch>
                </pic:blipFill>
                <pic:spPr>
                  <a:xfrm>
                    <a:off x="0" y="0"/>
                    <a:ext cx="1434464" cy="614679"/>
                  </a:xfrm>
                  <a:prstGeom prst="rect">
                    <a:avLst/>
                  </a:prstGeom>
                </pic:spPr>
              </pic:pic>
            </a:graphicData>
          </a:graphic>
        </wp:anchor>
      </w:drawing>
    </w:r>
    <w:r w:rsidR="00403179">
      <w:rPr>
        <w:lang w:val="en-US"/>
      </w:rPr>
      <w:pict>
        <v:shapetype id="_x0000_t202" coordsize="21600,21600" o:spt="202" path="m,l,21600r21600,l21600,xe">
          <v:stroke joinstyle="miter"/>
          <v:path gradientshapeok="t" o:connecttype="rect"/>
        </v:shapetype>
        <v:shape id="_x0000_s2065" type="#_x0000_t202" style="position:absolute;margin-left:84.05pt;margin-top:36.6pt;width:260.25pt;height:26.45pt;z-index:-85888;mso-position-horizontal-relative:page;mso-position-vertical-relative:page" filled="f" stroked="f">
          <v:textbox inset="0,0,0,0">
            <w:txbxContent>
              <w:p w:rsidR="00226E4F" w:rsidRDefault="002436C2">
                <w:pPr>
                  <w:spacing w:line="243" w:lineRule="exact"/>
                  <w:ind w:left="20"/>
                  <w:rPr>
                    <w:b/>
                  </w:rPr>
                </w:pPr>
                <w:r>
                  <w:rPr>
                    <w:b/>
                    <w:color w:val="00AF50"/>
                  </w:rPr>
                  <w:t>Evaluación Específica de Desempeño del</w:t>
                </w:r>
              </w:p>
              <w:p w:rsidR="00226E4F" w:rsidRDefault="002436C2">
                <w:pPr>
                  <w:ind w:left="20"/>
                  <w:rPr>
                    <w:b/>
                  </w:rPr>
                </w:pPr>
                <w:r>
                  <w:rPr>
                    <w:b/>
                    <w:color w:val="00AF50"/>
                  </w:rPr>
                  <w:t>El Programa Estatal Estancias Infantiles, Ejercicio 2016</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6E4F" w:rsidRDefault="00403179">
    <w:pPr>
      <w:pStyle w:val="Textoindependiente"/>
      <w:spacing w:line="14" w:lineRule="auto"/>
      <w:rPr>
        <w:sz w:val="2"/>
      </w:rPr>
    </w:pPr>
    <w:r>
      <w:rPr>
        <w:lang w:val="en-US"/>
      </w:rPr>
      <w:pict>
        <v:rect id="_x0000_s2049" style="position:absolute;margin-left:0;margin-top:0;width:612pt;height:11in;z-index:-85576;mso-position-horizontal-relative:page;mso-position-vertical-relative:page" fillcolor="#92d050" stroked="f">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39A6"/>
    <w:multiLevelType w:val="hybridMultilevel"/>
    <w:tmpl w:val="C7468390"/>
    <w:lvl w:ilvl="0" w:tplc="CF7C7BD8">
      <w:numFmt w:val="bullet"/>
      <w:lvlText w:val="•"/>
      <w:lvlJc w:val="left"/>
      <w:pPr>
        <w:ind w:left="624" w:hanging="452"/>
      </w:pPr>
      <w:rPr>
        <w:rFonts w:ascii="Calibri" w:eastAsia="Calibri" w:hAnsi="Calibri" w:cs="Calibri" w:hint="default"/>
        <w:w w:val="100"/>
        <w:sz w:val="64"/>
        <w:szCs w:val="64"/>
      </w:rPr>
    </w:lvl>
    <w:lvl w:ilvl="1" w:tplc="728A75F0">
      <w:numFmt w:val="bullet"/>
      <w:lvlText w:val="•"/>
      <w:lvlJc w:val="left"/>
      <w:pPr>
        <w:ind w:left="757" w:hanging="452"/>
      </w:pPr>
      <w:rPr>
        <w:rFonts w:hint="default"/>
      </w:rPr>
    </w:lvl>
    <w:lvl w:ilvl="2" w:tplc="07580C06">
      <w:numFmt w:val="bullet"/>
      <w:lvlText w:val="•"/>
      <w:lvlJc w:val="left"/>
      <w:pPr>
        <w:ind w:left="894" w:hanging="452"/>
      </w:pPr>
      <w:rPr>
        <w:rFonts w:hint="default"/>
      </w:rPr>
    </w:lvl>
    <w:lvl w:ilvl="3" w:tplc="8C4A9A6E">
      <w:numFmt w:val="bullet"/>
      <w:lvlText w:val="•"/>
      <w:lvlJc w:val="left"/>
      <w:pPr>
        <w:ind w:left="1031" w:hanging="452"/>
      </w:pPr>
      <w:rPr>
        <w:rFonts w:hint="default"/>
      </w:rPr>
    </w:lvl>
    <w:lvl w:ilvl="4" w:tplc="105E55AA">
      <w:numFmt w:val="bullet"/>
      <w:lvlText w:val="•"/>
      <w:lvlJc w:val="left"/>
      <w:pPr>
        <w:ind w:left="1168" w:hanging="452"/>
      </w:pPr>
      <w:rPr>
        <w:rFonts w:hint="default"/>
      </w:rPr>
    </w:lvl>
    <w:lvl w:ilvl="5" w:tplc="EEB08B94">
      <w:numFmt w:val="bullet"/>
      <w:lvlText w:val="•"/>
      <w:lvlJc w:val="left"/>
      <w:pPr>
        <w:ind w:left="1305" w:hanging="452"/>
      </w:pPr>
      <w:rPr>
        <w:rFonts w:hint="default"/>
      </w:rPr>
    </w:lvl>
    <w:lvl w:ilvl="6" w:tplc="15E2F5CA">
      <w:numFmt w:val="bullet"/>
      <w:lvlText w:val="•"/>
      <w:lvlJc w:val="left"/>
      <w:pPr>
        <w:ind w:left="1442" w:hanging="452"/>
      </w:pPr>
      <w:rPr>
        <w:rFonts w:hint="default"/>
      </w:rPr>
    </w:lvl>
    <w:lvl w:ilvl="7" w:tplc="D5826CFE">
      <w:numFmt w:val="bullet"/>
      <w:lvlText w:val="•"/>
      <w:lvlJc w:val="left"/>
      <w:pPr>
        <w:ind w:left="1579" w:hanging="452"/>
      </w:pPr>
      <w:rPr>
        <w:rFonts w:hint="default"/>
      </w:rPr>
    </w:lvl>
    <w:lvl w:ilvl="8" w:tplc="EA7887BC">
      <w:numFmt w:val="bullet"/>
      <w:lvlText w:val="•"/>
      <w:lvlJc w:val="left"/>
      <w:pPr>
        <w:ind w:left="1716" w:hanging="452"/>
      </w:pPr>
      <w:rPr>
        <w:rFonts w:hint="default"/>
      </w:rPr>
    </w:lvl>
  </w:abstractNum>
  <w:abstractNum w:abstractNumId="1" w15:restartNumberingAfterBreak="0">
    <w:nsid w:val="030E5F99"/>
    <w:multiLevelType w:val="hybridMultilevel"/>
    <w:tmpl w:val="8B0CCDC6"/>
    <w:lvl w:ilvl="0" w:tplc="B036A166">
      <w:numFmt w:val="bullet"/>
      <w:lvlText w:val="•"/>
      <w:lvlJc w:val="left"/>
      <w:pPr>
        <w:ind w:left="805" w:hanging="452"/>
      </w:pPr>
      <w:rPr>
        <w:rFonts w:ascii="Calibri" w:eastAsia="Calibri" w:hAnsi="Calibri" w:cs="Calibri" w:hint="default"/>
        <w:w w:val="100"/>
        <w:sz w:val="64"/>
        <w:szCs w:val="64"/>
      </w:rPr>
    </w:lvl>
    <w:lvl w:ilvl="1" w:tplc="500C4284">
      <w:numFmt w:val="bullet"/>
      <w:lvlText w:val="•"/>
      <w:lvlJc w:val="left"/>
      <w:pPr>
        <w:ind w:left="919" w:hanging="452"/>
      </w:pPr>
      <w:rPr>
        <w:rFonts w:hint="default"/>
      </w:rPr>
    </w:lvl>
    <w:lvl w:ilvl="2" w:tplc="34FAA5A4">
      <w:numFmt w:val="bullet"/>
      <w:lvlText w:val="•"/>
      <w:lvlJc w:val="left"/>
      <w:pPr>
        <w:ind w:left="1038" w:hanging="452"/>
      </w:pPr>
      <w:rPr>
        <w:rFonts w:hint="default"/>
      </w:rPr>
    </w:lvl>
    <w:lvl w:ilvl="3" w:tplc="344A76FE">
      <w:numFmt w:val="bullet"/>
      <w:lvlText w:val="•"/>
      <w:lvlJc w:val="left"/>
      <w:pPr>
        <w:ind w:left="1157" w:hanging="452"/>
      </w:pPr>
      <w:rPr>
        <w:rFonts w:hint="default"/>
      </w:rPr>
    </w:lvl>
    <w:lvl w:ilvl="4" w:tplc="59AEE2F0">
      <w:numFmt w:val="bullet"/>
      <w:lvlText w:val="•"/>
      <w:lvlJc w:val="left"/>
      <w:pPr>
        <w:ind w:left="1276" w:hanging="452"/>
      </w:pPr>
      <w:rPr>
        <w:rFonts w:hint="default"/>
      </w:rPr>
    </w:lvl>
    <w:lvl w:ilvl="5" w:tplc="D570B7CC">
      <w:numFmt w:val="bullet"/>
      <w:lvlText w:val="•"/>
      <w:lvlJc w:val="left"/>
      <w:pPr>
        <w:ind w:left="1395" w:hanging="452"/>
      </w:pPr>
      <w:rPr>
        <w:rFonts w:hint="default"/>
      </w:rPr>
    </w:lvl>
    <w:lvl w:ilvl="6" w:tplc="9B520BC4">
      <w:numFmt w:val="bullet"/>
      <w:lvlText w:val="•"/>
      <w:lvlJc w:val="left"/>
      <w:pPr>
        <w:ind w:left="1514" w:hanging="452"/>
      </w:pPr>
      <w:rPr>
        <w:rFonts w:hint="default"/>
      </w:rPr>
    </w:lvl>
    <w:lvl w:ilvl="7" w:tplc="C1D0C272">
      <w:numFmt w:val="bullet"/>
      <w:lvlText w:val="•"/>
      <w:lvlJc w:val="left"/>
      <w:pPr>
        <w:ind w:left="1633" w:hanging="452"/>
      </w:pPr>
      <w:rPr>
        <w:rFonts w:hint="default"/>
      </w:rPr>
    </w:lvl>
    <w:lvl w:ilvl="8" w:tplc="155273E8">
      <w:numFmt w:val="bullet"/>
      <w:lvlText w:val="•"/>
      <w:lvlJc w:val="left"/>
      <w:pPr>
        <w:ind w:left="1752" w:hanging="452"/>
      </w:pPr>
      <w:rPr>
        <w:rFonts w:hint="default"/>
      </w:rPr>
    </w:lvl>
  </w:abstractNum>
  <w:abstractNum w:abstractNumId="2" w15:restartNumberingAfterBreak="0">
    <w:nsid w:val="05E71E5C"/>
    <w:multiLevelType w:val="hybridMultilevel"/>
    <w:tmpl w:val="A83E03FE"/>
    <w:lvl w:ilvl="0" w:tplc="A0D20A1E">
      <w:numFmt w:val="bullet"/>
      <w:lvlText w:val=""/>
      <w:lvlJc w:val="left"/>
      <w:pPr>
        <w:ind w:left="538" w:hanging="361"/>
      </w:pPr>
      <w:rPr>
        <w:rFonts w:ascii="Symbol" w:eastAsia="Symbol" w:hAnsi="Symbol" w:cs="Symbol" w:hint="default"/>
        <w:w w:val="100"/>
        <w:sz w:val="20"/>
        <w:szCs w:val="20"/>
      </w:rPr>
    </w:lvl>
    <w:lvl w:ilvl="1" w:tplc="90AA3CF2">
      <w:numFmt w:val="bullet"/>
      <w:lvlText w:val="•"/>
      <w:lvlJc w:val="left"/>
      <w:pPr>
        <w:ind w:left="1365" w:hanging="361"/>
      </w:pPr>
      <w:rPr>
        <w:rFonts w:hint="default"/>
      </w:rPr>
    </w:lvl>
    <w:lvl w:ilvl="2" w:tplc="95F8BB40">
      <w:numFmt w:val="bullet"/>
      <w:lvlText w:val="•"/>
      <w:lvlJc w:val="left"/>
      <w:pPr>
        <w:ind w:left="2191" w:hanging="361"/>
      </w:pPr>
      <w:rPr>
        <w:rFonts w:hint="default"/>
      </w:rPr>
    </w:lvl>
    <w:lvl w:ilvl="3" w:tplc="36C69244">
      <w:numFmt w:val="bullet"/>
      <w:lvlText w:val="•"/>
      <w:lvlJc w:val="left"/>
      <w:pPr>
        <w:ind w:left="3017" w:hanging="361"/>
      </w:pPr>
      <w:rPr>
        <w:rFonts w:hint="default"/>
      </w:rPr>
    </w:lvl>
    <w:lvl w:ilvl="4" w:tplc="A8E25F94">
      <w:numFmt w:val="bullet"/>
      <w:lvlText w:val="•"/>
      <w:lvlJc w:val="left"/>
      <w:pPr>
        <w:ind w:left="3843" w:hanging="361"/>
      </w:pPr>
      <w:rPr>
        <w:rFonts w:hint="default"/>
      </w:rPr>
    </w:lvl>
    <w:lvl w:ilvl="5" w:tplc="0F5C9672">
      <w:numFmt w:val="bullet"/>
      <w:lvlText w:val="•"/>
      <w:lvlJc w:val="left"/>
      <w:pPr>
        <w:ind w:left="4669" w:hanging="361"/>
      </w:pPr>
      <w:rPr>
        <w:rFonts w:hint="default"/>
      </w:rPr>
    </w:lvl>
    <w:lvl w:ilvl="6" w:tplc="30C684EE">
      <w:numFmt w:val="bullet"/>
      <w:lvlText w:val="•"/>
      <w:lvlJc w:val="left"/>
      <w:pPr>
        <w:ind w:left="5495" w:hanging="361"/>
      </w:pPr>
      <w:rPr>
        <w:rFonts w:hint="default"/>
      </w:rPr>
    </w:lvl>
    <w:lvl w:ilvl="7" w:tplc="29ECCBEC">
      <w:numFmt w:val="bullet"/>
      <w:lvlText w:val="•"/>
      <w:lvlJc w:val="left"/>
      <w:pPr>
        <w:ind w:left="6321" w:hanging="361"/>
      </w:pPr>
      <w:rPr>
        <w:rFonts w:hint="default"/>
      </w:rPr>
    </w:lvl>
    <w:lvl w:ilvl="8" w:tplc="BDC49DFA">
      <w:numFmt w:val="bullet"/>
      <w:lvlText w:val="•"/>
      <w:lvlJc w:val="left"/>
      <w:pPr>
        <w:ind w:left="7147" w:hanging="361"/>
      </w:pPr>
      <w:rPr>
        <w:rFonts w:hint="default"/>
      </w:rPr>
    </w:lvl>
  </w:abstractNum>
  <w:abstractNum w:abstractNumId="3" w15:restartNumberingAfterBreak="0">
    <w:nsid w:val="095B1275"/>
    <w:multiLevelType w:val="hybridMultilevel"/>
    <w:tmpl w:val="A72859B8"/>
    <w:lvl w:ilvl="0" w:tplc="7FFC7524">
      <w:start w:val="1"/>
      <w:numFmt w:val="decimal"/>
      <w:lvlText w:val="%1."/>
      <w:lvlJc w:val="left"/>
      <w:pPr>
        <w:ind w:left="1353" w:hanging="216"/>
        <w:jc w:val="left"/>
      </w:pPr>
      <w:rPr>
        <w:rFonts w:ascii="Corbel" w:eastAsia="Corbel" w:hAnsi="Corbel" w:cs="Corbel" w:hint="default"/>
        <w:spacing w:val="-7"/>
        <w:w w:val="100"/>
        <w:sz w:val="20"/>
        <w:szCs w:val="20"/>
      </w:rPr>
    </w:lvl>
    <w:lvl w:ilvl="1" w:tplc="711826E6">
      <w:numFmt w:val="bullet"/>
      <w:lvlText w:val="•"/>
      <w:lvlJc w:val="left"/>
      <w:pPr>
        <w:ind w:left="2280" w:hanging="216"/>
      </w:pPr>
      <w:rPr>
        <w:rFonts w:hint="default"/>
      </w:rPr>
    </w:lvl>
    <w:lvl w:ilvl="2" w:tplc="BB645A20">
      <w:numFmt w:val="bullet"/>
      <w:lvlText w:val="•"/>
      <w:lvlJc w:val="left"/>
      <w:pPr>
        <w:ind w:left="3200" w:hanging="216"/>
      </w:pPr>
      <w:rPr>
        <w:rFonts w:hint="default"/>
      </w:rPr>
    </w:lvl>
    <w:lvl w:ilvl="3" w:tplc="0D4EACD6">
      <w:numFmt w:val="bullet"/>
      <w:lvlText w:val="•"/>
      <w:lvlJc w:val="left"/>
      <w:pPr>
        <w:ind w:left="4120" w:hanging="216"/>
      </w:pPr>
      <w:rPr>
        <w:rFonts w:hint="default"/>
      </w:rPr>
    </w:lvl>
    <w:lvl w:ilvl="4" w:tplc="2782E8E4">
      <w:numFmt w:val="bullet"/>
      <w:lvlText w:val="•"/>
      <w:lvlJc w:val="left"/>
      <w:pPr>
        <w:ind w:left="5040" w:hanging="216"/>
      </w:pPr>
      <w:rPr>
        <w:rFonts w:hint="default"/>
      </w:rPr>
    </w:lvl>
    <w:lvl w:ilvl="5" w:tplc="33A0EE40">
      <w:numFmt w:val="bullet"/>
      <w:lvlText w:val="•"/>
      <w:lvlJc w:val="left"/>
      <w:pPr>
        <w:ind w:left="5960" w:hanging="216"/>
      </w:pPr>
      <w:rPr>
        <w:rFonts w:hint="default"/>
      </w:rPr>
    </w:lvl>
    <w:lvl w:ilvl="6" w:tplc="B8C2701C">
      <w:numFmt w:val="bullet"/>
      <w:lvlText w:val="•"/>
      <w:lvlJc w:val="left"/>
      <w:pPr>
        <w:ind w:left="6880" w:hanging="216"/>
      </w:pPr>
      <w:rPr>
        <w:rFonts w:hint="default"/>
      </w:rPr>
    </w:lvl>
    <w:lvl w:ilvl="7" w:tplc="3A1CD7D0">
      <w:numFmt w:val="bullet"/>
      <w:lvlText w:val="•"/>
      <w:lvlJc w:val="left"/>
      <w:pPr>
        <w:ind w:left="7800" w:hanging="216"/>
      </w:pPr>
      <w:rPr>
        <w:rFonts w:hint="default"/>
      </w:rPr>
    </w:lvl>
    <w:lvl w:ilvl="8" w:tplc="BDB45000">
      <w:numFmt w:val="bullet"/>
      <w:lvlText w:val="•"/>
      <w:lvlJc w:val="left"/>
      <w:pPr>
        <w:ind w:left="8720" w:hanging="216"/>
      </w:pPr>
      <w:rPr>
        <w:rFonts w:hint="default"/>
      </w:rPr>
    </w:lvl>
  </w:abstractNum>
  <w:abstractNum w:abstractNumId="4" w15:restartNumberingAfterBreak="0">
    <w:nsid w:val="09BE6DA2"/>
    <w:multiLevelType w:val="hybridMultilevel"/>
    <w:tmpl w:val="5EA69018"/>
    <w:lvl w:ilvl="0" w:tplc="7E90E494">
      <w:start w:val="1"/>
      <w:numFmt w:val="decimal"/>
      <w:lvlText w:val="%1."/>
      <w:lvlJc w:val="left"/>
      <w:pPr>
        <w:ind w:left="3036" w:hanging="173"/>
        <w:jc w:val="left"/>
      </w:pPr>
      <w:rPr>
        <w:rFonts w:ascii="Corbel" w:eastAsia="Corbel" w:hAnsi="Corbel" w:cs="Corbel" w:hint="default"/>
        <w:spacing w:val="-22"/>
        <w:w w:val="100"/>
        <w:sz w:val="22"/>
        <w:szCs w:val="22"/>
      </w:rPr>
    </w:lvl>
    <w:lvl w:ilvl="1" w:tplc="BFCA5DA6">
      <w:numFmt w:val="bullet"/>
      <w:lvlText w:val="•"/>
      <w:lvlJc w:val="left"/>
      <w:pPr>
        <w:ind w:left="3618" w:hanging="173"/>
      </w:pPr>
      <w:rPr>
        <w:rFonts w:hint="default"/>
      </w:rPr>
    </w:lvl>
    <w:lvl w:ilvl="2" w:tplc="19C4BF56">
      <w:numFmt w:val="bullet"/>
      <w:lvlText w:val="•"/>
      <w:lvlJc w:val="left"/>
      <w:pPr>
        <w:ind w:left="4196" w:hanging="173"/>
      </w:pPr>
      <w:rPr>
        <w:rFonts w:hint="default"/>
      </w:rPr>
    </w:lvl>
    <w:lvl w:ilvl="3" w:tplc="F586AC3E">
      <w:numFmt w:val="bullet"/>
      <w:lvlText w:val="•"/>
      <w:lvlJc w:val="left"/>
      <w:pPr>
        <w:ind w:left="4774" w:hanging="173"/>
      </w:pPr>
      <w:rPr>
        <w:rFonts w:hint="default"/>
      </w:rPr>
    </w:lvl>
    <w:lvl w:ilvl="4" w:tplc="4204FE54">
      <w:numFmt w:val="bullet"/>
      <w:lvlText w:val="•"/>
      <w:lvlJc w:val="left"/>
      <w:pPr>
        <w:ind w:left="5352" w:hanging="173"/>
      </w:pPr>
      <w:rPr>
        <w:rFonts w:hint="default"/>
      </w:rPr>
    </w:lvl>
    <w:lvl w:ilvl="5" w:tplc="69B4AF0A">
      <w:numFmt w:val="bullet"/>
      <w:lvlText w:val="•"/>
      <w:lvlJc w:val="left"/>
      <w:pPr>
        <w:ind w:left="5930" w:hanging="173"/>
      </w:pPr>
      <w:rPr>
        <w:rFonts w:hint="default"/>
      </w:rPr>
    </w:lvl>
    <w:lvl w:ilvl="6" w:tplc="C7CC9710">
      <w:numFmt w:val="bullet"/>
      <w:lvlText w:val="•"/>
      <w:lvlJc w:val="left"/>
      <w:pPr>
        <w:ind w:left="6508" w:hanging="173"/>
      </w:pPr>
      <w:rPr>
        <w:rFonts w:hint="default"/>
      </w:rPr>
    </w:lvl>
    <w:lvl w:ilvl="7" w:tplc="BE8EED6A">
      <w:numFmt w:val="bullet"/>
      <w:lvlText w:val="•"/>
      <w:lvlJc w:val="left"/>
      <w:pPr>
        <w:ind w:left="7086" w:hanging="173"/>
      </w:pPr>
      <w:rPr>
        <w:rFonts w:hint="default"/>
      </w:rPr>
    </w:lvl>
    <w:lvl w:ilvl="8" w:tplc="A354496E">
      <w:numFmt w:val="bullet"/>
      <w:lvlText w:val="•"/>
      <w:lvlJc w:val="left"/>
      <w:pPr>
        <w:ind w:left="7664" w:hanging="173"/>
      </w:pPr>
      <w:rPr>
        <w:rFonts w:hint="default"/>
      </w:rPr>
    </w:lvl>
  </w:abstractNum>
  <w:abstractNum w:abstractNumId="5" w15:restartNumberingAfterBreak="0">
    <w:nsid w:val="10315351"/>
    <w:multiLevelType w:val="hybridMultilevel"/>
    <w:tmpl w:val="2006C62A"/>
    <w:lvl w:ilvl="0" w:tplc="C7C4529C">
      <w:numFmt w:val="bullet"/>
      <w:lvlText w:val=""/>
      <w:lvlJc w:val="left"/>
      <w:pPr>
        <w:ind w:left="538" w:hanging="361"/>
      </w:pPr>
      <w:rPr>
        <w:rFonts w:ascii="Symbol" w:eastAsia="Symbol" w:hAnsi="Symbol" w:cs="Symbol" w:hint="default"/>
        <w:w w:val="100"/>
        <w:sz w:val="20"/>
        <w:szCs w:val="20"/>
      </w:rPr>
    </w:lvl>
    <w:lvl w:ilvl="1" w:tplc="8B3CE278">
      <w:numFmt w:val="bullet"/>
      <w:lvlText w:val="•"/>
      <w:lvlJc w:val="left"/>
      <w:pPr>
        <w:ind w:left="1365" w:hanging="361"/>
      </w:pPr>
      <w:rPr>
        <w:rFonts w:hint="default"/>
      </w:rPr>
    </w:lvl>
    <w:lvl w:ilvl="2" w:tplc="B5CCF3E0">
      <w:numFmt w:val="bullet"/>
      <w:lvlText w:val="•"/>
      <w:lvlJc w:val="left"/>
      <w:pPr>
        <w:ind w:left="2191" w:hanging="361"/>
      </w:pPr>
      <w:rPr>
        <w:rFonts w:hint="default"/>
      </w:rPr>
    </w:lvl>
    <w:lvl w:ilvl="3" w:tplc="9C167426">
      <w:numFmt w:val="bullet"/>
      <w:lvlText w:val="•"/>
      <w:lvlJc w:val="left"/>
      <w:pPr>
        <w:ind w:left="3017" w:hanging="361"/>
      </w:pPr>
      <w:rPr>
        <w:rFonts w:hint="default"/>
      </w:rPr>
    </w:lvl>
    <w:lvl w:ilvl="4" w:tplc="471662B0">
      <w:numFmt w:val="bullet"/>
      <w:lvlText w:val="•"/>
      <w:lvlJc w:val="left"/>
      <w:pPr>
        <w:ind w:left="3843" w:hanging="361"/>
      </w:pPr>
      <w:rPr>
        <w:rFonts w:hint="default"/>
      </w:rPr>
    </w:lvl>
    <w:lvl w:ilvl="5" w:tplc="96A4B35C">
      <w:numFmt w:val="bullet"/>
      <w:lvlText w:val="•"/>
      <w:lvlJc w:val="left"/>
      <w:pPr>
        <w:ind w:left="4669" w:hanging="361"/>
      </w:pPr>
      <w:rPr>
        <w:rFonts w:hint="default"/>
      </w:rPr>
    </w:lvl>
    <w:lvl w:ilvl="6" w:tplc="5888D298">
      <w:numFmt w:val="bullet"/>
      <w:lvlText w:val="•"/>
      <w:lvlJc w:val="left"/>
      <w:pPr>
        <w:ind w:left="5495" w:hanging="361"/>
      </w:pPr>
      <w:rPr>
        <w:rFonts w:hint="default"/>
      </w:rPr>
    </w:lvl>
    <w:lvl w:ilvl="7" w:tplc="B7000F5E">
      <w:numFmt w:val="bullet"/>
      <w:lvlText w:val="•"/>
      <w:lvlJc w:val="left"/>
      <w:pPr>
        <w:ind w:left="6321" w:hanging="361"/>
      </w:pPr>
      <w:rPr>
        <w:rFonts w:hint="default"/>
      </w:rPr>
    </w:lvl>
    <w:lvl w:ilvl="8" w:tplc="D3840896">
      <w:numFmt w:val="bullet"/>
      <w:lvlText w:val="•"/>
      <w:lvlJc w:val="left"/>
      <w:pPr>
        <w:ind w:left="7147" w:hanging="361"/>
      </w:pPr>
      <w:rPr>
        <w:rFonts w:hint="default"/>
      </w:rPr>
    </w:lvl>
  </w:abstractNum>
  <w:abstractNum w:abstractNumId="6" w15:restartNumberingAfterBreak="0">
    <w:nsid w:val="13A307FD"/>
    <w:multiLevelType w:val="hybridMultilevel"/>
    <w:tmpl w:val="42088AFC"/>
    <w:lvl w:ilvl="0" w:tplc="7354DE36">
      <w:numFmt w:val="bullet"/>
      <w:lvlText w:val="•"/>
      <w:lvlJc w:val="left"/>
      <w:pPr>
        <w:ind w:left="360" w:hanging="361"/>
      </w:pPr>
      <w:rPr>
        <w:rFonts w:ascii="Calibri" w:eastAsia="Calibri" w:hAnsi="Calibri" w:cs="Calibri" w:hint="default"/>
        <w:w w:val="100"/>
        <w:sz w:val="40"/>
        <w:szCs w:val="40"/>
      </w:rPr>
    </w:lvl>
    <w:lvl w:ilvl="1" w:tplc="3DB263A2">
      <w:numFmt w:val="bullet"/>
      <w:lvlText w:val="•"/>
      <w:lvlJc w:val="left"/>
      <w:pPr>
        <w:ind w:left="460" w:hanging="361"/>
      </w:pPr>
      <w:rPr>
        <w:rFonts w:hint="default"/>
      </w:rPr>
    </w:lvl>
    <w:lvl w:ilvl="2" w:tplc="B240E5FA">
      <w:numFmt w:val="bullet"/>
      <w:lvlText w:val="•"/>
      <w:lvlJc w:val="left"/>
      <w:pPr>
        <w:ind w:left="561" w:hanging="361"/>
      </w:pPr>
      <w:rPr>
        <w:rFonts w:hint="default"/>
      </w:rPr>
    </w:lvl>
    <w:lvl w:ilvl="3" w:tplc="371C9DCA">
      <w:numFmt w:val="bullet"/>
      <w:lvlText w:val="•"/>
      <w:lvlJc w:val="left"/>
      <w:pPr>
        <w:ind w:left="661" w:hanging="361"/>
      </w:pPr>
      <w:rPr>
        <w:rFonts w:hint="default"/>
      </w:rPr>
    </w:lvl>
    <w:lvl w:ilvl="4" w:tplc="E138E332">
      <w:numFmt w:val="bullet"/>
      <w:lvlText w:val="•"/>
      <w:lvlJc w:val="left"/>
      <w:pPr>
        <w:ind w:left="762" w:hanging="361"/>
      </w:pPr>
      <w:rPr>
        <w:rFonts w:hint="default"/>
      </w:rPr>
    </w:lvl>
    <w:lvl w:ilvl="5" w:tplc="A09C0CA2">
      <w:numFmt w:val="bullet"/>
      <w:lvlText w:val="•"/>
      <w:lvlJc w:val="left"/>
      <w:pPr>
        <w:ind w:left="863" w:hanging="361"/>
      </w:pPr>
      <w:rPr>
        <w:rFonts w:hint="default"/>
      </w:rPr>
    </w:lvl>
    <w:lvl w:ilvl="6" w:tplc="FDEC0A32">
      <w:numFmt w:val="bullet"/>
      <w:lvlText w:val="•"/>
      <w:lvlJc w:val="left"/>
      <w:pPr>
        <w:ind w:left="963" w:hanging="361"/>
      </w:pPr>
      <w:rPr>
        <w:rFonts w:hint="default"/>
      </w:rPr>
    </w:lvl>
    <w:lvl w:ilvl="7" w:tplc="74CC4D68">
      <w:numFmt w:val="bullet"/>
      <w:lvlText w:val="•"/>
      <w:lvlJc w:val="left"/>
      <w:pPr>
        <w:ind w:left="1064" w:hanging="361"/>
      </w:pPr>
      <w:rPr>
        <w:rFonts w:hint="default"/>
      </w:rPr>
    </w:lvl>
    <w:lvl w:ilvl="8" w:tplc="23C0FF40">
      <w:numFmt w:val="bullet"/>
      <w:lvlText w:val="•"/>
      <w:lvlJc w:val="left"/>
      <w:pPr>
        <w:ind w:left="1165" w:hanging="361"/>
      </w:pPr>
      <w:rPr>
        <w:rFonts w:hint="default"/>
      </w:rPr>
    </w:lvl>
  </w:abstractNum>
  <w:abstractNum w:abstractNumId="7" w15:restartNumberingAfterBreak="0">
    <w:nsid w:val="14355873"/>
    <w:multiLevelType w:val="hybridMultilevel"/>
    <w:tmpl w:val="041AA16C"/>
    <w:lvl w:ilvl="0" w:tplc="2DD6B11E">
      <w:start w:val="1"/>
      <w:numFmt w:val="decimal"/>
      <w:lvlText w:val="%1."/>
      <w:lvlJc w:val="left"/>
      <w:pPr>
        <w:ind w:left="1385" w:hanging="192"/>
        <w:jc w:val="left"/>
      </w:pPr>
      <w:rPr>
        <w:rFonts w:ascii="Corbel" w:eastAsia="Corbel" w:hAnsi="Corbel" w:cs="Corbel" w:hint="default"/>
        <w:spacing w:val="-2"/>
        <w:w w:val="100"/>
        <w:sz w:val="20"/>
        <w:szCs w:val="20"/>
      </w:rPr>
    </w:lvl>
    <w:lvl w:ilvl="1" w:tplc="40BE2512">
      <w:numFmt w:val="bullet"/>
      <w:lvlText w:val="•"/>
      <w:lvlJc w:val="left"/>
      <w:pPr>
        <w:ind w:left="2208" w:hanging="192"/>
      </w:pPr>
      <w:rPr>
        <w:rFonts w:hint="default"/>
      </w:rPr>
    </w:lvl>
    <w:lvl w:ilvl="2" w:tplc="711CA252">
      <w:numFmt w:val="bullet"/>
      <w:lvlText w:val="•"/>
      <w:lvlJc w:val="left"/>
      <w:pPr>
        <w:ind w:left="3036" w:hanging="192"/>
      </w:pPr>
      <w:rPr>
        <w:rFonts w:hint="default"/>
      </w:rPr>
    </w:lvl>
    <w:lvl w:ilvl="3" w:tplc="99E8F5B2">
      <w:numFmt w:val="bullet"/>
      <w:lvlText w:val="•"/>
      <w:lvlJc w:val="left"/>
      <w:pPr>
        <w:ind w:left="3864" w:hanging="192"/>
      </w:pPr>
      <w:rPr>
        <w:rFonts w:hint="default"/>
      </w:rPr>
    </w:lvl>
    <w:lvl w:ilvl="4" w:tplc="4DAE7000">
      <w:numFmt w:val="bullet"/>
      <w:lvlText w:val="•"/>
      <w:lvlJc w:val="left"/>
      <w:pPr>
        <w:ind w:left="4692" w:hanging="192"/>
      </w:pPr>
      <w:rPr>
        <w:rFonts w:hint="default"/>
      </w:rPr>
    </w:lvl>
    <w:lvl w:ilvl="5" w:tplc="2A8A6F50">
      <w:numFmt w:val="bullet"/>
      <w:lvlText w:val="•"/>
      <w:lvlJc w:val="left"/>
      <w:pPr>
        <w:ind w:left="5520" w:hanging="192"/>
      </w:pPr>
      <w:rPr>
        <w:rFonts w:hint="default"/>
      </w:rPr>
    </w:lvl>
    <w:lvl w:ilvl="6" w:tplc="EFA2C554">
      <w:numFmt w:val="bullet"/>
      <w:lvlText w:val="•"/>
      <w:lvlJc w:val="left"/>
      <w:pPr>
        <w:ind w:left="6348" w:hanging="192"/>
      </w:pPr>
      <w:rPr>
        <w:rFonts w:hint="default"/>
      </w:rPr>
    </w:lvl>
    <w:lvl w:ilvl="7" w:tplc="A37AEA32">
      <w:numFmt w:val="bullet"/>
      <w:lvlText w:val="•"/>
      <w:lvlJc w:val="left"/>
      <w:pPr>
        <w:ind w:left="7176" w:hanging="192"/>
      </w:pPr>
      <w:rPr>
        <w:rFonts w:hint="default"/>
      </w:rPr>
    </w:lvl>
    <w:lvl w:ilvl="8" w:tplc="08C60622">
      <w:numFmt w:val="bullet"/>
      <w:lvlText w:val="•"/>
      <w:lvlJc w:val="left"/>
      <w:pPr>
        <w:ind w:left="8004" w:hanging="192"/>
      </w:pPr>
      <w:rPr>
        <w:rFonts w:hint="default"/>
      </w:rPr>
    </w:lvl>
  </w:abstractNum>
  <w:abstractNum w:abstractNumId="8" w15:restartNumberingAfterBreak="0">
    <w:nsid w:val="148611CB"/>
    <w:multiLevelType w:val="hybridMultilevel"/>
    <w:tmpl w:val="9C1AFB12"/>
    <w:lvl w:ilvl="0" w:tplc="70F4BCE6">
      <w:numFmt w:val="bullet"/>
      <w:lvlText w:val=""/>
      <w:lvlJc w:val="left"/>
      <w:pPr>
        <w:ind w:left="538" w:hanging="361"/>
      </w:pPr>
      <w:rPr>
        <w:rFonts w:ascii="Symbol" w:eastAsia="Symbol" w:hAnsi="Symbol" w:cs="Symbol" w:hint="default"/>
        <w:w w:val="100"/>
        <w:sz w:val="20"/>
        <w:szCs w:val="20"/>
      </w:rPr>
    </w:lvl>
    <w:lvl w:ilvl="1" w:tplc="5FC6A85C">
      <w:numFmt w:val="bullet"/>
      <w:lvlText w:val="•"/>
      <w:lvlJc w:val="left"/>
      <w:pPr>
        <w:ind w:left="1365" w:hanging="361"/>
      </w:pPr>
      <w:rPr>
        <w:rFonts w:hint="default"/>
      </w:rPr>
    </w:lvl>
    <w:lvl w:ilvl="2" w:tplc="6688D360">
      <w:numFmt w:val="bullet"/>
      <w:lvlText w:val="•"/>
      <w:lvlJc w:val="left"/>
      <w:pPr>
        <w:ind w:left="2191" w:hanging="361"/>
      </w:pPr>
      <w:rPr>
        <w:rFonts w:hint="default"/>
      </w:rPr>
    </w:lvl>
    <w:lvl w:ilvl="3" w:tplc="966E713A">
      <w:numFmt w:val="bullet"/>
      <w:lvlText w:val="•"/>
      <w:lvlJc w:val="left"/>
      <w:pPr>
        <w:ind w:left="3017" w:hanging="361"/>
      </w:pPr>
      <w:rPr>
        <w:rFonts w:hint="default"/>
      </w:rPr>
    </w:lvl>
    <w:lvl w:ilvl="4" w:tplc="602AA6E6">
      <w:numFmt w:val="bullet"/>
      <w:lvlText w:val="•"/>
      <w:lvlJc w:val="left"/>
      <w:pPr>
        <w:ind w:left="3843" w:hanging="361"/>
      </w:pPr>
      <w:rPr>
        <w:rFonts w:hint="default"/>
      </w:rPr>
    </w:lvl>
    <w:lvl w:ilvl="5" w:tplc="6DFA8F52">
      <w:numFmt w:val="bullet"/>
      <w:lvlText w:val="•"/>
      <w:lvlJc w:val="left"/>
      <w:pPr>
        <w:ind w:left="4669" w:hanging="361"/>
      </w:pPr>
      <w:rPr>
        <w:rFonts w:hint="default"/>
      </w:rPr>
    </w:lvl>
    <w:lvl w:ilvl="6" w:tplc="C70E1FF0">
      <w:numFmt w:val="bullet"/>
      <w:lvlText w:val="•"/>
      <w:lvlJc w:val="left"/>
      <w:pPr>
        <w:ind w:left="5495" w:hanging="361"/>
      </w:pPr>
      <w:rPr>
        <w:rFonts w:hint="default"/>
      </w:rPr>
    </w:lvl>
    <w:lvl w:ilvl="7" w:tplc="B0125650">
      <w:numFmt w:val="bullet"/>
      <w:lvlText w:val="•"/>
      <w:lvlJc w:val="left"/>
      <w:pPr>
        <w:ind w:left="6321" w:hanging="361"/>
      </w:pPr>
      <w:rPr>
        <w:rFonts w:hint="default"/>
      </w:rPr>
    </w:lvl>
    <w:lvl w:ilvl="8" w:tplc="B50E5AFA">
      <w:numFmt w:val="bullet"/>
      <w:lvlText w:val="•"/>
      <w:lvlJc w:val="left"/>
      <w:pPr>
        <w:ind w:left="7147" w:hanging="361"/>
      </w:pPr>
      <w:rPr>
        <w:rFonts w:hint="default"/>
      </w:rPr>
    </w:lvl>
  </w:abstractNum>
  <w:abstractNum w:abstractNumId="9" w15:restartNumberingAfterBreak="0">
    <w:nsid w:val="20CF5AD9"/>
    <w:multiLevelType w:val="hybridMultilevel"/>
    <w:tmpl w:val="DCDC8F1C"/>
    <w:lvl w:ilvl="0" w:tplc="D0A62B30">
      <w:numFmt w:val="bullet"/>
      <w:lvlText w:val=""/>
      <w:lvlJc w:val="left"/>
      <w:pPr>
        <w:ind w:left="538" w:hanging="361"/>
      </w:pPr>
      <w:rPr>
        <w:rFonts w:ascii="Symbol" w:eastAsia="Symbol" w:hAnsi="Symbol" w:cs="Symbol" w:hint="default"/>
        <w:w w:val="100"/>
        <w:sz w:val="20"/>
        <w:szCs w:val="20"/>
      </w:rPr>
    </w:lvl>
    <w:lvl w:ilvl="1" w:tplc="54F4A75E">
      <w:numFmt w:val="bullet"/>
      <w:lvlText w:val="•"/>
      <w:lvlJc w:val="left"/>
      <w:pPr>
        <w:ind w:left="1365" w:hanging="361"/>
      </w:pPr>
      <w:rPr>
        <w:rFonts w:hint="default"/>
      </w:rPr>
    </w:lvl>
    <w:lvl w:ilvl="2" w:tplc="546415B8">
      <w:numFmt w:val="bullet"/>
      <w:lvlText w:val="•"/>
      <w:lvlJc w:val="left"/>
      <w:pPr>
        <w:ind w:left="2191" w:hanging="361"/>
      </w:pPr>
      <w:rPr>
        <w:rFonts w:hint="default"/>
      </w:rPr>
    </w:lvl>
    <w:lvl w:ilvl="3" w:tplc="88DE2238">
      <w:numFmt w:val="bullet"/>
      <w:lvlText w:val="•"/>
      <w:lvlJc w:val="left"/>
      <w:pPr>
        <w:ind w:left="3017" w:hanging="361"/>
      </w:pPr>
      <w:rPr>
        <w:rFonts w:hint="default"/>
      </w:rPr>
    </w:lvl>
    <w:lvl w:ilvl="4" w:tplc="29CE4A9A">
      <w:numFmt w:val="bullet"/>
      <w:lvlText w:val="•"/>
      <w:lvlJc w:val="left"/>
      <w:pPr>
        <w:ind w:left="3843" w:hanging="361"/>
      </w:pPr>
      <w:rPr>
        <w:rFonts w:hint="default"/>
      </w:rPr>
    </w:lvl>
    <w:lvl w:ilvl="5" w:tplc="78C6E25E">
      <w:numFmt w:val="bullet"/>
      <w:lvlText w:val="•"/>
      <w:lvlJc w:val="left"/>
      <w:pPr>
        <w:ind w:left="4669" w:hanging="361"/>
      </w:pPr>
      <w:rPr>
        <w:rFonts w:hint="default"/>
      </w:rPr>
    </w:lvl>
    <w:lvl w:ilvl="6" w:tplc="EDB496FE">
      <w:numFmt w:val="bullet"/>
      <w:lvlText w:val="•"/>
      <w:lvlJc w:val="left"/>
      <w:pPr>
        <w:ind w:left="5495" w:hanging="361"/>
      </w:pPr>
      <w:rPr>
        <w:rFonts w:hint="default"/>
      </w:rPr>
    </w:lvl>
    <w:lvl w:ilvl="7" w:tplc="01043BC0">
      <w:numFmt w:val="bullet"/>
      <w:lvlText w:val="•"/>
      <w:lvlJc w:val="left"/>
      <w:pPr>
        <w:ind w:left="6321" w:hanging="361"/>
      </w:pPr>
      <w:rPr>
        <w:rFonts w:hint="default"/>
      </w:rPr>
    </w:lvl>
    <w:lvl w:ilvl="8" w:tplc="8558F6D0">
      <w:numFmt w:val="bullet"/>
      <w:lvlText w:val="•"/>
      <w:lvlJc w:val="left"/>
      <w:pPr>
        <w:ind w:left="7147" w:hanging="361"/>
      </w:pPr>
      <w:rPr>
        <w:rFonts w:hint="default"/>
      </w:rPr>
    </w:lvl>
  </w:abstractNum>
  <w:abstractNum w:abstractNumId="10" w15:restartNumberingAfterBreak="0">
    <w:nsid w:val="22F12F3C"/>
    <w:multiLevelType w:val="multilevel"/>
    <w:tmpl w:val="EE8C398A"/>
    <w:lvl w:ilvl="0">
      <w:start w:val="2"/>
      <w:numFmt w:val="decimal"/>
      <w:lvlText w:val="%1"/>
      <w:lvlJc w:val="left"/>
      <w:pPr>
        <w:ind w:left="534" w:hanging="641"/>
        <w:jc w:val="left"/>
      </w:pPr>
      <w:rPr>
        <w:rFonts w:hint="default"/>
      </w:rPr>
    </w:lvl>
    <w:lvl w:ilvl="1">
      <w:start w:val="2"/>
      <w:numFmt w:val="decimal"/>
      <w:lvlText w:val="%1.%2."/>
      <w:lvlJc w:val="left"/>
      <w:pPr>
        <w:ind w:left="534" w:hanging="641"/>
        <w:jc w:val="left"/>
      </w:pPr>
      <w:rPr>
        <w:rFonts w:ascii="Corbel" w:eastAsia="Corbel" w:hAnsi="Corbel" w:cs="Corbel" w:hint="default"/>
        <w:b/>
        <w:bCs/>
        <w:color w:val="4F81BC"/>
        <w:spacing w:val="-25"/>
        <w:w w:val="100"/>
        <w:sz w:val="24"/>
        <w:szCs w:val="24"/>
      </w:rPr>
    </w:lvl>
    <w:lvl w:ilvl="2">
      <w:start w:val="1"/>
      <w:numFmt w:val="decimal"/>
      <w:lvlText w:val="%3."/>
      <w:lvlJc w:val="left"/>
      <w:pPr>
        <w:ind w:left="3036" w:hanging="224"/>
        <w:jc w:val="left"/>
      </w:pPr>
      <w:rPr>
        <w:rFonts w:ascii="Corbel" w:eastAsia="Corbel" w:hAnsi="Corbel" w:cs="Corbel" w:hint="default"/>
        <w:w w:val="100"/>
        <w:sz w:val="24"/>
        <w:szCs w:val="24"/>
      </w:rPr>
    </w:lvl>
    <w:lvl w:ilvl="3">
      <w:numFmt w:val="bullet"/>
      <w:lvlText w:val="•"/>
      <w:lvlJc w:val="left"/>
      <w:pPr>
        <w:ind w:left="4324" w:hanging="224"/>
      </w:pPr>
      <w:rPr>
        <w:rFonts w:hint="default"/>
      </w:rPr>
    </w:lvl>
    <w:lvl w:ilvl="4">
      <w:numFmt w:val="bullet"/>
      <w:lvlText w:val="•"/>
      <w:lvlJc w:val="left"/>
      <w:pPr>
        <w:ind w:left="4967" w:hanging="224"/>
      </w:pPr>
      <w:rPr>
        <w:rFonts w:hint="default"/>
      </w:rPr>
    </w:lvl>
    <w:lvl w:ilvl="5">
      <w:numFmt w:val="bullet"/>
      <w:lvlText w:val="•"/>
      <w:lvlJc w:val="left"/>
      <w:pPr>
        <w:ind w:left="5609" w:hanging="224"/>
      </w:pPr>
      <w:rPr>
        <w:rFonts w:hint="default"/>
      </w:rPr>
    </w:lvl>
    <w:lvl w:ilvl="6">
      <w:numFmt w:val="bullet"/>
      <w:lvlText w:val="•"/>
      <w:lvlJc w:val="left"/>
      <w:pPr>
        <w:ind w:left="6251" w:hanging="224"/>
      </w:pPr>
      <w:rPr>
        <w:rFonts w:hint="default"/>
      </w:rPr>
    </w:lvl>
    <w:lvl w:ilvl="7">
      <w:numFmt w:val="bullet"/>
      <w:lvlText w:val="•"/>
      <w:lvlJc w:val="left"/>
      <w:pPr>
        <w:ind w:left="6894" w:hanging="224"/>
      </w:pPr>
      <w:rPr>
        <w:rFonts w:hint="default"/>
      </w:rPr>
    </w:lvl>
    <w:lvl w:ilvl="8">
      <w:numFmt w:val="bullet"/>
      <w:lvlText w:val="•"/>
      <w:lvlJc w:val="left"/>
      <w:pPr>
        <w:ind w:left="7536" w:hanging="224"/>
      </w:pPr>
      <w:rPr>
        <w:rFonts w:hint="default"/>
      </w:rPr>
    </w:lvl>
  </w:abstractNum>
  <w:abstractNum w:abstractNumId="11" w15:restartNumberingAfterBreak="0">
    <w:nsid w:val="2F674749"/>
    <w:multiLevelType w:val="hybridMultilevel"/>
    <w:tmpl w:val="0E54143A"/>
    <w:lvl w:ilvl="0" w:tplc="63F2BEE8">
      <w:start w:val="1"/>
      <w:numFmt w:val="decimal"/>
      <w:lvlText w:val="%1."/>
      <w:lvlJc w:val="left"/>
      <w:pPr>
        <w:ind w:left="3244" w:hanging="240"/>
        <w:jc w:val="left"/>
      </w:pPr>
      <w:rPr>
        <w:rFonts w:ascii="Corbel" w:eastAsia="Corbel" w:hAnsi="Corbel" w:cs="Corbel" w:hint="default"/>
        <w:w w:val="100"/>
        <w:sz w:val="24"/>
        <w:szCs w:val="24"/>
      </w:rPr>
    </w:lvl>
    <w:lvl w:ilvl="1" w:tplc="6DE8B7E0">
      <w:numFmt w:val="bullet"/>
      <w:lvlText w:val="•"/>
      <w:lvlJc w:val="left"/>
      <w:pPr>
        <w:ind w:left="3798" w:hanging="240"/>
      </w:pPr>
      <w:rPr>
        <w:rFonts w:hint="default"/>
      </w:rPr>
    </w:lvl>
    <w:lvl w:ilvl="2" w:tplc="9DA8A0E0">
      <w:numFmt w:val="bullet"/>
      <w:lvlText w:val="•"/>
      <w:lvlJc w:val="left"/>
      <w:pPr>
        <w:ind w:left="4356" w:hanging="240"/>
      </w:pPr>
      <w:rPr>
        <w:rFonts w:hint="default"/>
      </w:rPr>
    </w:lvl>
    <w:lvl w:ilvl="3" w:tplc="444EB3C4">
      <w:numFmt w:val="bullet"/>
      <w:lvlText w:val="•"/>
      <w:lvlJc w:val="left"/>
      <w:pPr>
        <w:ind w:left="4914" w:hanging="240"/>
      </w:pPr>
      <w:rPr>
        <w:rFonts w:hint="default"/>
      </w:rPr>
    </w:lvl>
    <w:lvl w:ilvl="4" w:tplc="07128972">
      <w:numFmt w:val="bullet"/>
      <w:lvlText w:val="•"/>
      <w:lvlJc w:val="left"/>
      <w:pPr>
        <w:ind w:left="5472" w:hanging="240"/>
      </w:pPr>
      <w:rPr>
        <w:rFonts w:hint="default"/>
      </w:rPr>
    </w:lvl>
    <w:lvl w:ilvl="5" w:tplc="60B46080">
      <w:numFmt w:val="bullet"/>
      <w:lvlText w:val="•"/>
      <w:lvlJc w:val="left"/>
      <w:pPr>
        <w:ind w:left="6030" w:hanging="240"/>
      </w:pPr>
      <w:rPr>
        <w:rFonts w:hint="default"/>
      </w:rPr>
    </w:lvl>
    <w:lvl w:ilvl="6" w:tplc="A84CDD22">
      <w:numFmt w:val="bullet"/>
      <w:lvlText w:val="•"/>
      <w:lvlJc w:val="left"/>
      <w:pPr>
        <w:ind w:left="6588" w:hanging="240"/>
      </w:pPr>
      <w:rPr>
        <w:rFonts w:hint="default"/>
      </w:rPr>
    </w:lvl>
    <w:lvl w:ilvl="7" w:tplc="1BC6E7F0">
      <w:numFmt w:val="bullet"/>
      <w:lvlText w:val="•"/>
      <w:lvlJc w:val="left"/>
      <w:pPr>
        <w:ind w:left="7146" w:hanging="240"/>
      </w:pPr>
      <w:rPr>
        <w:rFonts w:hint="default"/>
      </w:rPr>
    </w:lvl>
    <w:lvl w:ilvl="8" w:tplc="A3F43198">
      <w:numFmt w:val="bullet"/>
      <w:lvlText w:val="•"/>
      <w:lvlJc w:val="left"/>
      <w:pPr>
        <w:ind w:left="7704" w:hanging="240"/>
      </w:pPr>
      <w:rPr>
        <w:rFonts w:hint="default"/>
      </w:rPr>
    </w:lvl>
  </w:abstractNum>
  <w:abstractNum w:abstractNumId="12" w15:restartNumberingAfterBreak="0">
    <w:nsid w:val="31F3748C"/>
    <w:multiLevelType w:val="hybridMultilevel"/>
    <w:tmpl w:val="D3E0B9E2"/>
    <w:lvl w:ilvl="0" w:tplc="CA0250E2">
      <w:start w:val="1"/>
      <w:numFmt w:val="decimal"/>
      <w:lvlText w:val="%1."/>
      <w:lvlJc w:val="left"/>
      <w:pPr>
        <w:ind w:left="1385" w:hanging="142"/>
        <w:jc w:val="left"/>
      </w:pPr>
      <w:rPr>
        <w:rFonts w:ascii="Corbel" w:eastAsia="Corbel" w:hAnsi="Corbel" w:cs="Corbel" w:hint="default"/>
        <w:spacing w:val="-2"/>
        <w:w w:val="100"/>
        <w:sz w:val="18"/>
        <w:szCs w:val="18"/>
      </w:rPr>
    </w:lvl>
    <w:lvl w:ilvl="1" w:tplc="3CEED7EE">
      <w:numFmt w:val="bullet"/>
      <w:lvlText w:val="•"/>
      <w:lvlJc w:val="left"/>
      <w:pPr>
        <w:ind w:left="2298" w:hanging="142"/>
      </w:pPr>
      <w:rPr>
        <w:rFonts w:hint="default"/>
      </w:rPr>
    </w:lvl>
    <w:lvl w:ilvl="2" w:tplc="5A76E1FE">
      <w:numFmt w:val="bullet"/>
      <w:lvlText w:val="•"/>
      <w:lvlJc w:val="left"/>
      <w:pPr>
        <w:ind w:left="3216" w:hanging="142"/>
      </w:pPr>
      <w:rPr>
        <w:rFonts w:hint="default"/>
      </w:rPr>
    </w:lvl>
    <w:lvl w:ilvl="3" w:tplc="6DACBB10">
      <w:numFmt w:val="bullet"/>
      <w:lvlText w:val="•"/>
      <w:lvlJc w:val="left"/>
      <w:pPr>
        <w:ind w:left="4134" w:hanging="142"/>
      </w:pPr>
      <w:rPr>
        <w:rFonts w:hint="default"/>
      </w:rPr>
    </w:lvl>
    <w:lvl w:ilvl="4" w:tplc="FE3626FC">
      <w:numFmt w:val="bullet"/>
      <w:lvlText w:val="•"/>
      <w:lvlJc w:val="left"/>
      <w:pPr>
        <w:ind w:left="5052" w:hanging="142"/>
      </w:pPr>
      <w:rPr>
        <w:rFonts w:hint="default"/>
      </w:rPr>
    </w:lvl>
    <w:lvl w:ilvl="5" w:tplc="D5EC6A3A">
      <w:numFmt w:val="bullet"/>
      <w:lvlText w:val="•"/>
      <w:lvlJc w:val="left"/>
      <w:pPr>
        <w:ind w:left="5970" w:hanging="142"/>
      </w:pPr>
      <w:rPr>
        <w:rFonts w:hint="default"/>
      </w:rPr>
    </w:lvl>
    <w:lvl w:ilvl="6" w:tplc="CF18460C">
      <w:numFmt w:val="bullet"/>
      <w:lvlText w:val="•"/>
      <w:lvlJc w:val="left"/>
      <w:pPr>
        <w:ind w:left="6888" w:hanging="142"/>
      </w:pPr>
      <w:rPr>
        <w:rFonts w:hint="default"/>
      </w:rPr>
    </w:lvl>
    <w:lvl w:ilvl="7" w:tplc="CFD25296">
      <w:numFmt w:val="bullet"/>
      <w:lvlText w:val="•"/>
      <w:lvlJc w:val="left"/>
      <w:pPr>
        <w:ind w:left="7806" w:hanging="142"/>
      </w:pPr>
      <w:rPr>
        <w:rFonts w:hint="default"/>
      </w:rPr>
    </w:lvl>
    <w:lvl w:ilvl="8" w:tplc="B950BEE8">
      <w:numFmt w:val="bullet"/>
      <w:lvlText w:val="•"/>
      <w:lvlJc w:val="left"/>
      <w:pPr>
        <w:ind w:left="8724" w:hanging="142"/>
      </w:pPr>
      <w:rPr>
        <w:rFonts w:hint="default"/>
      </w:rPr>
    </w:lvl>
  </w:abstractNum>
  <w:abstractNum w:abstractNumId="13" w15:restartNumberingAfterBreak="0">
    <w:nsid w:val="34C823A8"/>
    <w:multiLevelType w:val="hybridMultilevel"/>
    <w:tmpl w:val="15FEFCBC"/>
    <w:lvl w:ilvl="0" w:tplc="55B43A20">
      <w:start w:val="1"/>
      <w:numFmt w:val="decimal"/>
      <w:lvlText w:val="%1."/>
      <w:lvlJc w:val="left"/>
      <w:pPr>
        <w:ind w:left="1385" w:hanging="172"/>
        <w:jc w:val="left"/>
      </w:pPr>
      <w:rPr>
        <w:rFonts w:ascii="Corbel" w:eastAsia="Corbel" w:hAnsi="Corbel" w:cs="Corbel" w:hint="default"/>
        <w:spacing w:val="-2"/>
        <w:w w:val="100"/>
        <w:sz w:val="20"/>
        <w:szCs w:val="20"/>
      </w:rPr>
    </w:lvl>
    <w:lvl w:ilvl="1" w:tplc="676282B6">
      <w:numFmt w:val="bullet"/>
      <w:lvlText w:val="•"/>
      <w:lvlJc w:val="left"/>
      <w:pPr>
        <w:ind w:left="2208" w:hanging="172"/>
      </w:pPr>
      <w:rPr>
        <w:rFonts w:hint="default"/>
      </w:rPr>
    </w:lvl>
    <w:lvl w:ilvl="2" w:tplc="FBA4684E">
      <w:numFmt w:val="bullet"/>
      <w:lvlText w:val="•"/>
      <w:lvlJc w:val="left"/>
      <w:pPr>
        <w:ind w:left="3036" w:hanging="172"/>
      </w:pPr>
      <w:rPr>
        <w:rFonts w:hint="default"/>
      </w:rPr>
    </w:lvl>
    <w:lvl w:ilvl="3" w:tplc="FDA2B74E">
      <w:numFmt w:val="bullet"/>
      <w:lvlText w:val="•"/>
      <w:lvlJc w:val="left"/>
      <w:pPr>
        <w:ind w:left="3864" w:hanging="172"/>
      </w:pPr>
      <w:rPr>
        <w:rFonts w:hint="default"/>
      </w:rPr>
    </w:lvl>
    <w:lvl w:ilvl="4" w:tplc="B73876CA">
      <w:numFmt w:val="bullet"/>
      <w:lvlText w:val="•"/>
      <w:lvlJc w:val="left"/>
      <w:pPr>
        <w:ind w:left="4692" w:hanging="172"/>
      </w:pPr>
      <w:rPr>
        <w:rFonts w:hint="default"/>
      </w:rPr>
    </w:lvl>
    <w:lvl w:ilvl="5" w:tplc="7F6A8702">
      <w:numFmt w:val="bullet"/>
      <w:lvlText w:val="•"/>
      <w:lvlJc w:val="left"/>
      <w:pPr>
        <w:ind w:left="5520" w:hanging="172"/>
      </w:pPr>
      <w:rPr>
        <w:rFonts w:hint="default"/>
      </w:rPr>
    </w:lvl>
    <w:lvl w:ilvl="6" w:tplc="FDC88248">
      <w:numFmt w:val="bullet"/>
      <w:lvlText w:val="•"/>
      <w:lvlJc w:val="left"/>
      <w:pPr>
        <w:ind w:left="6348" w:hanging="172"/>
      </w:pPr>
      <w:rPr>
        <w:rFonts w:hint="default"/>
      </w:rPr>
    </w:lvl>
    <w:lvl w:ilvl="7" w:tplc="703C369A">
      <w:numFmt w:val="bullet"/>
      <w:lvlText w:val="•"/>
      <w:lvlJc w:val="left"/>
      <w:pPr>
        <w:ind w:left="7176" w:hanging="172"/>
      </w:pPr>
      <w:rPr>
        <w:rFonts w:hint="default"/>
      </w:rPr>
    </w:lvl>
    <w:lvl w:ilvl="8" w:tplc="02F4B9FA">
      <w:numFmt w:val="bullet"/>
      <w:lvlText w:val="•"/>
      <w:lvlJc w:val="left"/>
      <w:pPr>
        <w:ind w:left="8004" w:hanging="172"/>
      </w:pPr>
      <w:rPr>
        <w:rFonts w:hint="default"/>
      </w:rPr>
    </w:lvl>
  </w:abstractNum>
  <w:abstractNum w:abstractNumId="14" w15:restartNumberingAfterBreak="0">
    <w:nsid w:val="3B590DEC"/>
    <w:multiLevelType w:val="hybridMultilevel"/>
    <w:tmpl w:val="86A297F0"/>
    <w:lvl w:ilvl="0" w:tplc="434C22A2">
      <w:start w:val="1"/>
      <w:numFmt w:val="decimal"/>
      <w:lvlText w:val="%1."/>
      <w:lvlJc w:val="left"/>
      <w:pPr>
        <w:ind w:left="3036" w:hanging="252"/>
        <w:jc w:val="left"/>
      </w:pPr>
      <w:rPr>
        <w:rFonts w:ascii="Corbel" w:eastAsia="Corbel" w:hAnsi="Corbel" w:cs="Corbel" w:hint="default"/>
        <w:spacing w:val="-24"/>
        <w:w w:val="100"/>
        <w:sz w:val="24"/>
        <w:szCs w:val="24"/>
      </w:rPr>
    </w:lvl>
    <w:lvl w:ilvl="1" w:tplc="0A86F3E2">
      <w:numFmt w:val="bullet"/>
      <w:lvlText w:val="•"/>
      <w:lvlJc w:val="left"/>
      <w:pPr>
        <w:ind w:left="3618" w:hanging="252"/>
      </w:pPr>
      <w:rPr>
        <w:rFonts w:hint="default"/>
      </w:rPr>
    </w:lvl>
    <w:lvl w:ilvl="2" w:tplc="D0CCCE2C">
      <w:numFmt w:val="bullet"/>
      <w:lvlText w:val="•"/>
      <w:lvlJc w:val="left"/>
      <w:pPr>
        <w:ind w:left="4196" w:hanging="252"/>
      </w:pPr>
      <w:rPr>
        <w:rFonts w:hint="default"/>
      </w:rPr>
    </w:lvl>
    <w:lvl w:ilvl="3" w:tplc="0FBE3FE0">
      <w:numFmt w:val="bullet"/>
      <w:lvlText w:val="•"/>
      <w:lvlJc w:val="left"/>
      <w:pPr>
        <w:ind w:left="4774" w:hanging="252"/>
      </w:pPr>
      <w:rPr>
        <w:rFonts w:hint="default"/>
      </w:rPr>
    </w:lvl>
    <w:lvl w:ilvl="4" w:tplc="C590B4A8">
      <w:numFmt w:val="bullet"/>
      <w:lvlText w:val="•"/>
      <w:lvlJc w:val="left"/>
      <w:pPr>
        <w:ind w:left="5352" w:hanging="252"/>
      </w:pPr>
      <w:rPr>
        <w:rFonts w:hint="default"/>
      </w:rPr>
    </w:lvl>
    <w:lvl w:ilvl="5" w:tplc="105CEFD2">
      <w:numFmt w:val="bullet"/>
      <w:lvlText w:val="•"/>
      <w:lvlJc w:val="left"/>
      <w:pPr>
        <w:ind w:left="5930" w:hanging="252"/>
      </w:pPr>
      <w:rPr>
        <w:rFonts w:hint="default"/>
      </w:rPr>
    </w:lvl>
    <w:lvl w:ilvl="6" w:tplc="E1D425BA">
      <w:numFmt w:val="bullet"/>
      <w:lvlText w:val="•"/>
      <w:lvlJc w:val="left"/>
      <w:pPr>
        <w:ind w:left="6508" w:hanging="252"/>
      </w:pPr>
      <w:rPr>
        <w:rFonts w:hint="default"/>
      </w:rPr>
    </w:lvl>
    <w:lvl w:ilvl="7" w:tplc="A07083FC">
      <w:numFmt w:val="bullet"/>
      <w:lvlText w:val="•"/>
      <w:lvlJc w:val="left"/>
      <w:pPr>
        <w:ind w:left="7086" w:hanging="252"/>
      </w:pPr>
      <w:rPr>
        <w:rFonts w:hint="default"/>
      </w:rPr>
    </w:lvl>
    <w:lvl w:ilvl="8" w:tplc="04045C82">
      <w:numFmt w:val="bullet"/>
      <w:lvlText w:val="•"/>
      <w:lvlJc w:val="left"/>
      <w:pPr>
        <w:ind w:left="7664" w:hanging="252"/>
      </w:pPr>
      <w:rPr>
        <w:rFonts w:hint="default"/>
      </w:rPr>
    </w:lvl>
  </w:abstractNum>
  <w:abstractNum w:abstractNumId="15" w15:restartNumberingAfterBreak="0">
    <w:nsid w:val="448906F0"/>
    <w:multiLevelType w:val="hybridMultilevel"/>
    <w:tmpl w:val="935E09C0"/>
    <w:lvl w:ilvl="0" w:tplc="6DC0D890">
      <w:start w:val="1"/>
      <w:numFmt w:val="decimal"/>
      <w:lvlText w:val="%1."/>
      <w:lvlJc w:val="left"/>
      <w:pPr>
        <w:ind w:left="3004" w:hanging="220"/>
        <w:jc w:val="left"/>
      </w:pPr>
      <w:rPr>
        <w:rFonts w:ascii="Corbel" w:eastAsia="Corbel" w:hAnsi="Corbel" w:cs="Corbel" w:hint="default"/>
        <w:spacing w:val="-2"/>
        <w:w w:val="100"/>
        <w:sz w:val="24"/>
        <w:szCs w:val="24"/>
      </w:rPr>
    </w:lvl>
    <w:lvl w:ilvl="1" w:tplc="88F4812E">
      <w:numFmt w:val="bullet"/>
      <w:lvlText w:val="•"/>
      <w:lvlJc w:val="left"/>
      <w:pPr>
        <w:ind w:left="3582" w:hanging="220"/>
      </w:pPr>
      <w:rPr>
        <w:rFonts w:hint="default"/>
      </w:rPr>
    </w:lvl>
    <w:lvl w:ilvl="2" w:tplc="2780CFD8">
      <w:numFmt w:val="bullet"/>
      <w:lvlText w:val="•"/>
      <w:lvlJc w:val="left"/>
      <w:pPr>
        <w:ind w:left="4164" w:hanging="220"/>
      </w:pPr>
      <w:rPr>
        <w:rFonts w:hint="default"/>
      </w:rPr>
    </w:lvl>
    <w:lvl w:ilvl="3" w:tplc="2CA03DE0">
      <w:numFmt w:val="bullet"/>
      <w:lvlText w:val="•"/>
      <w:lvlJc w:val="left"/>
      <w:pPr>
        <w:ind w:left="4746" w:hanging="220"/>
      </w:pPr>
      <w:rPr>
        <w:rFonts w:hint="default"/>
      </w:rPr>
    </w:lvl>
    <w:lvl w:ilvl="4" w:tplc="31061A2E">
      <w:numFmt w:val="bullet"/>
      <w:lvlText w:val="•"/>
      <w:lvlJc w:val="left"/>
      <w:pPr>
        <w:ind w:left="5328" w:hanging="220"/>
      </w:pPr>
      <w:rPr>
        <w:rFonts w:hint="default"/>
      </w:rPr>
    </w:lvl>
    <w:lvl w:ilvl="5" w:tplc="B0728C90">
      <w:numFmt w:val="bullet"/>
      <w:lvlText w:val="•"/>
      <w:lvlJc w:val="left"/>
      <w:pPr>
        <w:ind w:left="5910" w:hanging="220"/>
      </w:pPr>
      <w:rPr>
        <w:rFonts w:hint="default"/>
      </w:rPr>
    </w:lvl>
    <w:lvl w:ilvl="6" w:tplc="11D0C600">
      <w:numFmt w:val="bullet"/>
      <w:lvlText w:val="•"/>
      <w:lvlJc w:val="left"/>
      <w:pPr>
        <w:ind w:left="6492" w:hanging="220"/>
      </w:pPr>
      <w:rPr>
        <w:rFonts w:hint="default"/>
      </w:rPr>
    </w:lvl>
    <w:lvl w:ilvl="7" w:tplc="A93AA3E0">
      <w:numFmt w:val="bullet"/>
      <w:lvlText w:val="•"/>
      <w:lvlJc w:val="left"/>
      <w:pPr>
        <w:ind w:left="7074" w:hanging="220"/>
      </w:pPr>
      <w:rPr>
        <w:rFonts w:hint="default"/>
      </w:rPr>
    </w:lvl>
    <w:lvl w:ilvl="8" w:tplc="4F62FA14">
      <w:numFmt w:val="bullet"/>
      <w:lvlText w:val="•"/>
      <w:lvlJc w:val="left"/>
      <w:pPr>
        <w:ind w:left="7656" w:hanging="220"/>
      </w:pPr>
      <w:rPr>
        <w:rFonts w:hint="default"/>
      </w:rPr>
    </w:lvl>
  </w:abstractNum>
  <w:abstractNum w:abstractNumId="16" w15:restartNumberingAfterBreak="0">
    <w:nsid w:val="48C2747B"/>
    <w:multiLevelType w:val="hybridMultilevel"/>
    <w:tmpl w:val="C01A33EC"/>
    <w:lvl w:ilvl="0" w:tplc="5A76E192">
      <w:start w:val="1"/>
      <w:numFmt w:val="decimal"/>
      <w:lvlText w:val="%1."/>
      <w:lvlJc w:val="left"/>
      <w:pPr>
        <w:ind w:left="3004" w:hanging="288"/>
        <w:jc w:val="left"/>
      </w:pPr>
      <w:rPr>
        <w:rFonts w:ascii="Corbel" w:eastAsia="Corbel" w:hAnsi="Corbel" w:cs="Corbel" w:hint="default"/>
        <w:spacing w:val="-18"/>
        <w:w w:val="100"/>
        <w:sz w:val="24"/>
        <w:szCs w:val="24"/>
      </w:rPr>
    </w:lvl>
    <w:lvl w:ilvl="1" w:tplc="3828CC94">
      <w:numFmt w:val="bullet"/>
      <w:lvlText w:val="•"/>
      <w:lvlJc w:val="left"/>
      <w:pPr>
        <w:ind w:left="3582" w:hanging="288"/>
      </w:pPr>
      <w:rPr>
        <w:rFonts w:hint="default"/>
      </w:rPr>
    </w:lvl>
    <w:lvl w:ilvl="2" w:tplc="FB36CE88">
      <w:numFmt w:val="bullet"/>
      <w:lvlText w:val="•"/>
      <w:lvlJc w:val="left"/>
      <w:pPr>
        <w:ind w:left="4164" w:hanging="288"/>
      </w:pPr>
      <w:rPr>
        <w:rFonts w:hint="default"/>
      </w:rPr>
    </w:lvl>
    <w:lvl w:ilvl="3" w:tplc="B1463770">
      <w:numFmt w:val="bullet"/>
      <w:lvlText w:val="•"/>
      <w:lvlJc w:val="left"/>
      <w:pPr>
        <w:ind w:left="4746" w:hanging="288"/>
      </w:pPr>
      <w:rPr>
        <w:rFonts w:hint="default"/>
      </w:rPr>
    </w:lvl>
    <w:lvl w:ilvl="4" w:tplc="3A90EE7C">
      <w:numFmt w:val="bullet"/>
      <w:lvlText w:val="•"/>
      <w:lvlJc w:val="left"/>
      <w:pPr>
        <w:ind w:left="5328" w:hanging="288"/>
      </w:pPr>
      <w:rPr>
        <w:rFonts w:hint="default"/>
      </w:rPr>
    </w:lvl>
    <w:lvl w:ilvl="5" w:tplc="B29ED700">
      <w:numFmt w:val="bullet"/>
      <w:lvlText w:val="•"/>
      <w:lvlJc w:val="left"/>
      <w:pPr>
        <w:ind w:left="5910" w:hanging="288"/>
      </w:pPr>
      <w:rPr>
        <w:rFonts w:hint="default"/>
      </w:rPr>
    </w:lvl>
    <w:lvl w:ilvl="6" w:tplc="92983EFC">
      <w:numFmt w:val="bullet"/>
      <w:lvlText w:val="•"/>
      <w:lvlJc w:val="left"/>
      <w:pPr>
        <w:ind w:left="6492" w:hanging="288"/>
      </w:pPr>
      <w:rPr>
        <w:rFonts w:hint="default"/>
      </w:rPr>
    </w:lvl>
    <w:lvl w:ilvl="7" w:tplc="B6A4409A">
      <w:numFmt w:val="bullet"/>
      <w:lvlText w:val="•"/>
      <w:lvlJc w:val="left"/>
      <w:pPr>
        <w:ind w:left="7074" w:hanging="288"/>
      </w:pPr>
      <w:rPr>
        <w:rFonts w:hint="default"/>
      </w:rPr>
    </w:lvl>
    <w:lvl w:ilvl="8" w:tplc="AD10B202">
      <w:numFmt w:val="bullet"/>
      <w:lvlText w:val="•"/>
      <w:lvlJc w:val="left"/>
      <w:pPr>
        <w:ind w:left="7656" w:hanging="288"/>
      </w:pPr>
      <w:rPr>
        <w:rFonts w:hint="default"/>
      </w:rPr>
    </w:lvl>
  </w:abstractNum>
  <w:abstractNum w:abstractNumId="17" w15:restartNumberingAfterBreak="0">
    <w:nsid w:val="52374D12"/>
    <w:multiLevelType w:val="hybridMultilevel"/>
    <w:tmpl w:val="E6A26628"/>
    <w:lvl w:ilvl="0" w:tplc="A5928446">
      <w:numFmt w:val="bullet"/>
      <w:lvlText w:val=""/>
      <w:lvlJc w:val="left"/>
      <w:pPr>
        <w:ind w:left="538" w:hanging="361"/>
      </w:pPr>
      <w:rPr>
        <w:rFonts w:ascii="Symbol" w:eastAsia="Symbol" w:hAnsi="Symbol" w:cs="Symbol" w:hint="default"/>
        <w:w w:val="100"/>
        <w:sz w:val="20"/>
        <w:szCs w:val="20"/>
      </w:rPr>
    </w:lvl>
    <w:lvl w:ilvl="1" w:tplc="E61A1BE8">
      <w:numFmt w:val="bullet"/>
      <w:lvlText w:val="•"/>
      <w:lvlJc w:val="left"/>
      <w:pPr>
        <w:ind w:left="1365" w:hanging="361"/>
      </w:pPr>
      <w:rPr>
        <w:rFonts w:hint="default"/>
      </w:rPr>
    </w:lvl>
    <w:lvl w:ilvl="2" w:tplc="DFEAB28E">
      <w:numFmt w:val="bullet"/>
      <w:lvlText w:val="•"/>
      <w:lvlJc w:val="left"/>
      <w:pPr>
        <w:ind w:left="2191" w:hanging="361"/>
      </w:pPr>
      <w:rPr>
        <w:rFonts w:hint="default"/>
      </w:rPr>
    </w:lvl>
    <w:lvl w:ilvl="3" w:tplc="73D8B726">
      <w:numFmt w:val="bullet"/>
      <w:lvlText w:val="•"/>
      <w:lvlJc w:val="left"/>
      <w:pPr>
        <w:ind w:left="3017" w:hanging="361"/>
      </w:pPr>
      <w:rPr>
        <w:rFonts w:hint="default"/>
      </w:rPr>
    </w:lvl>
    <w:lvl w:ilvl="4" w:tplc="D9D68BB8">
      <w:numFmt w:val="bullet"/>
      <w:lvlText w:val="•"/>
      <w:lvlJc w:val="left"/>
      <w:pPr>
        <w:ind w:left="3843" w:hanging="361"/>
      </w:pPr>
      <w:rPr>
        <w:rFonts w:hint="default"/>
      </w:rPr>
    </w:lvl>
    <w:lvl w:ilvl="5" w:tplc="97E0E4C6">
      <w:numFmt w:val="bullet"/>
      <w:lvlText w:val="•"/>
      <w:lvlJc w:val="left"/>
      <w:pPr>
        <w:ind w:left="4669" w:hanging="361"/>
      </w:pPr>
      <w:rPr>
        <w:rFonts w:hint="default"/>
      </w:rPr>
    </w:lvl>
    <w:lvl w:ilvl="6" w:tplc="FFEEE5B0">
      <w:numFmt w:val="bullet"/>
      <w:lvlText w:val="•"/>
      <w:lvlJc w:val="left"/>
      <w:pPr>
        <w:ind w:left="5495" w:hanging="361"/>
      </w:pPr>
      <w:rPr>
        <w:rFonts w:hint="default"/>
      </w:rPr>
    </w:lvl>
    <w:lvl w:ilvl="7" w:tplc="3782C5CA">
      <w:numFmt w:val="bullet"/>
      <w:lvlText w:val="•"/>
      <w:lvlJc w:val="left"/>
      <w:pPr>
        <w:ind w:left="6321" w:hanging="361"/>
      </w:pPr>
      <w:rPr>
        <w:rFonts w:hint="default"/>
      </w:rPr>
    </w:lvl>
    <w:lvl w:ilvl="8" w:tplc="4E98950E">
      <w:numFmt w:val="bullet"/>
      <w:lvlText w:val="•"/>
      <w:lvlJc w:val="left"/>
      <w:pPr>
        <w:ind w:left="7147" w:hanging="361"/>
      </w:pPr>
      <w:rPr>
        <w:rFonts w:hint="default"/>
      </w:rPr>
    </w:lvl>
  </w:abstractNum>
  <w:abstractNum w:abstractNumId="18" w15:restartNumberingAfterBreak="0">
    <w:nsid w:val="53900736"/>
    <w:multiLevelType w:val="hybridMultilevel"/>
    <w:tmpl w:val="8BA48CEA"/>
    <w:lvl w:ilvl="0" w:tplc="60889546">
      <w:numFmt w:val="bullet"/>
      <w:lvlText w:val=""/>
      <w:lvlJc w:val="left"/>
      <w:pPr>
        <w:ind w:left="538" w:hanging="361"/>
      </w:pPr>
      <w:rPr>
        <w:rFonts w:ascii="Symbol" w:eastAsia="Symbol" w:hAnsi="Symbol" w:cs="Symbol" w:hint="default"/>
        <w:w w:val="100"/>
        <w:sz w:val="20"/>
        <w:szCs w:val="20"/>
      </w:rPr>
    </w:lvl>
    <w:lvl w:ilvl="1" w:tplc="115EC24A">
      <w:numFmt w:val="bullet"/>
      <w:lvlText w:val="•"/>
      <w:lvlJc w:val="left"/>
      <w:pPr>
        <w:ind w:left="885" w:hanging="361"/>
      </w:pPr>
      <w:rPr>
        <w:rFonts w:hint="default"/>
      </w:rPr>
    </w:lvl>
    <w:lvl w:ilvl="2" w:tplc="152CBD9E">
      <w:numFmt w:val="bullet"/>
      <w:lvlText w:val="•"/>
      <w:lvlJc w:val="left"/>
      <w:pPr>
        <w:ind w:left="1230" w:hanging="361"/>
      </w:pPr>
      <w:rPr>
        <w:rFonts w:hint="default"/>
      </w:rPr>
    </w:lvl>
    <w:lvl w:ilvl="3" w:tplc="E954C3AC">
      <w:numFmt w:val="bullet"/>
      <w:lvlText w:val="•"/>
      <w:lvlJc w:val="left"/>
      <w:pPr>
        <w:ind w:left="1575" w:hanging="361"/>
      </w:pPr>
      <w:rPr>
        <w:rFonts w:hint="default"/>
      </w:rPr>
    </w:lvl>
    <w:lvl w:ilvl="4" w:tplc="3C588894">
      <w:numFmt w:val="bullet"/>
      <w:lvlText w:val="•"/>
      <w:lvlJc w:val="left"/>
      <w:pPr>
        <w:ind w:left="1920" w:hanging="361"/>
      </w:pPr>
      <w:rPr>
        <w:rFonts w:hint="default"/>
      </w:rPr>
    </w:lvl>
    <w:lvl w:ilvl="5" w:tplc="2F4257B8">
      <w:numFmt w:val="bullet"/>
      <w:lvlText w:val="•"/>
      <w:lvlJc w:val="left"/>
      <w:pPr>
        <w:ind w:left="2265" w:hanging="361"/>
      </w:pPr>
      <w:rPr>
        <w:rFonts w:hint="default"/>
      </w:rPr>
    </w:lvl>
    <w:lvl w:ilvl="6" w:tplc="A0A41AC8">
      <w:numFmt w:val="bullet"/>
      <w:lvlText w:val="•"/>
      <w:lvlJc w:val="left"/>
      <w:pPr>
        <w:ind w:left="2610" w:hanging="361"/>
      </w:pPr>
      <w:rPr>
        <w:rFonts w:hint="default"/>
      </w:rPr>
    </w:lvl>
    <w:lvl w:ilvl="7" w:tplc="B3FC4796">
      <w:numFmt w:val="bullet"/>
      <w:lvlText w:val="•"/>
      <w:lvlJc w:val="left"/>
      <w:pPr>
        <w:ind w:left="2955" w:hanging="361"/>
      </w:pPr>
      <w:rPr>
        <w:rFonts w:hint="default"/>
      </w:rPr>
    </w:lvl>
    <w:lvl w:ilvl="8" w:tplc="CF685094">
      <w:numFmt w:val="bullet"/>
      <w:lvlText w:val="•"/>
      <w:lvlJc w:val="left"/>
      <w:pPr>
        <w:ind w:left="3300" w:hanging="361"/>
      </w:pPr>
      <w:rPr>
        <w:rFonts w:hint="default"/>
      </w:rPr>
    </w:lvl>
  </w:abstractNum>
  <w:abstractNum w:abstractNumId="19" w15:restartNumberingAfterBreak="0">
    <w:nsid w:val="58837320"/>
    <w:multiLevelType w:val="hybridMultilevel"/>
    <w:tmpl w:val="A504FEA8"/>
    <w:lvl w:ilvl="0" w:tplc="33B2BB00">
      <w:numFmt w:val="bullet"/>
      <w:lvlText w:val=""/>
      <w:lvlJc w:val="left"/>
      <w:pPr>
        <w:ind w:left="538" w:hanging="361"/>
      </w:pPr>
      <w:rPr>
        <w:rFonts w:ascii="Symbol" w:eastAsia="Symbol" w:hAnsi="Symbol" w:cs="Symbol" w:hint="default"/>
        <w:w w:val="100"/>
        <w:sz w:val="20"/>
        <w:szCs w:val="20"/>
      </w:rPr>
    </w:lvl>
    <w:lvl w:ilvl="1" w:tplc="A44C6F16">
      <w:numFmt w:val="bullet"/>
      <w:lvlText w:val="•"/>
      <w:lvlJc w:val="left"/>
      <w:pPr>
        <w:ind w:left="885" w:hanging="361"/>
      </w:pPr>
      <w:rPr>
        <w:rFonts w:hint="default"/>
      </w:rPr>
    </w:lvl>
    <w:lvl w:ilvl="2" w:tplc="1556F6DA">
      <w:numFmt w:val="bullet"/>
      <w:lvlText w:val="•"/>
      <w:lvlJc w:val="left"/>
      <w:pPr>
        <w:ind w:left="1230" w:hanging="361"/>
      </w:pPr>
      <w:rPr>
        <w:rFonts w:hint="default"/>
      </w:rPr>
    </w:lvl>
    <w:lvl w:ilvl="3" w:tplc="C6DC7A58">
      <w:numFmt w:val="bullet"/>
      <w:lvlText w:val="•"/>
      <w:lvlJc w:val="left"/>
      <w:pPr>
        <w:ind w:left="1575" w:hanging="361"/>
      </w:pPr>
      <w:rPr>
        <w:rFonts w:hint="default"/>
      </w:rPr>
    </w:lvl>
    <w:lvl w:ilvl="4" w:tplc="0FFA5526">
      <w:numFmt w:val="bullet"/>
      <w:lvlText w:val="•"/>
      <w:lvlJc w:val="left"/>
      <w:pPr>
        <w:ind w:left="1920" w:hanging="361"/>
      </w:pPr>
      <w:rPr>
        <w:rFonts w:hint="default"/>
      </w:rPr>
    </w:lvl>
    <w:lvl w:ilvl="5" w:tplc="2074469C">
      <w:numFmt w:val="bullet"/>
      <w:lvlText w:val="•"/>
      <w:lvlJc w:val="left"/>
      <w:pPr>
        <w:ind w:left="2265" w:hanging="361"/>
      </w:pPr>
      <w:rPr>
        <w:rFonts w:hint="default"/>
      </w:rPr>
    </w:lvl>
    <w:lvl w:ilvl="6" w:tplc="5DD8AA92">
      <w:numFmt w:val="bullet"/>
      <w:lvlText w:val="•"/>
      <w:lvlJc w:val="left"/>
      <w:pPr>
        <w:ind w:left="2610" w:hanging="361"/>
      </w:pPr>
      <w:rPr>
        <w:rFonts w:hint="default"/>
      </w:rPr>
    </w:lvl>
    <w:lvl w:ilvl="7" w:tplc="20B8A998">
      <w:numFmt w:val="bullet"/>
      <w:lvlText w:val="•"/>
      <w:lvlJc w:val="left"/>
      <w:pPr>
        <w:ind w:left="2955" w:hanging="361"/>
      </w:pPr>
      <w:rPr>
        <w:rFonts w:hint="default"/>
      </w:rPr>
    </w:lvl>
    <w:lvl w:ilvl="8" w:tplc="D2A81E40">
      <w:numFmt w:val="bullet"/>
      <w:lvlText w:val="•"/>
      <w:lvlJc w:val="left"/>
      <w:pPr>
        <w:ind w:left="3300" w:hanging="361"/>
      </w:pPr>
      <w:rPr>
        <w:rFonts w:hint="default"/>
      </w:rPr>
    </w:lvl>
  </w:abstractNum>
  <w:abstractNum w:abstractNumId="20" w15:restartNumberingAfterBreak="0">
    <w:nsid w:val="61DA44C4"/>
    <w:multiLevelType w:val="hybridMultilevel"/>
    <w:tmpl w:val="B2482BD2"/>
    <w:lvl w:ilvl="0" w:tplc="603C6CB4">
      <w:start w:val="1"/>
      <w:numFmt w:val="decimal"/>
      <w:lvlText w:val="%1."/>
      <w:lvlJc w:val="left"/>
      <w:pPr>
        <w:ind w:left="1353" w:hanging="212"/>
        <w:jc w:val="left"/>
      </w:pPr>
      <w:rPr>
        <w:rFonts w:ascii="Corbel" w:eastAsia="Corbel" w:hAnsi="Corbel" w:cs="Corbel" w:hint="default"/>
        <w:spacing w:val="-11"/>
        <w:w w:val="100"/>
        <w:sz w:val="20"/>
        <w:szCs w:val="20"/>
      </w:rPr>
    </w:lvl>
    <w:lvl w:ilvl="1" w:tplc="92F41A7E">
      <w:numFmt w:val="bullet"/>
      <w:lvlText w:val="•"/>
      <w:lvlJc w:val="left"/>
      <w:pPr>
        <w:ind w:left="2232" w:hanging="212"/>
      </w:pPr>
      <w:rPr>
        <w:rFonts w:hint="default"/>
      </w:rPr>
    </w:lvl>
    <w:lvl w:ilvl="2" w:tplc="BFAE164E">
      <w:numFmt w:val="bullet"/>
      <w:lvlText w:val="•"/>
      <w:lvlJc w:val="left"/>
      <w:pPr>
        <w:ind w:left="3104" w:hanging="212"/>
      </w:pPr>
      <w:rPr>
        <w:rFonts w:hint="default"/>
      </w:rPr>
    </w:lvl>
    <w:lvl w:ilvl="3" w:tplc="21B6B520">
      <w:numFmt w:val="bullet"/>
      <w:lvlText w:val="•"/>
      <w:lvlJc w:val="left"/>
      <w:pPr>
        <w:ind w:left="3976" w:hanging="212"/>
      </w:pPr>
      <w:rPr>
        <w:rFonts w:hint="default"/>
      </w:rPr>
    </w:lvl>
    <w:lvl w:ilvl="4" w:tplc="38661CDC">
      <w:numFmt w:val="bullet"/>
      <w:lvlText w:val="•"/>
      <w:lvlJc w:val="left"/>
      <w:pPr>
        <w:ind w:left="4848" w:hanging="212"/>
      </w:pPr>
      <w:rPr>
        <w:rFonts w:hint="default"/>
      </w:rPr>
    </w:lvl>
    <w:lvl w:ilvl="5" w:tplc="AEAA32D8">
      <w:numFmt w:val="bullet"/>
      <w:lvlText w:val="•"/>
      <w:lvlJc w:val="left"/>
      <w:pPr>
        <w:ind w:left="5720" w:hanging="212"/>
      </w:pPr>
      <w:rPr>
        <w:rFonts w:hint="default"/>
      </w:rPr>
    </w:lvl>
    <w:lvl w:ilvl="6" w:tplc="1A74541E">
      <w:numFmt w:val="bullet"/>
      <w:lvlText w:val="•"/>
      <w:lvlJc w:val="left"/>
      <w:pPr>
        <w:ind w:left="6592" w:hanging="212"/>
      </w:pPr>
      <w:rPr>
        <w:rFonts w:hint="default"/>
      </w:rPr>
    </w:lvl>
    <w:lvl w:ilvl="7" w:tplc="87402272">
      <w:numFmt w:val="bullet"/>
      <w:lvlText w:val="•"/>
      <w:lvlJc w:val="left"/>
      <w:pPr>
        <w:ind w:left="7464" w:hanging="212"/>
      </w:pPr>
      <w:rPr>
        <w:rFonts w:hint="default"/>
      </w:rPr>
    </w:lvl>
    <w:lvl w:ilvl="8" w:tplc="D59C4994">
      <w:numFmt w:val="bullet"/>
      <w:lvlText w:val="•"/>
      <w:lvlJc w:val="left"/>
      <w:pPr>
        <w:ind w:left="8336" w:hanging="212"/>
      </w:pPr>
      <w:rPr>
        <w:rFonts w:hint="default"/>
      </w:rPr>
    </w:lvl>
  </w:abstractNum>
  <w:abstractNum w:abstractNumId="21" w15:restartNumberingAfterBreak="0">
    <w:nsid w:val="63B156BF"/>
    <w:multiLevelType w:val="hybridMultilevel"/>
    <w:tmpl w:val="45065EE4"/>
    <w:lvl w:ilvl="0" w:tplc="BACE1078">
      <w:numFmt w:val="bullet"/>
      <w:lvlText w:val=""/>
      <w:lvlJc w:val="left"/>
      <w:pPr>
        <w:ind w:left="538" w:hanging="361"/>
      </w:pPr>
      <w:rPr>
        <w:rFonts w:ascii="Symbol" w:eastAsia="Symbol" w:hAnsi="Symbol" w:cs="Symbol" w:hint="default"/>
        <w:w w:val="100"/>
        <w:sz w:val="20"/>
        <w:szCs w:val="20"/>
      </w:rPr>
    </w:lvl>
    <w:lvl w:ilvl="1" w:tplc="1542C8BC">
      <w:numFmt w:val="bullet"/>
      <w:lvlText w:val="•"/>
      <w:lvlJc w:val="left"/>
      <w:pPr>
        <w:ind w:left="1365" w:hanging="361"/>
      </w:pPr>
      <w:rPr>
        <w:rFonts w:hint="default"/>
      </w:rPr>
    </w:lvl>
    <w:lvl w:ilvl="2" w:tplc="46E06C24">
      <w:numFmt w:val="bullet"/>
      <w:lvlText w:val="•"/>
      <w:lvlJc w:val="left"/>
      <w:pPr>
        <w:ind w:left="2191" w:hanging="361"/>
      </w:pPr>
      <w:rPr>
        <w:rFonts w:hint="default"/>
      </w:rPr>
    </w:lvl>
    <w:lvl w:ilvl="3" w:tplc="038E9A78">
      <w:numFmt w:val="bullet"/>
      <w:lvlText w:val="•"/>
      <w:lvlJc w:val="left"/>
      <w:pPr>
        <w:ind w:left="3017" w:hanging="361"/>
      </w:pPr>
      <w:rPr>
        <w:rFonts w:hint="default"/>
      </w:rPr>
    </w:lvl>
    <w:lvl w:ilvl="4" w:tplc="59BAC3B8">
      <w:numFmt w:val="bullet"/>
      <w:lvlText w:val="•"/>
      <w:lvlJc w:val="left"/>
      <w:pPr>
        <w:ind w:left="3843" w:hanging="361"/>
      </w:pPr>
      <w:rPr>
        <w:rFonts w:hint="default"/>
      </w:rPr>
    </w:lvl>
    <w:lvl w:ilvl="5" w:tplc="06D0CB6E">
      <w:numFmt w:val="bullet"/>
      <w:lvlText w:val="•"/>
      <w:lvlJc w:val="left"/>
      <w:pPr>
        <w:ind w:left="4669" w:hanging="361"/>
      </w:pPr>
      <w:rPr>
        <w:rFonts w:hint="default"/>
      </w:rPr>
    </w:lvl>
    <w:lvl w:ilvl="6" w:tplc="EAE26D24">
      <w:numFmt w:val="bullet"/>
      <w:lvlText w:val="•"/>
      <w:lvlJc w:val="left"/>
      <w:pPr>
        <w:ind w:left="5495" w:hanging="361"/>
      </w:pPr>
      <w:rPr>
        <w:rFonts w:hint="default"/>
      </w:rPr>
    </w:lvl>
    <w:lvl w:ilvl="7" w:tplc="57A2566E">
      <w:numFmt w:val="bullet"/>
      <w:lvlText w:val="•"/>
      <w:lvlJc w:val="left"/>
      <w:pPr>
        <w:ind w:left="6321" w:hanging="361"/>
      </w:pPr>
      <w:rPr>
        <w:rFonts w:hint="default"/>
      </w:rPr>
    </w:lvl>
    <w:lvl w:ilvl="8" w:tplc="21366564">
      <w:numFmt w:val="bullet"/>
      <w:lvlText w:val="•"/>
      <w:lvlJc w:val="left"/>
      <w:pPr>
        <w:ind w:left="7147" w:hanging="361"/>
      </w:pPr>
      <w:rPr>
        <w:rFonts w:hint="default"/>
      </w:rPr>
    </w:lvl>
  </w:abstractNum>
  <w:abstractNum w:abstractNumId="22" w15:restartNumberingAfterBreak="0">
    <w:nsid w:val="642E71E1"/>
    <w:multiLevelType w:val="hybridMultilevel"/>
    <w:tmpl w:val="45649444"/>
    <w:lvl w:ilvl="0" w:tplc="737240F2">
      <w:numFmt w:val="bullet"/>
      <w:lvlText w:val="-"/>
      <w:lvlJc w:val="left"/>
      <w:pPr>
        <w:ind w:left="821" w:hanging="361"/>
      </w:pPr>
      <w:rPr>
        <w:rFonts w:ascii="Corbel" w:eastAsia="Corbel" w:hAnsi="Corbel" w:cs="Corbel" w:hint="default"/>
        <w:spacing w:val="-8"/>
        <w:w w:val="100"/>
        <w:sz w:val="24"/>
        <w:szCs w:val="24"/>
      </w:rPr>
    </w:lvl>
    <w:lvl w:ilvl="1" w:tplc="D7D82A70">
      <w:numFmt w:val="bullet"/>
      <w:lvlText w:val="•"/>
      <w:lvlJc w:val="left"/>
      <w:pPr>
        <w:ind w:left="1704" w:hanging="361"/>
      </w:pPr>
      <w:rPr>
        <w:rFonts w:hint="default"/>
      </w:rPr>
    </w:lvl>
    <w:lvl w:ilvl="2" w:tplc="83D0624E">
      <w:numFmt w:val="bullet"/>
      <w:lvlText w:val="•"/>
      <w:lvlJc w:val="left"/>
      <w:pPr>
        <w:ind w:left="2588" w:hanging="361"/>
      </w:pPr>
      <w:rPr>
        <w:rFonts w:hint="default"/>
      </w:rPr>
    </w:lvl>
    <w:lvl w:ilvl="3" w:tplc="A0DA55AE">
      <w:numFmt w:val="bullet"/>
      <w:lvlText w:val="•"/>
      <w:lvlJc w:val="left"/>
      <w:pPr>
        <w:ind w:left="3472" w:hanging="361"/>
      </w:pPr>
      <w:rPr>
        <w:rFonts w:hint="default"/>
      </w:rPr>
    </w:lvl>
    <w:lvl w:ilvl="4" w:tplc="68748F62">
      <w:numFmt w:val="bullet"/>
      <w:lvlText w:val="•"/>
      <w:lvlJc w:val="left"/>
      <w:pPr>
        <w:ind w:left="4356" w:hanging="361"/>
      </w:pPr>
      <w:rPr>
        <w:rFonts w:hint="default"/>
      </w:rPr>
    </w:lvl>
    <w:lvl w:ilvl="5" w:tplc="24508AC4">
      <w:numFmt w:val="bullet"/>
      <w:lvlText w:val="•"/>
      <w:lvlJc w:val="left"/>
      <w:pPr>
        <w:ind w:left="5240" w:hanging="361"/>
      </w:pPr>
      <w:rPr>
        <w:rFonts w:hint="default"/>
      </w:rPr>
    </w:lvl>
    <w:lvl w:ilvl="6" w:tplc="E9E24440">
      <w:numFmt w:val="bullet"/>
      <w:lvlText w:val="•"/>
      <w:lvlJc w:val="left"/>
      <w:pPr>
        <w:ind w:left="6124" w:hanging="361"/>
      </w:pPr>
      <w:rPr>
        <w:rFonts w:hint="default"/>
      </w:rPr>
    </w:lvl>
    <w:lvl w:ilvl="7" w:tplc="C5B8A1BC">
      <w:numFmt w:val="bullet"/>
      <w:lvlText w:val="•"/>
      <w:lvlJc w:val="left"/>
      <w:pPr>
        <w:ind w:left="7008" w:hanging="361"/>
      </w:pPr>
      <w:rPr>
        <w:rFonts w:hint="default"/>
      </w:rPr>
    </w:lvl>
    <w:lvl w:ilvl="8" w:tplc="1DC20486">
      <w:numFmt w:val="bullet"/>
      <w:lvlText w:val="•"/>
      <w:lvlJc w:val="left"/>
      <w:pPr>
        <w:ind w:left="7892" w:hanging="361"/>
      </w:pPr>
      <w:rPr>
        <w:rFonts w:hint="default"/>
      </w:rPr>
    </w:lvl>
  </w:abstractNum>
  <w:abstractNum w:abstractNumId="23" w15:restartNumberingAfterBreak="0">
    <w:nsid w:val="69B74D7A"/>
    <w:multiLevelType w:val="hybridMultilevel"/>
    <w:tmpl w:val="08224C1E"/>
    <w:lvl w:ilvl="0" w:tplc="85A0F3D4">
      <w:numFmt w:val="bullet"/>
      <w:lvlText w:val=""/>
      <w:lvlJc w:val="left"/>
      <w:pPr>
        <w:ind w:left="538" w:hanging="361"/>
      </w:pPr>
      <w:rPr>
        <w:rFonts w:ascii="Symbol" w:eastAsia="Symbol" w:hAnsi="Symbol" w:cs="Symbol" w:hint="default"/>
        <w:w w:val="100"/>
        <w:sz w:val="20"/>
        <w:szCs w:val="20"/>
      </w:rPr>
    </w:lvl>
    <w:lvl w:ilvl="1" w:tplc="BD446D2E">
      <w:numFmt w:val="bullet"/>
      <w:lvlText w:val="•"/>
      <w:lvlJc w:val="left"/>
      <w:pPr>
        <w:ind w:left="885" w:hanging="361"/>
      </w:pPr>
      <w:rPr>
        <w:rFonts w:hint="default"/>
      </w:rPr>
    </w:lvl>
    <w:lvl w:ilvl="2" w:tplc="15862A98">
      <w:numFmt w:val="bullet"/>
      <w:lvlText w:val="•"/>
      <w:lvlJc w:val="left"/>
      <w:pPr>
        <w:ind w:left="1230" w:hanging="361"/>
      </w:pPr>
      <w:rPr>
        <w:rFonts w:hint="default"/>
      </w:rPr>
    </w:lvl>
    <w:lvl w:ilvl="3" w:tplc="5672A39E">
      <w:numFmt w:val="bullet"/>
      <w:lvlText w:val="•"/>
      <w:lvlJc w:val="left"/>
      <w:pPr>
        <w:ind w:left="1575" w:hanging="361"/>
      </w:pPr>
      <w:rPr>
        <w:rFonts w:hint="default"/>
      </w:rPr>
    </w:lvl>
    <w:lvl w:ilvl="4" w:tplc="63BA2C86">
      <w:numFmt w:val="bullet"/>
      <w:lvlText w:val="•"/>
      <w:lvlJc w:val="left"/>
      <w:pPr>
        <w:ind w:left="1920" w:hanging="361"/>
      </w:pPr>
      <w:rPr>
        <w:rFonts w:hint="default"/>
      </w:rPr>
    </w:lvl>
    <w:lvl w:ilvl="5" w:tplc="81A2B2A2">
      <w:numFmt w:val="bullet"/>
      <w:lvlText w:val="•"/>
      <w:lvlJc w:val="left"/>
      <w:pPr>
        <w:ind w:left="2265" w:hanging="361"/>
      </w:pPr>
      <w:rPr>
        <w:rFonts w:hint="default"/>
      </w:rPr>
    </w:lvl>
    <w:lvl w:ilvl="6" w:tplc="790E6A02">
      <w:numFmt w:val="bullet"/>
      <w:lvlText w:val="•"/>
      <w:lvlJc w:val="left"/>
      <w:pPr>
        <w:ind w:left="2610" w:hanging="361"/>
      </w:pPr>
      <w:rPr>
        <w:rFonts w:hint="default"/>
      </w:rPr>
    </w:lvl>
    <w:lvl w:ilvl="7" w:tplc="7066742C">
      <w:numFmt w:val="bullet"/>
      <w:lvlText w:val="•"/>
      <w:lvlJc w:val="left"/>
      <w:pPr>
        <w:ind w:left="2955" w:hanging="361"/>
      </w:pPr>
      <w:rPr>
        <w:rFonts w:hint="default"/>
      </w:rPr>
    </w:lvl>
    <w:lvl w:ilvl="8" w:tplc="283AB838">
      <w:numFmt w:val="bullet"/>
      <w:lvlText w:val="•"/>
      <w:lvlJc w:val="left"/>
      <w:pPr>
        <w:ind w:left="3300" w:hanging="361"/>
      </w:pPr>
      <w:rPr>
        <w:rFonts w:hint="default"/>
      </w:rPr>
    </w:lvl>
  </w:abstractNum>
  <w:abstractNum w:abstractNumId="24" w15:restartNumberingAfterBreak="0">
    <w:nsid w:val="6BBF4819"/>
    <w:multiLevelType w:val="hybridMultilevel"/>
    <w:tmpl w:val="393ACBEC"/>
    <w:lvl w:ilvl="0" w:tplc="DA56CA66">
      <w:start w:val="1"/>
      <w:numFmt w:val="decimal"/>
      <w:lvlText w:val="%1."/>
      <w:lvlJc w:val="left"/>
      <w:pPr>
        <w:ind w:left="460" w:hanging="360"/>
        <w:jc w:val="left"/>
      </w:pPr>
      <w:rPr>
        <w:rFonts w:hint="default"/>
        <w:spacing w:val="-24"/>
        <w:w w:val="100"/>
      </w:rPr>
    </w:lvl>
    <w:lvl w:ilvl="1" w:tplc="5B46192E">
      <w:numFmt w:val="bullet"/>
      <w:lvlText w:val="•"/>
      <w:lvlJc w:val="left"/>
      <w:pPr>
        <w:ind w:left="505" w:hanging="180"/>
      </w:pPr>
      <w:rPr>
        <w:rFonts w:hint="default"/>
        <w:spacing w:val="-23"/>
        <w:w w:val="100"/>
      </w:rPr>
    </w:lvl>
    <w:lvl w:ilvl="2" w:tplc="60343814">
      <w:numFmt w:val="bullet"/>
      <w:lvlText w:val="•"/>
      <w:lvlJc w:val="left"/>
      <w:pPr>
        <w:ind w:left="899" w:hanging="180"/>
      </w:pPr>
      <w:rPr>
        <w:rFonts w:hint="default"/>
      </w:rPr>
    </w:lvl>
    <w:lvl w:ilvl="3" w:tplc="BA888D64">
      <w:numFmt w:val="bullet"/>
      <w:lvlText w:val="•"/>
      <w:lvlJc w:val="left"/>
      <w:pPr>
        <w:ind w:left="1299" w:hanging="180"/>
      </w:pPr>
      <w:rPr>
        <w:rFonts w:hint="default"/>
      </w:rPr>
    </w:lvl>
    <w:lvl w:ilvl="4" w:tplc="AF782CCE">
      <w:numFmt w:val="bullet"/>
      <w:lvlText w:val="•"/>
      <w:lvlJc w:val="left"/>
      <w:pPr>
        <w:ind w:left="1699" w:hanging="180"/>
      </w:pPr>
      <w:rPr>
        <w:rFonts w:hint="default"/>
      </w:rPr>
    </w:lvl>
    <w:lvl w:ilvl="5" w:tplc="506EE444">
      <w:numFmt w:val="bullet"/>
      <w:lvlText w:val="•"/>
      <w:lvlJc w:val="left"/>
      <w:pPr>
        <w:ind w:left="2099" w:hanging="180"/>
      </w:pPr>
      <w:rPr>
        <w:rFonts w:hint="default"/>
      </w:rPr>
    </w:lvl>
    <w:lvl w:ilvl="6" w:tplc="BBA40030">
      <w:numFmt w:val="bullet"/>
      <w:lvlText w:val="•"/>
      <w:lvlJc w:val="left"/>
      <w:pPr>
        <w:ind w:left="2499" w:hanging="180"/>
      </w:pPr>
      <w:rPr>
        <w:rFonts w:hint="default"/>
      </w:rPr>
    </w:lvl>
    <w:lvl w:ilvl="7" w:tplc="8398F01C">
      <w:numFmt w:val="bullet"/>
      <w:lvlText w:val="•"/>
      <w:lvlJc w:val="left"/>
      <w:pPr>
        <w:ind w:left="2899" w:hanging="180"/>
      </w:pPr>
      <w:rPr>
        <w:rFonts w:hint="default"/>
      </w:rPr>
    </w:lvl>
    <w:lvl w:ilvl="8" w:tplc="01AA3912">
      <w:numFmt w:val="bullet"/>
      <w:lvlText w:val="•"/>
      <w:lvlJc w:val="left"/>
      <w:pPr>
        <w:ind w:left="3299" w:hanging="180"/>
      </w:pPr>
      <w:rPr>
        <w:rFonts w:hint="default"/>
      </w:rPr>
    </w:lvl>
  </w:abstractNum>
  <w:abstractNum w:abstractNumId="25" w15:restartNumberingAfterBreak="0">
    <w:nsid w:val="70B949AB"/>
    <w:multiLevelType w:val="hybridMultilevel"/>
    <w:tmpl w:val="C73016EE"/>
    <w:lvl w:ilvl="0" w:tplc="2D80DDFE">
      <w:numFmt w:val="bullet"/>
      <w:lvlText w:val=""/>
      <w:lvlJc w:val="left"/>
      <w:pPr>
        <w:ind w:left="538" w:hanging="361"/>
      </w:pPr>
      <w:rPr>
        <w:rFonts w:ascii="Symbol" w:eastAsia="Symbol" w:hAnsi="Symbol" w:cs="Symbol" w:hint="default"/>
        <w:w w:val="100"/>
        <w:sz w:val="20"/>
        <w:szCs w:val="20"/>
      </w:rPr>
    </w:lvl>
    <w:lvl w:ilvl="1" w:tplc="E9B41F9E">
      <w:numFmt w:val="bullet"/>
      <w:lvlText w:val="•"/>
      <w:lvlJc w:val="left"/>
      <w:pPr>
        <w:ind w:left="885" w:hanging="361"/>
      </w:pPr>
      <w:rPr>
        <w:rFonts w:hint="default"/>
      </w:rPr>
    </w:lvl>
    <w:lvl w:ilvl="2" w:tplc="4A32C74C">
      <w:numFmt w:val="bullet"/>
      <w:lvlText w:val="•"/>
      <w:lvlJc w:val="left"/>
      <w:pPr>
        <w:ind w:left="1230" w:hanging="361"/>
      </w:pPr>
      <w:rPr>
        <w:rFonts w:hint="default"/>
      </w:rPr>
    </w:lvl>
    <w:lvl w:ilvl="3" w:tplc="2C9CCE22">
      <w:numFmt w:val="bullet"/>
      <w:lvlText w:val="•"/>
      <w:lvlJc w:val="left"/>
      <w:pPr>
        <w:ind w:left="1575" w:hanging="361"/>
      </w:pPr>
      <w:rPr>
        <w:rFonts w:hint="default"/>
      </w:rPr>
    </w:lvl>
    <w:lvl w:ilvl="4" w:tplc="7FF0B55A">
      <w:numFmt w:val="bullet"/>
      <w:lvlText w:val="•"/>
      <w:lvlJc w:val="left"/>
      <w:pPr>
        <w:ind w:left="1920" w:hanging="361"/>
      </w:pPr>
      <w:rPr>
        <w:rFonts w:hint="default"/>
      </w:rPr>
    </w:lvl>
    <w:lvl w:ilvl="5" w:tplc="BB762C36">
      <w:numFmt w:val="bullet"/>
      <w:lvlText w:val="•"/>
      <w:lvlJc w:val="left"/>
      <w:pPr>
        <w:ind w:left="2265" w:hanging="361"/>
      </w:pPr>
      <w:rPr>
        <w:rFonts w:hint="default"/>
      </w:rPr>
    </w:lvl>
    <w:lvl w:ilvl="6" w:tplc="88D4D26E">
      <w:numFmt w:val="bullet"/>
      <w:lvlText w:val="•"/>
      <w:lvlJc w:val="left"/>
      <w:pPr>
        <w:ind w:left="2610" w:hanging="361"/>
      </w:pPr>
      <w:rPr>
        <w:rFonts w:hint="default"/>
      </w:rPr>
    </w:lvl>
    <w:lvl w:ilvl="7" w:tplc="4A342F9C">
      <w:numFmt w:val="bullet"/>
      <w:lvlText w:val="•"/>
      <w:lvlJc w:val="left"/>
      <w:pPr>
        <w:ind w:left="2955" w:hanging="361"/>
      </w:pPr>
      <w:rPr>
        <w:rFonts w:hint="default"/>
      </w:rPr>
    </w:lvl>
    <w:lvl w:ilvl="8" w:tplc="E2160658">
      <w:numFmt w:val="bullet"/>
      <w:lvlText w:val="•"/>
      <w:lvlJc w:val="left"/>
      <w:pPr>
        <w:ind w:left="3300" w:hanging="361"/>
      </w:pPr>
      <w:rPr>
        <w:rFonts w:hint="default"/>
      </w:rPr>
    </w:lvl>
  </w:abstractNum>
  <w:abstractNum w:abstractNumId="26" w15:restartNumberingAfterBreak="0">
    <w:nsid w:val="70F000C3"/>
    <w:multiLevelType w:val="hybridMultilevel"/>
    <w:tmpl w:val="EABA7D66"/>
    <w:lvl w:ilvl="0" w:tplc="49A0FAAC">
      <w:numFmt w:val="bullet"/>
      <w:lvlText w:val=""/>
      <w:lvlJc w:val="left"/>
      <w:pPr>
        <w:ind w:left="538" w:hanging="361"/>
      </w:pPr>
      <w:rPr>
        <w:rFonts w:ascii="Symbol" w:eastAsia="Symbol" w:hAnsi="Symbol" w:cs="Symbol" w:hint="default"/>
        <w:w w:val="100"/>
        <w:sz w:val="20"/>
        <w:szCs w:val="20"/>
      </w:rPr>
    </w:lvl>
    <w:lvl w:ilvl="1" w:tplc="1DD6FD8A">
      <w:numFmt w:val="bullet"/>
      <w:lvlText w:val="•"/>
      <w:lvlJc w:val="left"/>
      <w:pPr>
        <w:ind w:left="885" w:hanging="361"/>
      </w:pPr>
      <w:rPr>
        <w:rFonts w:hint="default"/>
      </w:rPr>
    </w:lvl>
    <w:lvl w:ilvl="2" w:tplc="35A8D1BE">
      <w:numFmt w:val="bullet"/>
      <w:lvlText w:val="•"/>
      <w:lvlJc w:val="left"/>
      <w:pPr>
        <w:ind w:left="1230" w:hanging="361"/>
      </w:pPr>
      <w:rPr>
        <w:rFonts w:hint="default"/>
      </w:rPr>
    </w:lvl>
    <w:lvl w:ilvl="3" w:tplc="00808A82">
      <w:numFmt w:val="bullet"/>
      <w:lvlText w:val="•"/>
      <w:lvlJc w:val="left"/>
      <w:pPr>
        <w:ind w:left="1575" w:hanging="361"/>
      </w:pPr>
      <w:rPr>
        <w:rFonts w:hint="default"/>
      </w:rPr>
    </w:lvl>
    <w:lvl w:ilvl="4" w:tplc="36D88690">
      <w:numFmt w:val="bullet"/>
      <w:lvlText w:val="•"/>
      <w:lvlJc w:val="left"/>
      <w:pPr>
        <w:ind w:left="1920" w:hanging="361"/>
      </w:pPr>
      <w:rPr>
        <w:rFonts w:hint="default"/>
      </w:rPr>
    </w:lvl>
    <w:lvl w:ilvl="5" w:tplc="BF78D50A">
      <w:numFmt w:val="bullet"/>
      <w:lvlText w:val="•"/>
      <w:lvlJc w:val="left"/>
      <w:pPr>
        <w:ind w:left="2265" w:hanging="361"/>
      </w:pPr>
      <w:rPr>
        <w:rFonts w:hint="default"/>
      </w:rPr>
    </w:lvl>
    <w:lvl w:ilvl="6" w:tplc="58F0517C">
      <w:numFmt w:val="bullet"/>
      <w:lvlText w:val="•"/>
      <w:lvlJc w:val="left"/>
      <w:pPr>
        <w:ind w:left="2610" w:hanging="361"/>
      </w:pPr>
      <w:rPr>
        <w:rFonts w:hint="default"/>
      </w:rPr>
    </w:lvl>
    <w:lvl w:ilvl="7" w:tplc="7DE8907E">
      <w:numFmt w:val="bullet"/>
      <w:lvlText w:val="•"/>
      <w:lvlJc w:val="left"/>
      <w:pPr>
        <w:ind w:left="2955" w:hanging="361"/>
      </w:pPr>
      <w:rPr>
        <w:rFonts w:hint="default"/>
      </w:rPr>
    </w:lvl>
    <w:lvl w:ilvl="8" w:tplc="CC6E50C4">
      <w:numFmt w:val="bullet"/>
      <w:lvlText w:val="•"/>
      <w:lvlJc w:val="left"/>
      <w:pPr>
        <w:ind w:left="3300" w:hanging="361"/>
      </w:pPr>
      <w:rPr>
        <w:rFonts w:hint="default"/>
      </w:rPr>
    </w:lvl>
  </w:abstractNum>
  <w:abstractNum w:abstractNumId="27" w15:restartNumberingAfterBreak="0">
    <w:nsid w:val="75E534F1"/>
    <w:multiLevelType w:val="hybridMultilevel"/>
    <w:tmpl w:val="71703830"/>
    <w:lvl w:ilvl="0" w:tplc="04907FE8">
      <w:start w:val="1"/>
      <w:numFmt w:val="decimal"/>
      <w:lvlText w:val="%1."/>
      <w:lvlJc w:val="left"/>
      <w:pPr>
        <w:ind w:left="1353" w:hanging="176"/>
        <w:jc w:val="left"/>
      </w:pPr>
      <w:rPr>
        <w:rFonts w:ascii="Corbel" w:eastAsia="Corbel" w:hAnsi="Corbel" w:cs="Corbel" w:hint="default"/>
        <w:spacing w:val="-2"/>
        <w:w w:val="100"/>
        <w:sz w:val="20"/>
        <w:szCs w:val="20"/>
      </w:rPr>
    </w:lvl>
    <w:lvl w:ilvl="1" w:tplc="54B051A8">
      <w:numFmt w:val="bullet"/>
      <w:lvlText w:val="•"/>
      <w:lvlJc w:val="left"/>
      <w:pPr>
        <w:ind w:left="2232" w:hanging="176"/>
      </w:pPr>
      <w:rPr>
        <w:rFonts w:hint="default"/>
      </w:rPr>
    </w:lvl>
    <w:lvl w:ilvl="2" w:tplc="00844428">
      <w:numFmt w:val="bullet"/>
      <w:lvlText w:val="•"/>
      <w:lvlJc w:val="left"/>
      <w:pPr>
        <w:ind w:left="3104" w:hanging="176"/>
      </w:pPr>
      <w:rPr>
        <w:rFonts w:hint="default"/>
      </w:rPr>
    </w:lvl>
    <w:lvl w:ilvl="3" w:tplc="01543910">
      <w:numFmt w:val="bullet"/>
      <w:lvlText w:val="•"/>
      <w:lvlJc w:val="left"/>
      <w:pPr>
        <w:ind w:left="3976" w:hanging="176"/>
      </w:pPr>
      <w:rPr>
        <w:rFonts w:hint="default"/>
      </w:rPr>
    </w:lvl>
    <w:lvl w:ilvl="4" w:tplc="7D0EE474">
      <w:numFmt w:val="bullet"/>
      <w:lvlText w:val="•"/>
      <w:lvlJc w:val="left"/>
      <w:pPr>
        <w:ind w:left="4848" w:hanging="176"/>
      </w:pPr>
      <w:rPr>
        <w:rFonts w:hint="default"/>
      </w:rPr>
    </w:lvl>
    <w:lvl w:ilvl="5" w:tplc="EBD86BAA">
      <w:numFmt w:val="bullet"/>
      <w:lvlText w:val="•"/>
      <w:lvlJc w:val="left"/>
      <w:pPr>
        <w:ind w:left="5720" w:hanging="176"/>
      </w:pPr>
      <w:rPr>
        <w:rFonts w:hint="default"/>
      </w:rPr>
    </w:lvl>
    <w:lvl w:ilvl="6" w:tplc="F6D4BADE">
      <w:numFmt w:val="bullet"/>
      <w:lvlText w:val="•"/>
      <w:lvlJc w:val="left"/>
      <w:pPr>
        <w:ind w:left="6592" w:hanging="176"/>
      </w:pPr>
      <w:rPr>
        <w:rFonts w:hint="default"/>
      </w:rPr>
    </w:lvl>
    <w:lvl w:ilvl="7" w:tplc="75B634C0">
      <w:numFmt w:val="bullet"/>
      <w:lvlText w:val="•"/>
      <w:lvlJc w:val="left"/>
      <w:pPr>
        <w:ind w:left="7464" w:hanging="176"/>
      </w:pPr>
      <w:rPr>
        <w:rFonts w:hint="default"/>
      </w:rPr>
    </w:lvl>
    <w:lvl w:ilvl="8" w:tplc="0F269836">
      <w:numFmt w:val="bullet"/>
      <w:lvlText w:val="•"/>
      <w:lvlJc w:val="left"/>
      <w:pPr>
        <w:ind w:left="8336" w:hanging="176"/>
      </w:pPr>
      <w:rPr>
        <w:rFonts w:hint="default"/>
      </w:rPr>
    </w:lvl>
  </w:abstractNum>
  <w:abstractNum w:abstractNumId="28" w15:restartNumberingAfterBreak="0">
    <w:nsid w:val="7BDC787D"/>
    <w:multiLevelType w:val="hybridMultilevel"/>
    <w:tmpl w:val="3EB89F52"/>
    <w:lvl w:ilvl="0" w:tplc="A648B4D6">
      <w:start w:val="1"/>
      <w:numFmt w:val="decimal"/>
      <w:lvlText w:val="%1"/>
      <w:lvlJc w:val="left"/>
      <w:pPr>
        <w:ind w:left="466" w:hanging="360"/>
        <w:jc w:val="left"/>
      </w:pPr>
      <w:rPr>
        <w:rFonts w:ascii="Corbel" w:eastAsia="Corbel" w:hAnsi="Corbel" w:cs="Corbel" w:hint="default"/>
        <w:b/>
        <w:bCs/>
        <w:spacing w:val="-2"/>
        <w:w w:val="100"/>
        <w:sz w:val="24"/>
        <w:szCs w:val="24"/>
      </w:rPr>
    </w:lvl>
    <w:lvl w:ilvl="1" w:tplc="EA94E324">
      <w:numFmt w:val="bullet"/>
      <w:lvlText w:val="•"/>
      <w:lvlJc w:val="left"/>
      <w:pPr>
        <w:ind w:left="1296" w:hanging="360"/>
      </w:pPr>
      <w:rPr>
        <w:rFonts w:hint="default"/>
      </w:rPr>
    </w:lvl>
    <w:lvl w:ilvl="2" w:tplc="7FAC847A">
      <w:numFmt w:val="bullet"/>
      <w:lvlText w:val="•"/>
      <w:lvlJc w:val="left"/>
      <w:pPr>
        <w:ind w:left="2132" w:hanging="360"/>
      </w:pPr>
      <w:rPr>
        <w:rFonts w:hint="default"/>
      </w:rPr>
    </w:lvl>
    <w:lvl w:ilvl="3" w:tplc="9A40F612">
      <w:numFmt w:val="bullet"/>
      <w:lvlText w:val="•"/>
      <w:lvlJc w:val="left"/>
      <w:pPr>
        <w:ind w:left="2968" w:hanging="360"/>
      </w:pPr>
      <w:rPr>
        <w:rFonts w:hint="default"/>
      </w:rPr>
    </w:lvl>
    <w:lvl w:ilvl="4" w:tplc="B0B6E760">
      <w:numFmt w:val="bullet"/>
      <w:lvlText w:val="•"/>
      <w:lvlJc w:val="left"/>
      <w:pPr>
        <w:ind w:left="3804" w:hanging="360"/>
      </w:pPr>
      <w:rPr>
        <w:rFonts w:hint="default"/>
      </w:rPr>
    </w:lvl>
    <w:lvl w:ilvl="5" w:tplc="141E34DA">
      <w:numFmt w:val="bullet"/>
      <w:lvlText w:val="•"/>
      <w:lvlJc w:val="left"/>
      <w:pPr>
        <w:ind w:left="4640" w:hanging="360"/>
      </w:pPr>
      <w:rPr>
        <w:rFonts w:hint="default"/>
      </w:rPr>
    </w:lvl>
    <w:lvl w:ilvl="6" w:tplc="DAA6D122">
      <w:numFmt w:val="bullet"/>
      <w:lvlText w:val="•"/>
      <w:lvlJc w:val="left"/>
      <w:pPr>
        <w:ind w:left="5476" w:hanging="360"/>
      </w:pPr>
      <w:rPr>
        <w:rFonts w:hint="default"/>
      </w:rPr>
    </w:lvl>
    <w:lvl w:ilvl="7" w:tplc="AFD06F86">
      <w:numFmt w:val="bullet"/>
      <w:lvlText w:val="•"/>
      <w:lvlJc w:val="left"/>
      <w:pPr>
        <w:ind w:left="6312" w:hanging="360"/>
      </w:pPr>
      <w:rPr>
        <w:rFonts w:hint="default"/>
      </w:rPr>
    </w:lvl>
    <w:lvl w:ilvl="8" w:tplc="CDB63AD2">
      <w:numFmt w:val="bullet"/>
      <w:lvlText w:val="•"/>
      <w:lvlJc w:val="left"/>
      <w:pPr>
        <w:ind w:left="7148" w:hanging="360"/>
      </w:pPr>
      <w:rPr>
        <w:rFonts w:hint="default"/>
      </w:rPr>
    </w:lvl>
  </w:abstractNum>
  <w:num w:numId="1">
    <w:abstractNumId w:val="7"/>
  </w:num>
  <w:num w:numId="2">
    <w:abstractNumId w:val="16"/>
  </w:num>
  <w:num w:numId="3">
    <w:abstractNumId w:val="15"/>
  </w:num>
  <w:num w:numId="4">
    <w:abstractNumId w:val="11"/>
  </w:num>
  <w:num w:numId="5">
    <w:abstractNumId w:val="4"/>
  </w:num>
  <w:num w:numId="6">
    <w:abstractNumId w:val="14"/>
  </w:num>
  <w:num w:numId="7">
    <w:abstractNumId w:val="10"/>
  </w:num>
  <w:num w:numId="8">
    <w:abstractNumId w:val="28"/>
  </w:num>
  <w:num w:numId="9">
    <w:abstractNumId w:val="27"/>
  </w:num>
  <w:num w:numId="10">
    <w:abstractNumId w:val="20"/>
  </w:num>
  <w:num w:numId="11">
    <w:abstractNumId w:val="3"/>
  </w:num>
  <w:num w:numId="12">
    <w:abstractNumId w:val="12"/>
  </w:num>
  <w:num w:numId="13">
    <w:abstractNumId w:val="13"/>
  </w:num>
  <w:num w:numId="14">
    <w:abstractNumId w:val="9"/>
  </w:num>
  <w:num w:numId="15">
    <w:abstractNumId w:val="8"/>
  </w:num>
  <w:num w:numId="16">
    <w:abstractNumId w:val="17"/>
  </w:num>
  <w:num w:numId="17">
    <w:abstractNumId w:val="21"/>
  </w:num>
  <w:num w:numId="18">
    <w:abstractNumId w:val="2"/>
  </w:num>
  <w:num w:numId="19">
    <w:abstractNumId w:val="5"/>
  </w:num>
  <w:num w:numId="20">
    <w:abstractNumId w:val="23"/>
  </w:num>
  <w:num w:numId="21">
    <w:abstractNumId w:val="25"/>
  </w:num>
  <w:num w:numId="22">
    <w:abstractNumId w:val="18"/>
  </w:num>
  <w:num w:numId="23">
    <w:abstractNumId w:val="19"/>
  </w:num>
  <w:num w:numId="24">
    <w:abstractNumId w:val="26"/>
  </w:num>
  <w:num w:numId="25">
    <w:abstractNumId w:val="1"/>
  </w:num>
  <w:num w:numId="26">
    <w:abstractNumId w:val="6"/>
  </w:num>
  <w:num w:numId="27">
    <w:abstractNumId w:val="0"/>
  </w:num>
  <w:num w:numId="28">
    <w:abstractNumId w:val="2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hyphenationZone w:val="425"/>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226E4F"/>
    <w:rsid w:val="000D7581"/>
    <w:rsid w:val="00226E4F"/>
    <w:rsid w:val="002436C2"/>
    <w:rsid w:val="002C315D"/>
    <w:rsid w:val="00403179"/>
    <w:rsid w:val="00617043"/>
    <w:rsid w:val="00700A20"/>
    <w:rsid w:val="00877428"/>
    <w:rsid w:val="00B8189A"/>
    <w:rsid w:val="00D67764"/>
    <w:rsid w:val="00D84EB4"/>
    <w:rsid w:val="00DD0138"/>
    <w:rsid w:val="00EE36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BFE0A7EB-E1EC-4180-9D10-ED22C54E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orbel" w:eastAsia="Corbel" w:hAnsi="Corbel" w:cs="Corbel"/>
      <w:lang w:val="es-MX"/>
    </w:rPr>
  </w:style>
  <w:style w:type="paragraph" w:styleId="Ttulo1">
    <w:name w:val="heading 1"/>
    <w:basedOn w:val="Normal"/>
    <w:uiPriority w:val="1"/>
    <w:qFormat/>
    <w:pPr>
      <w:spacing w:line="587" w:lineRule="exact"/>
      <w:ind w:left="20"/>
      <w:outlineLvl w:val="0"/>
    </w:pPr>
    <w:rPr>
      <w:b/>
      <w:bCs/>
      <w:sz w:val="56"/>
      <w:szCs w:val="56"/>
    </w:rPr>
  </w:style>
  <w:style w:type="paragraph" w:styleId="Ttulo2">
    <w:name w:val="heading 2"/>
    <w:basedOn w:val="Normal"/>
    <w:uiPriority w:val="1"/>
    <w:qFormat/>
    <w:pPr>
      <w:ind w:left="584"/>
      <w:outlineLvl w:val="1"/>
    </w:pPr>
    <w:rPr>
      <w:b/>
      <w:bCs/>
      <w:sz w:val="52"/>
      <w:szCs w:val="52"/>
    </w:rPr>
  </w:style>
  <w:style w:type="paragraph" w:styleId="Ttulo3">
    <w:name w:val="heading 3"/>
    <w:basedOn w:val="Normal"/>
    <w:uiPriority w:val="1"/>
    <w:qFormat/>
    <w:pPr>
      <w:ind w:left="124"/>
      <w:outlineLvl w:val="2"/>
    </w:pPr>
    <w:rPr>
      <w:b/>
      <w:bCs/>
      <w:sz w:val="48"/>
      <w:szCs w:val="48"/>
    </w:rPr>
  </w:style>
  <w:style w:type="paragraph" w:styleId="Ttulo4">
    <w:name w:val="heading 4"/>
    <w:basedOn w:val="Normal"/>
    <w:uiPriority w:val="1"/>
    <w:qFormat/>
    <w:pPr>
      <w:spacing w:line="535" w:lineRule="exact"/>
      <w:ind w:left="1527"/>
      <w:outlineLvl w:val="3"/>
    </w:pPr>
    <w:rPr>
      <w:rFonts w:ascii="Calibri" w:eastAsia="Calibri" w:hAnsi="Calibri" w:cs="Calibri"/>
      <w:sz w:val="46"/>
      <w:szCs w:val="46"/>
    </w:rPr>
  </w:style>
  <w:style w:type="paragraph" w:styleId="Ttulo5">
    <w:name w:val="heading 5"/>
    <w:basedOn w:val="Normal"/>
    <w:uiPriority w:val="1"/>
    <w:qFormat/>
    <w:pPr>
      <w:spacing w:before="185"/>
      <w:ind w:left="404" w:hanging="1057"/>
      <w:outlineLvl w:val="4"/>
    </w:pPr>
    <w:rPr>
      <w:b/>
      <w:bCs/>
      <w:sz w:val="44"/>
      <w:szCs w:val="44"/>
    </w:rPr>
  </w:style>
  <w:style w:type="paragraph" w:styleId="Ttulo6">
    <w:name w:val="heading 6"/>
    <w:basedOn w:val="Normal"/>
    <w:uiPriority w:val="1"/>
    <w:qFormat/>
    <w:pPr>
      <w:spacing w:before="198"/>
      <w:ind w:left="100"/>
      <w:outlineLvl w:val="5"/>
    </w:pPr>
    <w:rPr>
      <w:b/>
      <w:bCs/>
      <w:sz w:val="36"/>
      <w:szCs w:val="36"/>
    </w:rPr>
  </w:style>
  <w:style w:type="paragraph" w:styleId="Ttulo7">
    <w:name w:val="heading 7"/>
    <w:basedOn w:val="Normal"/>
    <w:uiPriority w:val="1"/>
    <w:qFormat/>
    <w:pPr>
      <w:spacing w:before="33"/>
      <w:ind w:left="100"/>
      <w:outlineLvl w:val="6"/>
    </w:pPr>
    <w:rPr>
      <w:b/>
      <w:bCs/>
      <w:sz w:val="32"/>
      <w:szCs w:val="32"/>
    </w:rPr>
  </w:style>
  <w:style w:type="paragraph" w:styleId="Ttulo8">
    <w:name w:val="heading 8"/>
    <w:basedOn w:val="Normal"/>
    <w:uiPriority w:val="1"/>
    <w:qFormat/>
    <w:pPr>
      <w:outlineLvl w:val="7"/>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385"/>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C31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315D"/>
    <w:rPr>
      <w:rFonts w:ascii="Segoe UI" w:eastAsia="Corbel" w:hAnsi="Segoe UI" w:cs="Segoe UI"/>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footer" Target="footer1.xml"/><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hyperlink" Target="http://www.bajacalifornia.gob.mx/3erInformeBC/pdf/Eje%201%20Desarrollo%20Humano%20y%20Sociedad%20Equitativa.pdf" TargetMode="External"/><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jpeg"/><Relationship Id="rId112" Type="http://schemas.openxmlformats.org/officeDocument/2006/relationships/footer" Target="footer4.xml"/><Relationship Id="rId16" Type="http://schemas.openxmlformats.org/officeDocument/2006/relationships/image" Target="media/image10.jpeg"/><Relationship Id="rId107" Type="http://schemas.openxmlformats.org/officeDocument/2006/relationships/hyperlink" Target="http://www.copladebc.gob.mx/" TargetMode="External"/><Relationship Id="rId11" Type="http://schemas.openxmlformats.org/officeDocument/2006/relationships/image" Target="media/image5.png"/><Relationship Id="rId32" Type="http://schemas.openxmlformats.org/officeDocument/2006/relationships/image" Target="media/image25.jpe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hyperlink" Target="http://www.difbc.gob.mx/Informe/" TargetMode="External"/><Relationship Id="rId74" Type="http://schemas.openxmlformats.org/officeDocument/2006/relationships/image" Target="media/image58.jpeg"/><Relationship Id="rId79" Type="http://schemas.openxmlformats.org/officeDocument/2006/relationships/image" Target="media/image63.png"/><Relationship Id="rId102" Type="http://schemas.openxmlformats.org/officeDocument/2006/relationships/hyperlink" Target="http://www.transparenciapresupuestaria.gob.mx/Referencias" TargetMode="External"/><Relationship Id="rId5" Type="http://schemas.openxmlformats.org/officeDocument/2006/relationships/footnotes" Target="footnotes.xml"/><Relationship Id="rId90" Type="http://schemas.openxmlformats.org/officeDocument/2006/relationships/hyperlink" Target="http://www.google.com.mx/url?sa=t&amp;amp;rct=j&amp;amp;q&amp;amp;esrc=s&amp;amp;source=web&amp;amp;cd=1&amp;amp;cad=rja&amp;amp;ua" TargetMode="External"/><Relationship Id="rId95" Type="http://schemas.openxmlformats.org/officeDocument/2006/relationships/hyperlink" Target="http://www.bajacalifornia.gob.mx/3erInformeBC/pdf/Eje%201%20Desarrollo%20Human" TargetMode="Externa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jpeg"/><Relationship Id="rId64" Type="http://schemas.openxmlformats.org/officeDocument/2006/relationships/hyperlink" Target="http://www.bajacalifornia.gob.mx/3erInformeBC/pdf/Eje%201%20Desarrollo%20Humano%20y%20Sociedad%20Equitativa.pdf" TargetMode="External"/><Relationship Id="rId69" Type="http://schemas.openxmlformats.org/officeDocument/2006/relationships/footer" Target="footer3.xml"/><Relationship Id="rId113" Type="http://schemas.openxmlformats.org/officeDocument/2006/relationships/fontTable" Target="fontTable.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6.png"/><Relationship Id="rId17" Type="http://schemas.openxmlformats.org/officeDocument/2006/relationships/image" Target="media/image11.jpeg"/><Relationship Id="rId33" Type="http://schemas.openxmlformats.org/officeDocument/2006/relationships/image" Target="media/image26.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hyperlink" Target="mailto:MOSS1542@HOTMAIL.COM" TargetMode="External"/><Relationship Id="rId108" Type="http://schemas.openxmlformats.org/officeDocument/2006/relationships/hyperlink" Target="http://indicadores.bajacalifornia.gob.mx/monitorbc/index.html" TargetMode="External"/><Relationship Id="rId54"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jpeg"/><Relationship Id="rId91" Type="http://schemas.openxmlformats.org/officeDocument/2006/relationships/hyperlink" Target="http://www.difbc.gob.mx/Informe/" TargetMode="External"/><Relationship Id="rId96" Type="http://schemas.openxmlformats.org/officeDocument/2006/relationships/hyperlink" Target="http://indicadores.bajacalifornia.gob.mx/monitorbc/index.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www.coneval.gob.mx/coneval2/" TargetMode="External"/><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hyperlink" Target="http://indicadores.bajacalifornia.gob.mx/monitorbc/index.html" TargetMode="External"/><Relationship Id="rId114"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www.difbc.gob.mx/Informe/" TargetMode="External"/><Relationship Id="rId65" Type="http://schemas.openxmlformats.org/officeDocument/2006/relationships/hyperlink" Target="http://www.bajacalifornia.gob.mx/3erInformeBC/pdf/Eje%201%20Desarrollo%20Humano%20y%20Sociedad%20Equitativa.pdf" TargetMode="External"/><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hyperlink" Target="http://www.gob.bc/" TargetMode="External"/><Relationship Id="rId99" Type="http://schemas.openxmlformats.org/officeDocument/2006/relationships/hyperlink" Target="http://indicadores.bajacalifornia.gob.mx/consultaciudadana/evaluaciones/seguimiento/Li" TargetMode="External"/><Relationship Id="rId101" Type="http://schemas.openxmlformats.org/officeDocument/2006/relationships/hyperlink" Target="http://mexico.justia.com/federales/leyes/ley-federal-del-trabajo/titulo-"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eader" Target="header1.xml"/><Relationship Id="rId39" Type="http://schemas.openxmlformats.org/officeDocument/2006/relationships/image" Target="media/image31.png"/><Relationship Id="rId109" Type="http://schemas.openxmlformats.org/officeDocument/2006/relationships/image" Target="media/image74.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0.png"/><Relationship Id="rId97" Type="http://schemas.openxmlformats.org/officeDocument/2006/relationships/hyperlink" Target="http://www.bajacalifornia.gob.mx/3erInformeBC/pdf/Eje%201%20Desarrollo%20Human" TargetMode="External"/><Relationship Id="rId104" Type="http://schemas.openxmlformats.org/officeDocument/2006/relationships/hyperlink" Target="mailto:agutierrezv@difbc.gob.mx" TargetMode="External"/><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hyperlink" Target="http://www.difbc.gob.mx/PadresFamilia/estancia_inf.html"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75.png"/><Relationship Id="rId61" Type="http://schemas.openxmlformats.org/officeDocument/2006/relationships/hyperlink" Target="http://www.difbc.gob.mx/Informe/" TargetMode="External"/><Relationship Id="rId82" Type="http://schemas.openxmlformats.org/officeDocument/2006/relationships/image" Target="media/image66.png"/><Relationship Id="rId19" Type="http://schemas.openxmlformats.org/officeDocument/2006/relationships/hyperlink" Target="http://www.imss.gob.mx/sites/all/statics/pdf/informes/20142015/21-InformeCompleto.pdf" TargetMode="External"/><Relationship Id="rId14" Type="http://schemas.openxmlformats.org/officeDocument/2006/relationships/image" Target="media/image8.jpe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8.png"/><Relationship Id="rId77" Type="http://schemas.openxmlformats.org/officeDocument/2006/relationships/image" Target="media/image61.png"/><Relationship Id="rId100" Type="http://schemas.openxmlformats.org/officeDocument/2006/relationships/hyperlink" Target="http://www.gob.mx/shcp/documentos/mecanismo-para-el-seguimiento-a-los-aspectos-" TargetMode="External"/><Relationship Id="rId105" Type="http://schemas.openxmlformats.org/officeDocument/2006/relationships/hyperlink" Target="http://www.copladebc.gob.mx/" TargetMode="Externa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56.png"/><Relationship Id="rId93" Type="http://schemas.openxmlformats.org/officeDocument/2006/relationships/hyperlink" Target="http://www.bajacalifornia.gob.mx/portal/cuentapublica/index.jsp" TargetMode="External"/><Relationship Id="rId98" Type="http://schemas.openxmlformats.org/officeDocument/2006/relationships/hyperlink" Target="http://www.imss.gob.mx/sites/all/statics/pdf/informes/20142015/21-" TargetMode="External"/><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2.png"/><Relationship Id="rId20" Type="http://schemas.openxmlformats.org/officeDocument/2006/relationships/header" Target="header2.xml"/><Relationship Id="rId41" Type="http://schemas.openxmlformats.org/officeDocument/2006/relationships/image" Target="media/image33.png"/><Relationship Id="rId62" Type="http://schemas.openxmlformats.org/officeDocument/2006/relationships/footer" Target="footer2.xml"/><Relationship Id="rId83" Type="http://schemas.openxmlformats.org/officeDocument/2006/relationships/image" Target="media/image67.png"/><Relationship Id="rId88" Type="http://schemas.openxmlformats.org/officeDocument/2006/relationships/image" Target="media/image72.jpeg"/><Relationship Id="rId111"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0.jpeg"/><Relationship Id="rId1" Type="http://schemas.openxmlformats.org/officeDocument/2006/relationships/image" Target="media/image11.jpeg"/><Relationship Id="rId4" Type="http://schemas.openxmlformats.org/officeDocument/2006/relationships/image" Target="media/image14.png"/></Relationships>
</file>

<file path=word/_rels/foot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0.jpeg"/><Relationship Id="rId1" Type="http://schemas.openxmlformats.org/officeDocument/2006/relationships/image" Target="media/image11.jpeg"/><Relationship Id="rId4" Type="http://schemas.openxmlformats.org/officeDocument/2006/relationships/image" Target="media/image14.pn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0.jpeg"/><Relationship Id="rId1" Type="http://schemas.openxmlformats.org/officeDocument/2006/relationships/image" Target="media/image11.jpe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Pages>
  <Words>11952</Words>
  <Characters>65740</Characters>
  <Application>Microsoft Office Word</Application>
  <DocSecurity>0</DocSecurity>
  <Lines>547</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Zuri</dc:creator>
  <cp:lastModifiedBy>Alejandro policroniades Carrera</cp:lastModifiedBy>
  <cp:revision>11</cp:revision>
  <cp:lastPrinted>2017-07-13T21:27:00Z</cp:lastPrinted>
  <dcterms:created xsi:type="dcterms:W3CDTF">2017-07-11T20:00:00Z</dcterms:created>
  <dcterms:modified xsi:type="dcterms:W3CDTF">2017-07-14T22:26:00Z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11</vt:lpwstr>
  </property>
  <property fmtid="{D5CDD505-2E9C-101B-9397-08002B2CF9AE}" pid="3" name="LastSaved">
    <vt:filetime>2017-07-11T00:00:00Z</vt:filetime>
  </property>
</Properties>
</file>